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E" w:rsidRPr="00B7267C" w:rsidRDefault="00CC2ECE" w:rsidP="00B7267C">
      <w:pPr>
        <w:ind w:left="360" w:right="317"/>
        <w:jc w:val="center"/>
        <w:rPr>
          <w:b/>
          <w:sz w:val="28"/>
          <w:szCs w:val="28"/>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inline>
        </w:drawing>
      </w:r>
    </w:p>
    <w:p w:rsidR="00516C5E" w:rsidRDefault="00516C5E" w:rsidP="00516C5E">
      <w:pPr>
        <w:ind w:right="317"/>
        <w:jc w:val="center"/>
        <w:rPr>
          <w:b/>
          <w:sz w:val="28"/>
          <w:szCs w:val="28"/>
        </w:rPr>
      </w:pPr>
    </w:p>
    <w:p w:rsidR="00516C5E" w:rsidRPr="001A3C47" w:rsidRDefault="00516C5E" w:rsidP="00516C5E">
      <w:pPr>
        <w:ind w:right="317"/>
        <w:jc w:val="center"/>
        <w:rPr>
          <w:b/>
          <w:sz w:val="28"/>
          <w:szCs w:val="28"/>
        </w:rPr>
      </w:pPr>
      <w:r w:rsidRPr="001A3C47">
        <w:rPr>
          <w:b/>
          <w:sz w:val="28"/>
          <w:szCs w:val="28"/>
        </w:rPr>
        <w:t>РОССИЙСКАЯ ФЕДЕРАЦИЯ</w:t>
      </w:r>
    </w:p>
    <w:p w:rsidR="00516C5E" w:rsidRPr="001A3C47" w:rsidRDefault="00516C5E" w:rsidP="00516C5E">
      <w:pPr>
        <w:numPr>
          <w:ilvl w:val="12"/>
          <w:numId w:val="0"/>
        </w:numPr>
        <w:ind w:right="-1"/>
        <w:jc w:val="center"/>
        <w:rPr>
          <w:b/>
          <w:sz w:val="28"/>
          <w:szCs w:val="28"/>
        </w:rPr>
      </w:pPr>
      <w:r w:rsidRPr="001A3C47">
        <w:rPr>
          <w:b/>
          <w:sz w:val="28"/>
          <w:szCs w:val="28"/>
        </w:rPr>
        <w:t>ИРКУТСКАЯ ОБЛАСТЬ</w:t>
      </w:r>
    </w:p>
    <w:p w:rsidR="00516C5E" w:rsidRPr="00D57FAB" w:rsidRDefault="00516C5E" w:rsidP="00516C5E">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516C5E" w:rsidRPr="00D57FAB" w:rsidRDefault="00516C5E" w:rsidP="00516C5E">
      <w:pPr>
        <w:shd w:val="clear" w:color="auto" w:fill="FFFFFF"/>
        <w:ind w:left="931"/>
        <w:jc w:val="center"/>
        <w:rPr>
          <w:b/>
          <w:sz w:val="32"/>
          <w:szCs w:val="32"/>
        </w:rPr>
      </w:pPr>
      <w:proofErr w:type="spellStart"/>
      <w:r w:rsidRPr="00D57FAB">
        <w:rPr>
          <w:b/>
          <w:color w:val="000000"/>
          <w:spacing w:val="1"/>
          <w:sz w:val="32"/>
          <w:szCs w:val="32"/>
        </w:rPr>
        <w:t>Зиминского</w:t>
      </w:r>
      <w:proofErr w:type="spellEnd"/>
      <w:r w:rsidRPr="00D57FAB">
        <w:rPr>
          <w:b/>
          <w:color w:val="000000"/>
          <w:spacing w:val="1"/>
          <w:sz w:val="32"/>
          <w:szCs w:val="32"/>
        </w:rPr>
        <w:t xml:space="preserve"> городского муниципального образования</w:t>
      </w:r>
    </w:p>
    <w:p w:rsidR="009D4FDB" w:rsidRDefault="009D4FDB" w:rsidP="009D4FDB">
      <w:pPr>
        <w:autoSpaceDE w:val="0"/>
        <w:autoSpaceDN w:val="0"/>
        <w:adjustRightInd w:val="0"/>
        <w:jc w:val="center"/>
        <w:rPr>
          <w:b/>
        </w:rPr>
      </w:pPr>
    </w:p>
    <w:p w:rsidR="009D4FDB" w:rsidRDefault="006B7EBC" w:rsidP="009D4FDB">
      <w:pPr>
        <w:autoSpaceDE w:val="0"/>
        <w:autoSpaceDN w:val="0"/>
        <w:adjustRightInd w:val="0"/>
        <w:jc w:val="center"/>
        <w:rPr>
          <w:b/>
        </w:rPr>
      </w:pPr>
      <w:r>
        <w:rPr>
          <w:b/>
        </w:rPr>
        <w:t>ИНФОРМАЦИЯ</w:t>
      </w:r>
    </w:p>
    <w:p w:rsidR="006B7EBC" w:rsidRDefault="006B7EBC" w:rsidP="006B7EBC">
      <w:pPr>
        <w:autoSpaceDE w:val="0"/>
        <w:autoSpaceDN w:val="0"/>
        <w:adjustRightInd w:val="0"/>
        <w:jc w:val="center"/>
        <w:rPr>
          <w:b/>
          <w:color w:val="000000"/>
        </w:rPr>
      </w:pPr>
      <w:r w:rsidRPr="006B7EBC">
        <w:rPr>
          <w:b/>
        </w:rPr>
        <w:t xml:space="preserve">о ходе исполнения бюджета </w:t>
      </w:r>
      <w:proofErr w:type="spellStart"/>
      <w:r w:rsidR="00D76E69" w:rsidRPr="006B7EBC">
        <w:rPr>
          <w:b/>
          <w:bCs/>
        </w:rPr>
        <w:t>Зиминского</w:t>
      </w:r>
      <w:proofErr w:type="spellEnd"/>
      <w:r w:rsidR="00D76E69" w:rsidRPr="006B7EBC">
        <w:rPr>
          <w:b/>
          <w:bCs/>
        </w:rPr>
        <w:t xml:space="preserve"> городского муниципального образования</w:t>
      </w:r>
      <w:r w:rsidR="00D76E69" w:rsidRPr="006B7EBC">
        <w:rPr>
          <w:b/>
          <w:color w:val="000000"/>
        </w:rPr>
        <w:t xml:space="preserve"> </w:t>
      </w:r>
    </w:p>
    <w:p w:rsidR="00D76E69" w:rsidRPr="006B7EBC" w:rsidRDefault="00D76E69" w:rsidP="006B7EBC">
      <w:pPr>
        <w:autoSpaceDE w:val="0"/>
        <w:autoSpaceDN w:val="0"/>
        <w:adjustRightInd w:val="0"/>
        <w:jc w:val="center"/>
        <w:rPr>
          <w:b/>
          <w:color w:val="000000"/>
        </w:rPr>
      </w:pPr>
      <w:r w:rsidRPr="006B7EBC">
        <w:rPr>
          <w:b/>
          <w:color w:val="000000"/>
        </w:rPr>
        <w:t xml:space="preserve">за </w:t>
      </w:r>
      <w:r w:rsidR="006B7EBC" w:rsidRPr="006B7EBC">
        <w:rPr>
          <w:b/>
          <w:color w:val="000000"/>
        </w:rPr>
        <w:t>9 месяцев</w:t>
      </w:r>
      <w:r w:rsidRPr="006B7EBC">
        <w:rPr>
          <w:b/>
          <w:color w:val="000000"/>
        </w:rPr>
        <w:t xml:space="preserve"> 2020 года.</w:t>
      </w:r>
    </w:p>
    <w:p w:rsidR="008F09D8" w:rsidRDefault="008F09D8" w:rsidP="00BA1DAE">
      <w:pPr>
        <w:shd w:val="clear" w:color="auto" w:fill="FFFFFF"/>
        <w:ind w:left="864" w:firstLine="278"/>
        <w:jc w:val="center"/>
        <w:rPr>
          <w:color w:val="000000"/>
        </w:rPr>
      </w:pPr>
    </w:p>
    <w:p w:rsidR="008F09D8" w:rsidRPr="00E23B87" w:rsidRDefault="006B7EBC" w:rsidP="008F09D8">
      <w:pPr>
        <w:tabs>
          <w:tab w:val="left" w:pos="709"/>
          <w:tab w:val="left" w:pos="1620"/>
        </w:tabs>
        <w:rPr>
          <w:color w:val="000000"/>
        </w:rPr>
      </w:pPr>
      <w:r>
        <w:t>30 ноября</w:t>
      </w:r>
      <w:r w:rsidR="008F09D8">
        <w:t xml:space="preserve"> </w:t>
      </w:r>
      <w:r w:rsidR="008F09D8" w:rsidRPr="00E23B87">
        <w:t>20</w:t>
      </w:r>
      <w:r w:rsidR="008F09D8">
        <w:t xml:space="preserve">20 </w:t>
      </w:r>
      <w:r w:rsidR="008F09D8" w:rsidRPr="00E23B87">
        <w:t>г.</w:t>
      </w:r>
      <w:r w:rsidR="008F09D8" w:rsidRPr="00E23B87">
        <w:rPr>
          <w:color w:val="000000"/>
        </w:rPr>
        <w:t xml:space="preserve">                                                                                    </w:t>
      </w:r>
      <w:r w:rsidR="008F09D8">
        <w:rPr>
          <w:color w:val="000000"/>
        </w:rPr>
        <w:t xml:space="preserve">                     </w:t>
      </w:r>
      <w:r w:rsidR="008F09D8" w:rsidRPr="00E23B87">
        <w:rPr>
          <w:color w:val="000000"/>
        </w:rPr>
        <w:t xml:space="preserve">           </w:t>
      </w:r>
      <w:r w:rsidR="00316E6A">
        <w:rPr>
          <w:color w:val="000000"/>
        </w:rPr>
        <w:t xml:space="preserve">   </w:t>
      </w:r>
      <w:r w:rsidR="008F09D8" w:rsidRPr="00E23B87">
        <w:rPr>
          <w:color w:val="000000"/>
        </w:rPr>
        <w:t xml:space="preserve">      г. Зима</w:t>
      </w:r>
    </w:p>
    <w:p w:rsidR="0059475D" w:rsidRDefault="0059475D" w:rsidP="0059475D">
      <w:pPr>
        <w:pStyle w:val="Default"/>
      </w:pPr>
    </w:p>
    <w:p w:rsidR="004C246C" w:rsidRPr="00D6740C" w:rsidRDefault="0059475D" w:rsidP="0059475D">
      <w:pPr>
        <w:pStyle w:val="Default"/>
        <w:jc w:val="both"/>
      </w:pPr>
      <w:r w:rsidRPr="0059475D">
        <w:t xml:space="preserve"> </w:t>
      </w:r>
      <w:r>
        <w:tab/>
      </w:r>
      <w:proofErr w:type="gramStart"/>
      <w:r w:rsidRPr="00D6740C">
        <w:t xml:space="preserve">Информация о ходе исполнения бюджета </w:t>
      </w:r>
      <w:proofErr w:type="spellStart"/>
      <w:r w:rsidRPr="00D6740C">
        <w:rPr>
          <w:bCs/>
        </w:rPr>
        <w:t>Зиминского</w:t>
      </w:r>
      <w:proofErr w:type="spellEnd"/>
      <w:r w:rsidRPr="00D6740C">
        <w:rPr>
          <w:bCs/>
        </w:rPr>
        <w:t xml:space="preserve"> городского муниципального образования</w:t>
      </w:r>
      <w:r w:rsidRPr="00D6740C">
        <w:t xml:space="preserve"> за 9 месяцев 2020 года (далее – Информация) </w:t>
      </w:r>
      <w:r w:rsidR="004C246C" w:rsidRPr="00D6740C">
        <w:t>подготовлено в соответствии со ст</w:t>
      </w:r>
      <w:r w:rsidR="00060DE0" w:rsidRPr="00D6740C">
        <w:t>.</w:t>
      </w:r>
      <w:r w:rsidR="004C246C" w:rsidRPr="00D6740C">
        <w:t xml:space="preserve"> 264.2 Бюджетного кодекса Российской Федерации</w:t>
      </w:r>
      <w:r w:rsidR="000A4A4D" w:rsidRPr="00D6740C">
        <w:t xml:space="preserve"> (далее - БК РФ)</w:t>
      </w:r>
      <w:r w:rsidR="004C246C" w:rsidRPr="00D6740C">
        <w:t xml:space="preserve">, </w:t>
      </w:r>
      <w:r w:rsidR="00B30A03" w:rsidRPr="00D6740C">
        <w:rPr>
          <w:bCs/>
        </w:rPr>
        <w:t xml:space="preserve">Федерального закона от 06.10.2003 № 131-ФЗ «Об общих принципах организации местного самоуправления в Российской Федерации», </w:t>
      </w:r>
      <w:proofErr w:type="spellStart"/>
      <w:r w:rsidR="00B30A03" w:rsidRPr="00D6740C">
        <w:rPr>
          <w:rFonts w:eastAsiaTheme="minorHAnsi"/>
          <w:lang w:eastAsia="en-US"/>
        </w:rPr>
        <w:t>пп</w:t>
      </w:r>
      <w:proofErr w:type="spellEnd"/>
      <w:r w:rsidR="00B30A03" w:rsidRPr="00D6740C">
        <w:rPr>
          <w:rFonts w:eastAsiaTheme="minorHAnsi"/>
          <w:lang w:eastAsia="en-US"/>
        </w:rPr>
        <w:t>. 9 п. 2 ст. 9 Федерального закона № 6-ФЗ от 07.02.2011 «Об общих принципах организации и деятельности</w:t>
      </w:r>
      <w:proofErr w:type="gramEnd"/>
      <w:r w:rsidR="00B30A03" w:rsidRPr="00D6740C">
        <w:rPr>
          <w:rFonts w:eastAsiaTheme="minorHAnsi"/>
          <w:lang w:eastAsia="en-US"/>
        </w:rPr>
        <w:t xml:space="preserve"> </w:t>
      </w:r>
      <w:proofErr w:type="gramStart"/>
      <w:r w:rsidR="00B30A03" w:rsidRPr="00D6740C">
        <w:rPr>
          <w:rFonts w:eastAsiaTheme="minorHAnsi"/>
          <w:lang w:eastAsia="en-US"/>
        </w:rPr>
        <w:t xml:space="preserve">контрольно-счетных органов субъектов Российской Федерации и муниципальных образований», </w:t>
      </w:r>
      <w:r w:rsidR="004C246C" w:rsidRPr="00D6740C">
        <w:t xml:space="preserve">Положением о Контрольно-счетной палате </w:t>
      </w:r>
      <w:proofErr w:type="spellStart"/>
      <w:r w:rsidR="004C246C" w:rsidRPr="00D6740C">
        <w:t>Зиминского</w:t>
      </w:r>
      <w:proofErr w:type="spellEnd"/>
      <w:r w:rsidR="004C246C" w:rsidRPr="00D6740C">
        <w:t xml:space="preserve"> городского муниципального образования, </w:t>
      </w:r>
      <w:r w:rsidR="00010F67" w:rsidRPr="00D6740C">
        <w:t xml:space="preserve">Стандартом внешнего муниципального финансового контроля СФК 2/2014 «Оперативный контроль за исполнением бюджета </w:t>
      </w:r>
      <w:proofErr w:type="spellStart"/>
      <w:r w:rsidR="00010F67" w:rsidRPr="00D6740C">
        <w:t>Зиминского</w:t>
      </w:r>
      <w:proofErr w:type="spellEnd"/>
      <w:r w:rsidR="00010F67" w:rsidRPr="00D6740C">
        <w:t xml:space="preserve"> городского муниципального образования»</w:t>
      </w:r>
      <w:r w:rsidR="004C246C" w:rsidRPr="00D6740C">
        <w:t>, пунктом 2.</w:t>
      </w:r>
      <w:r w:rsidR="00010F67" w:rsidRPr="00D6740C">
        <w:t>3</w:t>
      </w:r>
      <w:r w:rsidR="004C246C" w:rsidRPr="00D6740C">
        <w:t xml:space="preserve"> Плана </w:t>
      </w:r>
      <w:r w:rsidR="00010F67" w:rsidRPr="00D6740C">
        <w:t>деятельности</w:t>
      </w:r>
      <w:r w:rsidR="004C246C" w:rsidRPr="00D6740C">
        <w:t xml:space="preserve"> Контрольно-счетной палаты </w:t>
      </w:r>
      <w:proofErr w:type="spellStart"/>
      <w:r w:rsidR="004C246C" w:rsidRPr="00D6740C">
        <w:t>Зиминского</w:t>
      </w:r>
      <w:proofErr w:type="spellEnd"/>
      <w:r w:rsidR="004C246C" w:rsidRPr="00D6740C">
        <w:t xml:space="preserve"> городского муниципального образования на 2020 год, утвержденный распоряжением председателя Контрольно-счетной палаты от </w:t>
      </w:r>
      <w:r w:rsidR="00010F67" w:rsidRPr="00D6740C">
        <w:t>30</w:t>
      </w:r>
      <w:r w:rsidR="004C246C" w:rsidRPr="00D6740C">
        <w:t xml:space="preserve"> декабря 2019 года № </w:t>
      </w:r>
      <w:r w:rsidR="00010F67" w:rsidRPr="00D6740C">
        <w:t>02</w:t>
      </w:r>
      <w:r w:rsidR="004C246C" w:rsidRPr="00D6740C">
        <w:t xml:space="preserve">. </w:t>
      </w:r>
      <w:proofErr w:type="gramEnd"/>
    </w:p>
    <w:p w:rsidR="00725506" w:rsidRPr="00D6740C" w:rsidRDefault="00B30A03" w:rsidP="0059475D">
      <w:pPr>
        <w:tabs>
          <w:tab w:val="left" w:pos="567"/>
          <w:tab w:val="left" w:pos="851"/>
        </w:tabs>
      </w:pPr>
      <w:r w:rsidRPr="00D6740C">
        <w:rPr>
          <w:b/>
        </w:rPr>
        <w:tab/>
      </w:r>
      <w:r w:rsidR="0059475D" w:rsidRPr="00D6740C">
        <w:t xml:space="preserve">Информация </w:t>
      </w:r>
      <w:r w:rsidR="004C246C" w:rsidRPr="00D6740C">
        <w:t xml:space="preserve">Контрольно-счетной палаты оформлено по результатам оперативного анализа и </w:t>
      </w:r>
      <w:proofErr w:type="gramStart"/>
      <w:r w:rsidR="004C246C" w:rsidRPr="00D6740C">
        <w:t>контроля за</w:t>
      </w:r>
      <w:proofErr w:type="gramEnd"/>
      <w:r w:rsidR="004C246C" w:rsidRPr="00D6740C">
        <w:t xml:space="preserve"> организацией исполнения бюджета в 2020 году, отчетности об исполнении бюджета за </w:t>
      </w:r>
      <w:r w:rsidR="0059475D" w:rsidRPr="00D6740C">
        <w:rPr>
          <w:color w:val="000000"/>
        </w:rPr>
        <w:t>9 месяцев</w:t>
      </w:r>
      <w:r w:rsidR="00FC2C52" w:rsidRPr="00D6740C">
        <w:rPr>
          <w:b/>
          <w:color w:val="000000"/>
        </w:rPr>
        <w:t xml:space="preserve"> </w:t>
      </w:r>
      <w:r w:rsidR="00FC2C52" w:rsidRPr="00D6740C">
        <w:t>2020 года</w:t>
      </w:r>
      <w:r w:rsidR="004C246C" w:rsidRPr="00D6740C">
        <w:t>.</w:t>
      </w:r>
      <w:r w:rsidR="007C4B0C" w:rsidRPr="00D6740C">
        <w:t xml:space="preserve"> Бюджет утвержден до начала очередного финансового года, т.е. в соответствии с требованиями бюджетного законодательства. </w:t>
      </w:r>
    </w:p>
    <w:p w:rsidR="007C4B0C" w:rsidRPr="00D6740C" w:rsidRDefault="00725506" w:rsidP="0059475D">
      <w:pPr>
        <w:tabs>
          <w:tab w:val="left" w:pos="567"/>
          <w:tab w:val="left" w:pos="851"/>
        </w:tabs>
      </w:pPr>
      <w:r w:rsidRPr="00D6740C">
        <w:tab/>
      </w:r>
      <w:r w:rsidR="007C4B0C" w:rsidRPr="00D6740C">
        <w:t>Основные характеристики утвержденного</w:t>
      </w:r>
      <w:r w:rsidR="008058FC" w:rsidRPr="00D6740C">
        <w:t xml:space="preserve"> местного </w:t>
      </w:r>
      <w:r w:rsidR="007C4B0C" w:rsidRPr="00D6740C">
        <w:t xml:space="preserve"> бюджета соответствуют требованиям ст. 184.1 БК РФ.</w:t>
      </w:r>
    </w:p>
    <w:p w:rsidR="00B60C66" w:rsidRPr="00D6740C" w:rsidRDefault="00B60C66" w:rsidP="0059475D">
      <w:pPr>
        <w:tabs>
          <w:tab w:val="left" w:pos="567"/>
          <w:tab w:val="left" w:pos="851"/>
        </w:tabs>
      </w:pPr>
      <w:r w:rsidRPr="00D6740C">
        <w:tab/>
      </w:r>
      <w:proofErr w:type="gramStart"/>
      <w:r w:rsidRPr="00D6740C">
        <w:t xml:space="preserve">Отчет об исполнении бюджета </w:t>
      </w:r>
      <w:proofErr w:type="spellStart"/>
      <w:r w:rsidRPr="00D6740C">
        <w:t>Зиминского</w:t>
      </w:r>
      <w:proofErr w:type="spellEnd"/>
      <w:r w:rsidRPr="00D6740C">
        <w:t xml:space="preserve"> городского муниципального образования за </w:t>
      </w:r>
      <w:r w:rsidRPr="00D6740C">
        <w:rPr>
          <w:bCs/>
        </w:rPr>
        <w:t xml:space="preserve">9 месяцев 2020 </w:t>
      </w:r>
      <w:r w:rsidRPr="00D6740C">
        <w:t xml:space="preserve">года, утвержденный постановлением администрации </w:t>
      </w:r>
      <w:proofErr w:type="spellStart"/>
      <w:r w:rsidRPr="00D6740C">
        <w:t>Зиминского</w:t>
      </w:r>
      <w:proofErr w:type="spellEnd"/>
      <w:r w:rsidRPr="00D6740C">
        <w:t xml:space="preserve"> городского муниципального образования от 05.11.2020 г. № 907, согласно требованиям п. 5 ст. 264.2 БК РФ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w:t>
      </w:r>
      <w:proofErr w:type="gramEnd"/>
      <w:r w:rsidRPr="00D6740C">
        <w:t xml:space="preserve"> орган государственного (муниципального) финансового контроля.</w:t>
      </w:r>
    </w:p>
    <w:p w:rsidR="00BF776A" w:rsidRPr="00D6740C" w:rsidRDefault="00B60C66" w:rsidP="00BF776A">
      <w:pPr>
        <w:autoSpaceDE w:val="0"/>
        <w:autoSpaceDN w:val="0"/>
        <w:adjustRightInd w:val="0"/>
        <w:ind w:firstLine="567"/>
        <w:rPr>
          <w:rFonts w:eastAsiaTheme="minorHAnsi"/>
          <w:bCs/>
          <w:lang w:eastAsia="en-US"/>
        </w:rPr>
      </w:pPr>
      <w:r w:rsidRPr="00D6740C">
        <w:t xml:space="preserve">Отчет об исполнении бюджета </w:t>
      </w:r>
      <w:proofErr w:type="spellStart"/>
      <w:r w:rsidRPr="00D6740C">
        <w:t>Зиминского</w:t>
      </w:r>
      <w:proofErr w:type="spellEnd"/>
      <w:r w:rsidRPr="00D6740C">
        <w:t xml:space="preserve"> городского муниципального образования за </w:t>
      </w:r>
      <w:r w:rsidRPr="00D6740C">
        <w:rPr>
          <w:bCs/>
        </w:rPr>
        <w:t xml:space="preserve">9 месяцев 2020 </w:t>
      </w:r>
      <w:r w:rsidRPr="00D6740C">
        <w:t>года (далее –</w:t>
      </w:r>
      <w:r w:rsidRPr="00D6740C">
        <w:rPr>
          <w:rFonts w:eastAsiaTheme="minorHAnsi"/>
          <w:bCs/>
          <w:lang w:eastAsia="en-US"/>
        </w:rPr>
        <w:t xml:space="preserve"> Отчет) </w:t>
      </w:r>
      <w:r w:rsidR="00BF776A" w:rsidRPr="00D6740C">
        <w:rPr>
          <w:rFonts w:eastAsiaTheme="minorHAnsi"/>
          <w:bCs/>
          <w:lang w:eastAsia="en-US"/>
        </w:rPr>
        <w:t>по состоянию на 01.</w:t>
      </w:r>
      <w:r w:rsidR="006372DE" w:rsidRPr="00D6740C">
        <w:rPr>
          <w:rFonts w:eastAsiaTheme="minorHAnsi"/>
          <w:bCs/>
          <w:lang w:eastAsia="en-US"/>
        </w:rPr>
        <w:t>10</w:t>
      </w:r>
      <w:r w:rsidR="00BF776A" w:rsidRPr="00D6740C">
        <w:rPr>
          <w:rFonts w:eastAsiaTheme="minorHAnsi"/>
          <w:bCs/>
          <w:lang w:eastAsia="en-US"/>
        </w:rPr>
        <w:t>.2020 (форма по ОКУД 0503</w:t>
      </w:r>
      <w:r w:rsidR="00994C52" w:rsidRPr="00D6740C">
        <w:rPr>
          <w:rFonts w:eastAsiaTheme="minorHAnsi"/>
          <w:bCs/>
          <w:lang w:eastAsia="en-US"/>
        </w:rPr>
        <w:t>3</w:t>
      </w:r>
      <w:r w:rsidR="00BF776A" w:rsidRPr="00D6740C">
        <w:rPr>
          <w:rFonts w:eastAsiaTheme="minorHAnsi"/>
          <w:bCs/>
          <w:lang w:eastAsia="en-US"/>
        </w:rPr>
        <w:t>17).</w:t>
      </w:r>
    </w:p>
    <w:p w:rsidR="00524DC6" w:rsidRPr="00D6740C" w:rsidRDefault="00B60C66" w:rsidP="00B60C66">
      <w:pPr>
        <w:autoSpaceDE w:val="0"/>
        <w:autoSpaceDN w:val="0"/>
        <w:adjustRightInd w:val="0"/>
        <w:ind w:firstLine="567"/>
      </w:pPr>
      <w:r w:rsidRPr="00D6740C">
        <w:t xml:space="preserve">Включенные в Отчет, данные соответствуют показателям отчета об исполнении бюджета </w:t>
      </w:r>
      <w:proofErr w:type="spellStart"/>
      <w:r w:rsidRPr="00D6740C">
        <w:t>Зиминского</w:t>
      </w:r>
      <w:proofErr w:type="spellEnd"/>
      <w:r w:rsidRPr="00D6740C">
        <w:t xml:space="preserve"> городского муниципального образования по форме, установленной Министерством финансов Российской Федерации (ф. 0503317, </w:t>
      </w:r>
      <w:proofErr w:type="gramStart"/>
      <w:r w:rsidRPr="00D6740C">
        <w:t>утвержденная</w:t>
      </w:r>
      <w:proofErr w:type="gramEnd"/>
      <w:r w:rsidRPr="00D6740C">
        <w:t xml:space="preserve"> приказом Минфина России от 28.12.2010 № 191н).</w:t>
      </w:r>
    </w:p>
    <w:p w:rsidR="003A1678" w:rsidRPr="00D6740C" w:rsidRDefault="003A1678" w:rsidP="00B60C66">
      <w:pPr>
        <w:autoSpaceDE w:val="0"/>
        <w:autoSpaceDN w:val="0"/>
        <w:adjustRightInd w:val="0"/>
        <w:ind w:firstLine="567"/>
      </w:pPr>
      <w:r w:rsidRPr="00D6740C">
        <w:t>Показатели бюджетной отчетности заполнены в полном объеме, плановые показатели соответствуют утвержденным бюджетным назначениям</w:t>
      </w:r>
      <w:r w:rsidR="00652C58" w:rsidRPr="00D6740C">
        <w:t xml:space="preserve"> согласно сводной бюджетной росписью бюджета </w:t>
      </w:r>
      <w:proofErr w:type="spellStart"/>
      <w:r w:rsidR="00652C58" w:rsidRPr="00D6740C">
        <w:t>Зиминского</w:t>
      </w:r>
      <w:proofErr w:type="spellEnd"/>
      <w:r w:rsidR="00652C58" w:rsidRPr="00D6740C">
        <w:t xml:space="preserve"> городского муниципального образования</w:t>
      </w:r>
      <w:r w:rsidRPr="00D6740C">
        <w:t>.</w:t>
      </w:r>
    </w:p>
    <w:p w:rsidR="00652C58" w:rsidRPr="00D6740C" w:rsidRDefault="00652C58" w:rsidP="00B60C66">
      <w:pPr>
        <w:autoSpaceDE w:val="0"/>
        <w:autoSpaceDN w:val="0"/>
        <w:adjustRightInd w:val="0"/>
        <w:ind w:firstLine="567"/>
        <w:rPr>
          <w:rFonts w:eastAsiaTheme="minorHAnsi"/>
          <w:bCs/>
          <w:lang w:eastAsia="en-US"/>
        </w:rPr>
      </w:pPr>
      <w:r w:rsidRPr="00D6740C">
        <w:lastRenderedPageBreak/>
        <w:t>Проведен анализ показателей, характеризующих исполнение местного бюджета за 9 месяцев 2020 года.</w:t>
      </w:r>
    </w:p>
    <w:p w:rsidR="006B6933" w:rsidRPr="00D6740C" w:rsidRDefault="006B6933" w:rsidP="00B11A92">
      <w:pPr>
        <w:ind w:firstLine="567"/>
        <w:rPr>
          <w:b/>
        </w:rPr>
      </w:pPr>
      <w:r w:rsidRPr="00D6740C">
        <w:rPr>
          <w:b/>
        </w:rPr>
        <w:t xml:space="preserve">Анализ исполнения основных характеристик бюджета </w:t>
      </w:r>
      <w:proofErr w:type="spellStart"/>
      <w:r w:rsidRPr="00D6740C">
        <w:rPr>
          <w:b/>
        </w:rPr>
        <w:t>Зиминского</w:t>
      </w:r>
      <w:proofErr w:type="spellEnd"/>
      <w:r w:rsidRPr="00D6740C">
        <w:rPr>
          <w:b/>
        </w:rPr>
        <w:t xml:space="preserve"> городского муниципального образования </w:t>
      </w:r>
      <w:r w:rsidRPr="00D6740C">
        <w:rPr>
          <w:b/>
          <w:color w:val="000000"/>
        </w:rPr>
        <w:t xml:space="preserve">за </w:t>
      </w:r>
      <w:r w:rsidR="006372DE" w:rsidRPr="00D6740C">
        <w:rPr>
          <w:b/>
          <w:color w:val="000000"/>
        </w:rPr>
        <w:t>9 месяцев</w:t>
      </w:r>
      <w:r w:rsidRPr="00D6740C">
        <w:rPr>
          <w:b/>
          <w:color w:val="000000"/>
        </w:rPr>
        <w:t xml:space="preserve"> </w:t>
      </w:r>
      <w:r w:rsidRPr="00D6740C">
        <w:rPr>
          <w:b/>
        </w:rPr>
        <w:t xml:space="preserve">2020 года. </w:t>
      </w:r>
    </w:p>
    <w:p w:rsidR="006B6933" w:rsidRPr="00D6740C" w:rsidRDefault="00BA6A6F" w:rsidP="00BA6A6F">
      <w:pPr>
        <w:shd w:val="clear" w:color="auto" w:fill="FFFFFF"/>
        <w:ind w:firstLine="567"/>
        <w:rPr>
          <w:iCs/>
        </w:rPr>
      </w:pPr>
      <w:proofErr w:type="gramStart"/>
      <w:r w:rsidRPr="00D6740C">
        <w:t xml:space="preserve">Бюджет на 2020 год утвержден в первоначальном варианте решением </w:t>
      </w:r>
      <w:r w:rsidR="006B6933" w:rsidRPr="00D6740C">
        <w:rPr>
          <w:i/>
          <w:iCs/>
        </w:rPr>
        <w:t xml:space="preserve">Думы </w:t>
      </w:r>
      <w:proofErr w:type="spellStart"/>
      <w:r w:rsidR="006B6933" w:rsidRPr="00D6740C">
        <w:rPr>
          <w:i/>
          <w:iCs/>
        </w:rPr>
        <w:t>Зиминского</w:t>
      </w:r>
      <w:proofErr w:type="spellEnd"/>
      <w:r w:rsidR="006B6933" w:rsidRPr="00D6740C">
        <w:rPr>
          <w:i/>
          <w:iCs/>
        </w:rPr>
        <w:t xml:space="preserve"> городского муниципального образования </w:t>
      </w:r>
      <w:r w:rsidR="006B6933" w:rsidRPr="00D6740C">
        <w:rPr>
          <w:i/>
        </w:rPr>
        <w:t>от 2</w:t>
      </w:r>
      <w:r w:rsidR="00B923AE" w:rsidRPr="00D6740C">
        <w:rPr>
          <w:i/>
        </w:rPr>
        <w:t>6</w:t>
      </w:r>
      <w:r w:rsidR="006B6933" w:rsidRPr="00D6740C">
        <w:rPr>
          <w:i/>
        </w:rPr>
        <w:t>.12.201</w:t>
      </w:r>
      <w:r w:rsidR="00B923AE" w:rsidRPr="00D6740C">
        <w:rPr>
          <w:i/>
        </w:rPr>
        <w:t>9</w:t>
      </w:r>
      <w:r w:rsidR="006B6933" w:rsidRPr="00D6740C">
        <w:rPr>
          <w:i/>
        </w:rPr>
        <w:t xml:space="preserve"> №</w:t>
      </w:r>
      <w:r w:rsidR="00B923AE" w:rsidRPr="00D6740C">
        <w:rPr>
          <w:i/>
        </w:rPr>
        <w:t xml:space="preserve"> 30</w:t>
      </w:r>
      <w:r w:rsidR="006B6933" w:rsidRPr="00D6740C">
        <w:rPr>
          <w:i/>
        </w:rPr>
        <w:t xml:space="preserve"> «О бюджете </w:t>
      </w:r>
      <w:proofErr w:type="spellStart"/>
      <w:r w:rsidR="006B6933" w:rsidRPr="00D6740C">
        <w:rPr>
          <w:i/>
        </w:rPr>
        <w:t>Зиминского</w:t>
      </w:r>
      <w:proofErr w:type="spellEnd"/>
      <w:r w:rsidR="006B6933" w:rsidRPr="00D6740C">
        <w:rPr>
          <w:i/>
        </w:rPr>
        <w:t xml:space="preserve"> городского муниципального образования на 20</w:t>
      </w:r>
      <w:r w:rsidR="00B923AE" w:rsidRPr="00D6740C">
        <w:rPr>
          <w:i/>
        </w:rPr>
        <w:t>20</w:t>
      </w:r>
      <w:r w:rsidR="006B6933" w:rsidRPr="00D6740C">
        <w:rPr>
          <w:i/>
        </w:rPr>
        <w:t xml:space="preserve"> годи на плановый период 202</w:t>
      </w:r>
      <w:r w:rsidR="00B923AE" w:rsidRPr="00D6740C">
        <w:rPr>
          <w:i/>
        </w:rPr>
        <w:t>1</w:t>
      </w:r>
      <w:r w:rsidR="006B6933" w:rsidRPr="00D6740C">
        <w:rPr>
          <w:i/>
        </w:rPr>
        <w:t xml:space="preserve"> и 202</w:t>
      </w:r>
      <w:r w:rsidR="00B923AE" w:rsidRPr="00D6740C">
        <w:rPr>
          <w:i/>
        </w:rPr>
        <w:t>2</w:t>
      </w:r>
      <w:r w:rsidR="006B6933" w:rsidRPr="00D6740C">
        <w:rPr>
          <w:i/>
        </w:rPr>
        <w:t xml:space="preserve"> годов»</w:t>
      </w:r>
      <w:r w:rsidR="006B6933" w:rsidRPr="00D6740C">
        <w:rPr>
          <w:i/>
          <w:iCs/>
        </w:rPr>
        <w:t xml:space="preserve"> </w:t>
      </w:r>
      <w:r w:rsidRPr="00D6740C">
        <w:rPr>
          <w:iCs/>
        </w:rPr>
        <w:t xml:space="preserve">по </w:t>
      </w:r>
      <w:r w:rsidR="006B6933" w:rsidRPr="00D6740C">
        <w:rPr>
          <w:iCs/>
        </w:rPr>
        <w:t>доход</w:t>
      </w:r>
      <w:r w:rsidRPr="00D6740C">
        <w:rPr>
          <w:iCs/>
        </w:rPr>
        <w:t>ам</w:t>
      </w:r>
      <w:r w:rsidR="006B6933" w:rsidRPr="00D6740C">
        <w:rPr>
          <w:iCs/>
        </w:rPr>
        <w:t xml:space="preserve"> – </w:t>
      </w:r>
      <w:r w:rsidR="00B923AE" w:rsidRPr="00D6740C">
        <w:rPr>
          <w:iCs/>
        </w:rPr>
        <w:t>1110550,</w:t>
      </w:r>
      <w:r w:rsidR="006B6933" w:rsidRPr="00D6740C">
        <w:rPr>
          <w:iCs/>
        </w:rPr>
        <w:t xml:space="preserve"> тыс. рублей</w:t>
      </w:r>
      <w:r w:rsidRPr="00D6740C">
        <w:rPr>
          <w:iCs/>
        </w:rPr>
        <w:t xml:space="preserve"> и по </w:t>
      </w:r>
      <w:r w:rsidR="006B6933" w:rsidRPr="00D6740C">
        <w:rPr>
          <w:iCs/>
        </w:rPr>
        <w:t>расход</w:t>
      </w:r>
      <w:r w:rsidRPr="00D6740C">
        <w:rPr>
          <w:iCs/>
        </w:rPr>
        <w:t>ам</w:t>
      </w:r>
      <w:r w:rsidR="006B6933" w:rsidRPr="00D6740C">
        <w:rPr>
          <w:iCs/>
        </w:rPr>
        <w:t xml:space="preserve"> – </w:t>
      </w:r>
      <w:r w:rsidR="00B923AE" w:rsidRPr="00D6740C">
        <w:rPr>
          <w:iCs/>
        </w:rPr>
        <w:t>1126027,5</w:t>
      </w:r>
      <w:r w:rsidR="006B6933" w:rsidRPr="00D6740C">
        <w:rPr>
          <w:iCs/>
        </w:rPr>
        <w:t xml:space="preserve"> тыс. рублей</w:t>
      </w:r>
      <w:r w:rsidRPr="00D6740C">
        <w:rPr>
          <w:iCs/>
        </w:rPr>
        <w:t xml:space="preserve">, </w:t>
      </w:r>
      <w:r w:rsidRPr="00D6740C">
        <w:t xml:space="preserve">с прогнозируемым дефицитом местного бюджета </w:t>
      </w:r>
      <w:r w:rsidR="006B6933" w:rsidRPr="00D6740C">
        <w:rPr>
          <w:iCs/>
        </w:rPr>
        <w:t>в сумме 15</w:t>
      </w:r>
      <w:r w:rsidR="00B923AE" w:rsidRPr="00D6740C">
        <w:rPr>
          <w:iCs/>
        </w:rPr>
        <w:t>477,2</w:t>
      </w:r>
      <w:r w:rsidR="006B6933" w:rsidRPr="00D6740C">
        <w:rPr>
          <w:iCs/>
        </w:rPr>
        <w:t xml:space="preserve"> тыс. рублей или 7,5 процентов утвержденного общего годового</w:t>
      </w:r>
      <w:proofErr w:type="gramEnd"/>
      <w:r w:rsidR="006B6933" w:rsidRPr="00D6740C">
        <w:rPr>
          <w:iCs/>
        </w:rPr>
        <w:t xml:space="preserve"> объема доходов местного бюджета без учета утвержденного объема безвозмездных поступлений.</w:t>
      </w:r>
    </w:p>
    <w:p w:rsidR="00EC24B3" w:rsidRPr="00D6740C" w:rsidRDefault="00BC6F2C" w:rsidP="00BC6F2C">
      <w:pPr>
        <w:shd w:val="clear" w:color="auto" w:fill="FFFFFF"/>
        <w:ind w:firstLine="567"/>
      </w:pPr>
      <w:proofErr w:type="gramStart"/>
      <w:r w:rsidRPr="00D6740C">
        <w:t xml:space="preserve">В анализируемом периоде основные параметры местного бюджета изменялись 4 раза в соответствии с решениями </w:t>
      </w:r>
      <w:r w:rsidR="006B6933" w:rsidRPr="00D6740C">
        <w:rPr>
          <w:iCs/>
        </w:rPr>
        <w:t xml:space="preserve">Думы </w:t>
      </w:r>
      <w:proofErr w:type="spellStart"/>
      <w:r w:rsidR="006B6933" w:rsidRPr="00D6740C">
        <w:rPr>
          <w:iCs/>
        </w:rPr>
        <w:t>Зиминского</w:t>
      </w:r>
      <w:proofErr w:type="spellEnd"/>
      <w:r w:rsidR="006B6933" w:rsidRPr="00D6740C">
        <w:rPr>
          <w:iCs/>
        </w:rPr>
        <w:t xml:space="preserve"> городского муниципального образования</w:t>
      </w:r>
      <w:r w:rsidR="006B6933" w:rsidRPr="00D6740C">
        <w:rPr>
          <w:i/>
          <w:iCs/>
        </w:rPr>
        <w:t xml:space="preserve"> </w:t>
      </w:r>
      <w:r w:rsidR="006B6933" w:rsidRPr="00D6740C">
        <w:t xml:space="preserve">было принято </w:t>
      </w:r>
      <w:r w:rsidR="00B9473C" w:rsidRPr="00D6740C">
        <w:t xml:space="preserve">три </w:t>
      </w:r>
      <w:r w:rsidR="006B6933" w:rsidRPr="00D6740C">
        <w:t xml:space="preserve">решения от </w:t>
      </w:r>
      <w:r w:rsidR="00DF1307" w:rsidRPr="00D6740C">
        <w:t>30</w:t>
      </w:r>
      <w:r w:rsidR="006B6933" w:rsidRPr="00D6740C">
        <w:t>.01.20</w:t>
      </w:r>
      <w:r w:rsidR="00DF1307" w:rsidRPr="00D6740C">
        <w:t>20</w:t>
      </w:r>
      <w:r w:rsidR="006B6933" w:rsidRPr="00D6740C">
        <w:t xml:space="preserve"> № </w:t>
      </w:r>
      <w:r w:rsidR="00DF1307" w:rsidRPr="00D6740C">
        <w:t>32</w:t>
      </w:r>
      <w:r w:rsidR="006B6933" w:rsidRPr="00D6740C">
        <w:t xml:space="preserve">, </w:t>
      </w:r>
      <w:r w:rsidRPr="00D6740C">
        <w:t xml:space="preserve">от </w:t>
      </w:r>
      <w:r w:rsidR="00DF1307" w:rsidRPr="00D6740C">
        <w:t>26</w:t>
      </w:r>
      <w:r w:rsidR="006B6933" w:rsidRPr="00D6740C">
        <w:t>.0</w:t>
      </w:r>
      <w:r w:rsidR="00DF1307" w:rsidRPr="00D6740C">
        <w:t>3</w:t>
      </w:r>
      <w:r w:rsidR="006B6933" w:rsidRPr="00D6740C">
        <w:t>.20</w:t>
      </w:r>
      <w:r w:rsidR="00DF1307" w:rsidRPr="00D6740C">
        <w:t>20</w:t>
      </w:r>
      <w:r w:rsidR="006B6933" w:rsidRPr="00D6740C">
        <w:t xml:space="preserve"> № </w:t>
      </w:r>
      <w:r w:rsidR="00DF1307" w:rsidRPr="00D6740C">
        <w:t>48</w:t>
      </w:r>
      <w:r w:rsidR="00A53125" w:rsidRPr="00D6740C">
        <w:t xml:space="preserve">, </w:t>
      </w:r>
      <w:r w:rsidRPr="00D6740C">
        <w:t xml:space="preserve">от </w:t>
      </w:r>
      <w:r w:rsidR="00A53125" w:rsidRPr="00D6740C">
        <w:t>25.06.2020 № 68</w:t>
      </w:r>
      <w:r w:rsidRPr="00D6740C">
        <w:t>, от 24.09.2020 № 79</w:t>
      </w:r>
      <w:r w:rsidR="00DF1307" w:rsidRPr="00D6740C">
        <w:t xml:space="preserve"> </w:t>
      </w:r>
      <w:r w:rsidRPr="00D6740C">
        <w:rPr>
          <w:i/>
        </w:rPr>
        <w:t xml:space="preserve">«О бюджете </w:t>
      </w:r>
      <w:proofErr w:type="spellStart"/>
      <w:r w:rsidRPr="00D6740C">
        <w:rPr>
          <w:i/>
        </w:rPr>
        <w:t>Зиминского</w:t>
      </w:r>
      <w:proofErr w:type="spellEnd"/>
      <w:r w:rsidRPr="00D6740C">
        <w:rPr>
          <w:i/>
        </w:rPr>
        <w:t xml:space="preserve"> городского муниципального образования на 2020 годи на плановый период 2021 и 2022 годов»</w:t>
      </w:r>
      <w:r w:rsidRPr="00D6740C">
        <w:rPr>
          <w:i/>
          <w:iCs/>
        </w:rPr>
        <w:t xml:space="preserve"> </w:t>
      </w:r>
      <w:r w:rsidR="006B6933" w:rsidRPr="00D6740C">
        <w:t xml:space="preserve">о внесении изменений и дополнений в </w:t>
      </w:r>
      <w:r w:rsidR="00EC24B3" w:rsidRPr="00D6740C">
        <w:t>р</w:t>
      </w:r>
      <w:r w:rsidR="006B6933" w:rsidRPr="00D6740C">
        <w:t>ешение о бюджете</w:t>
      </w:r>
      <w:proofErr w:type="gramEnd"/>
      <w:r w:rsidR="006B6933" w:rsidRPr="00D6740C">
        <w:t>. С учётом указанных решений основные характеристики местного бюджета на 20</w:t>
      </w:r>
      <w:r w:rsidR="00EC24B3" w:rsidRPr="00D6740C">
        <w:t>20</w:t>
      </w:r>
      <w:r w:rsidR="006B6933" w:rsidRPr="00D6740C">
        <w:t xml:space="preserve"> год составили: </w:t>
      </w:r>
    </w:p>
    <w:p w:rsidR="00EC24B3" w:rsidRPr="00D6740C" w:rsidRDefault="00EC24B3" w:rsidP="006B6933">
      <w:pPr>
        <w:pStyle w:val="Default"/>
        <w:ind w:firstLine="567"/>
        <w:contextualSpacing/>
        <w:mirrorIndents/>
        <w:jc w:val="both"/>
      </w:pPr>
      <w:r w:rsidRPr="00D6740C">
        <w:t xml:space="preserve">- </w:t>
      </w:r>
      <w:r w:rsidR="006B6933" w:rsidRPr="00D6740C">
        <w:t xml:space="preserve">по доходам в сумме </w:t>
      </w:r>
      <w:r w:rsidR="00AF62F0" w:rsidRPr="00D6740C">
        <w:t>1227018,9</w:t>
      </w:r>
      <w:r w:rsidR="006B6933" w:rsidRPr="00D6740C">
        <w:t xml:space="preserve"> тыс. рублей</w:t>
      </w:r>
      <w:r w:rsidR="00E767C5" w:rsidRPr="00D6740C">
        <w:t>,</w:t>
      </w:r>
      <w:r w:rsidR="00E767C5" w:rsidRPr="00D6740C">
        <w:rPr>
          <w:iCs/>
        </w:rPr>
        <w:t xml:space="preserve"> в том числе </w:t>
      </w:r>
      <w:r w:rsidR="00E767C5" w:rsidRPr="00D6740C">
        <w:t xml:space="preserve">объём межбюджетных трансфертов из областного бюджета в сумме </w:t>
      </w:r>
      <w:r w:rsidR="00AF62F0" w:rsidRPr="00D6740C">
        <w:t>1020656,0</w:t>
      </w:r>
      <w:r w:rsidR="00E767C5" w:rsidRPr="00D6740C">
        <w:t> </w:t>
      </w:r>
      <w:r w:rsidR="00E767C5" w:rsidRPr="00D6740C">
        <w:rPr>
          <w:iCs/>
        </w:rPr>
        <w:t>тыс. рублей</w:t>
      </w:r>
      <w:r w:rsidR="006B6933" w:rsidRPr="00D6740C">
        <w:t xml:space="preserve">; </w:t>
      </w:r>
    </w:p>
    <w:p w:rsidR="00EC24B3" w:rsidRPr="00D6740C" w:rsidRDefault="00EC24B3" w:rsidP="006B6933">
      <w:pPr>
        <w:pStyle w:val="Default"/>
        <w:ind w:firstLine="567"/>
        <w:contextualSpacing/>
        <w:mirrorIndents/>
        <w:jc w:val="both"/>
      </w:pPr>
      <w:r w:rsidRPr="00D6740C">
        <w:t xml:space="preserve">- </w:t>
      </w:r>
      <w:r w:rsidR="006B6933" w:rsidRPr="00D6740C">
        <w:t xml:space="preserve">по расходам в сумме </w:t>
      </w:r>
      <w:r w:rsidR="00AF62F0" w:rsidRPr="00D6740C">
        <w:t xml:space="preserve">1242496,1 </w:t>
      </w:r>
      <w:r w:rsidR="006B6933" w:rsidRPr="00D6740C">
        <w:t xml:space="preserve">тыс. рублей; </w:t>
      </w:r>
    </w:p>
    <w:p w:rsidR="006B6933" w:rsidRPr="00D6740C" w:rsidRDefault="00EC24B3" w:rsidP="006B6933">
      <w:pPr>
        <w:pStyle w:val="Default"/>
        <w:ind w:firstLine="567"/>
        <w:contextualSpacing/>
        <w:mirrorIndents/>
        <w:jc w:val="both"/>
      </w:pPr>
      <w:r w:rsidRPr="00D6740C">
        <w:t xml:space="preserve">- </w:t>
      </w:r>
      <w:r w:rsidR="006B6933" w:rsidRPr="00D6740C">
        <w:t xml:space="preserve">дефицит в сумме </w:t>
      </w:r>
      <w:r w:rsidR="00F82431" w:rsidRPr="00D6740C">
        <w:t>15477,2</w:t>
      </w:r>
      <w:r w:rsidR="006B6933" w:rsidRPr="00D6740C">
        <w:t xml:space="preserve"> тыс. рублей. </w:t>
      </w:r>
    </w:p>
    <w:p w:rsidR="00AF62F0" w:rsidRPr="00D6740C" w:rsidRDefault="00AF62F0" w:rsidP="00AF62F0">
      <w:pPr>
        <w:pStyle w:val="Default"/>
        <w:ind w:firstLine="567"/>
        <w:contextualSpacing/>
        <w:mirrorIndents/>
        <w:jc w:val="both"/>
      </w:pPr>
      <w:r w:rsidRPr="00D6740C">
        <w:t>Общий анализ изменений основных характеристик местного бюджета на 2020 год приведен в таблице:</w:t>
      </w:r>
    </w:p>
    <w:tbl>
      <w:tblPr>
        <w:tblStyle w:val="a4"/>
        <w:tblW w:w="10456" w:type="dxa"/>
        <w:tblLayout w:type="fixed"/>
        <w:tblLook w:val="04A0"/>
      </w:tblPr>
      <w:tblGrid>
        <w:gridCol w:w="3227"/>
        <w:gridCol w:w="1559"/>
        <w:gridCol w:w="1985"/>
        <w:gridCol w:w="1984"/>
        <w:gridCol w:w="1701"/>
      </w:tblGrid>
      <w:tr w:rsidR="007B0CB1" w:rsidTr="00AB1201">
        <w:trPr>
          <w:trHeight w:val="2126"/>
        </w:trPr>
        <w:tc>
          <w:tcPr>
            <w:tcW w:w="3227" w:type="dxa"/>
          </w:tcPr>
          <w:p w:rsidR="007B0CB1" w:rsidRPr="00DB6428" w:rsidRDefault="007B0CB1" w:rsidP="00AF62F0">
            <w:pPr>
              <w:pStyle w:val="Default"/>
              <w:jc w:val="both"/>
              <w:rPr>
                <w:b/>
                <w:sz w:val="20"/>
                <w:szCs w:val="20"/>
              </w:rPr>
            </w:pPr>
            <w:r w:rsidRPr="00DB6428">
              <w:rPr>
                <w:b/>
                <w:sz w:val="20"/>
                <w:szCs w:val="20"/>
              </w:rPr>
              <w:t xml:space="preserve">Наименование показателей </w:t>
            </w:r>
          </w:p>
          <w:p w:rsidR="007B0CB1" w:rsidRPr="00DB6428" w:rsidRDefault="007B0CB1" w:rsidP="00AF62F0">
            <w:pPr>
              <w:pStyle w:val="Default"/>
              <w:contextualSpacing/>
              <w:mirrorIndents/>
              <w:jc w:val="both"/>
              <w:rPr>
                <w:b/>
                <w:sz w:val="20"/>
                <w:szCs w:val="20"/>
              </w:rPr>
            </w:pPr>
          </w:p>
        </w:tc>
        <w:tc>
          <w:tcPr>
            <w:tcW w:w="1559" w:type="dxa"/>
          </w:tcPr>
          <w:p w:rsidR="007B0CB1" w:rsidRPr="00DB6428" w:rsidRDefault="007B0CB1" w:rsidP="00AF62F0">
            <w:pPr>
              <w:pStyle w:val="Default"/>
              <w:rPr>
                <w:b/>
                <w:sz w:val="20"/>
                <w:szCs w:val="20"/>
              </w:rPr>
            </w:pPr>
            <w:r w:rsidRPr="00DB6428">
              <w:rPr>
                <w:b/>
                <w:sz w:val="20"/>
                <w:szCs w:val="20"/>
              </w:rPr>
              <w:t xml:space="preserve">Утверждено решением Думы ЗГМО от 26.12.2019 </w:t>
            </w:r>
          </w:p>
          <w:p w:rsidR="007B0CB1" w:rsidRPr="00DB6428" w:rsidRDefault="007B0CB1" w:rsidP="00DB6428">
            <w:pPr>
              <w:pStyle w:val="Default"/>
              <w:contextualSpacing/>
              <w:mirrorIndents/>
              <w:rPr>
                <w:b/>
                <w:sz w:val="20"/>
                <w:szCs w:val="20"/>
              </w:rPr>
            </w:pPr>
            <w:r w:rsidRPr="00DB6428">
              <w:rPr>
                <w:b/>
                <w:sz w:val="20"/>
                <w:szCs w:val="20"/>
              </w:rPr>
              <w:t xml:space="preserve">№ 30 </w:t>
            </w:r>
          </w:p>
        </w:tc>
        <w:tc>
          <w:tcPr>
            <w:tcW w:w="1985" w:type="dxa"/>
          </w:tcPr>
          <w:p w:rsidR="007B0CB1" w:rsidRPr="00DB6428" w:rsidRDefault="007B0CB1" w:rsidP="00AF62F0">
            <w:pPr>
              <w:pStyle w:val="Default"/>
              <w:rPr>
                <w:b/>
                <w:sz w:val="20"/>
                <w:szCs w:val="20"/>
              </w:rPr>
            </w:pPr>
            <w:r w:rsidRPr="00DB6428">
              <w:rPr>
                <w:b/>
                <w:sz w:val="20"/>
                <w:szCs w:val="20"/>
              </w:rPr>
              <w:t xml:space="preserve">Утвержденные бюджетные назначения решением Думы ЗГМО от 26.12.2019 </w:t>
            </w:r>
          </w:p>
          <w:p w:rsidR="007B0CB1" w:rsidRPr="00DB6428" w:rsidRDefault="007B0CB1" w:rsidP="00D66860">
            <w:pPr>
              <w:pStyle w:val="Default"/>
              <w:contextualSpacing/>
              <w:mirrorIndents/>
              <w:rPr>
                <w:b/>
                <w:sz w:val="20"/>
                <w:szCs w:val="20"/>
              </w:rPr>
            </w:pPr>
            <w:r w:rsidRPr="00DB6428">
              <w:rPr>
                <w:b/>
                <w:sz w:val="20"/>
                <w:szCs w:val="20"/>
              </w:rPr>
              <w:t xml:space="preserve">№ </w:t>
            </w:r>
            <w:r>
              <w:rPr>
                <w:b/>
                <w:sz w:val="20"/>
                <w:szCs w:val="20"/>
              </w:rPr>
              <w:t>30</w:t>
            </w:r>
            <w:r w:rsidRPr="00DB6428">
              <w:rPr>
                <w:b/>
                <w:sz w:val="20"/>
                <w:szCs w:val="20"/>
              </w:rPr>
              <w:t xml:space="preserve"> (в редакции от 24.09.2020 № 79) </w:t>
            </w:r>
          </w:p>
        </w:tc>
        <w:tc>
          <w:tcPr>
            <w:tcW w:w="1984" w:type="dxa"/>
          </w:tcPr>
          <w:p w:rsidR="007B0CB1" w:rsidRPr="00DB6428" w:rsidRDefault="007B0CB1" w:rsidP="00D66860">
            <w:pPr>
              <w:pStyle w:val="Default"/>
              <w:rPr>
                <w:b/>
                <w:sz w:val="20"/>
                <w:szCs w:val="20"/>
              </w:rPr>
            </w:pPr>
            <w:r w:rsidRPr="00DB6428">
              <w:rPr>
                <w:b/>
                <w:sz w:val="20"/>
                <w:szCs w:val="20"/>
              </w:rPr>
              <w:t>Утвержденные бюджетные ассигнования согласно сводной бюджетной росписи по состоянию на 30.09.2020г. (с учетом изменений)</w:t>
            </w:r>
          </w:p>
        </w:tc>
        <w:tc>
          <w:tcPr>
            <w:tcW w:w="1701" w:type="dxa"/>
          </w:tcPr>
          <w:p w:rsidR="008A5975" w:rsidRPr="00DB6428" w:rsidRDefault="007B0CB1" w:rsidP="008A5975">
            <w:pPr>
              <w:pStyle w:val="Default"/>
              <w:rPr>
                <w:b/>
                <w:sz w:val="20"/>
                <w:szCs w:val="20"/>
              </w:rPr>
            </w:pPr>
            <w:r w:rsidRPr="00DB6428">
              <w:rPr>
                <w:b/>
                <w:sz w:val="20"/>
                <w:szCs w:val="20"/>
              </w:rPr>
              <w:t xml:space="preserve">Отклонения бюджетных назначений: </w:t>
            </w:r>
            <w:r w:rsidR="008A5975" w:rsidRPr="00DB6428">
              <w:rPr>
                <w:b/>
                <w:sz w:val="20"/>
                <w:szCs w:val="20"/>
              </w:rPr>
              <w:t xml:space="preserve">решением Думы ЗГМО </w:t>
            </w:r>
          </w:p>
          <w:p w:rsidR="007B0CB1" w:rsidRPr="00DB6428" w:rsidRDefault="008A5975" w:rsidP="008A5975">
            <w:pPr>
              <w:pStyle w:val="Default"/>
              <w:jc w:val="both"/>
              <w:rPr>
                <w:b/>
                <w:sz w:val="20"/>
                <w:szCs w:val="20"/>
              </w:rPr>
            </w:pPr>
            <w:r w:rsidRPr="00DB6428">
              <w:rPr>
                <w:b/>
                <w:sz w:val="20"/>
                <w:szCs w:val="20"/>
              </w:rPr>
              <w:t>(в редакции от 24.09.2020 № 79)</w:t>
            </w:r>
          </w:p>
          <w:p w:rsidR="007B0CB1" w:rsidRPr="00DB6428" w:rsidRDefault="007B0CB1" w:rsidP="00AF62F0">
            <w:pPr>
              <w:pStyle w:val="Default"/>
              <w:contextualSpacing/>
              <w:mirrorIndents/>
              <w:jc w:val="both"/>
              <w:rPr>
                <w:b/>
                <w:sz w:val="20"/>
                <w:szCs w:val="20"/>
              </w:rPr>
            </w:pPr>
            <w:r w:rsidRPr="00DB6428">
              <w:rPr>
                <w:b/>
                <w:sz w:val="20"/>
                <w:szCs w:val="20"/>
              </w:rPr>
              <w:t>(-) уменьшение</w:t>
            </w:r>
            <w:proofErr w:type="gramStart"/>
            <w:r w:rsidRPr="00DB6428">
              <w:rPr>
                <w:b/>
                <w:sz w:val="20"/>
                <w:szCs w:val="20"/>
              </w:rPr>
              <w:t xml:space="preserve">, (+) </w:t>
            </w:r>
            <w:proofErr w:type="gramEnd"/>
            <w:r w:rsidRPr="00DB6428">
              <w:rPr>
                <w:b/>
                <w:sz w:val="20"/>
                <w:szCs w:val="20"/>
              </w:rPr>
              <w:t xml:space="preserve">увеличение </w:t>
            </w:r>
          </w:p>
        </w:tc>
      </w:tr>
      <w:tr w:rsidR="007B0CB1" w:rsidTr="00AB1201">
        <w:tc>
          <w:tcPr>
            <w:tcW w:w="3227" w:type="dxa"/>
          </w:tcPr>
          <w:p w:rsidR="007B0CB1" w:rsidRPr="00D66860" w:rsidRDefault="007B0CB1" w:rsidP="00903A78">
            <w:pPr>
              <w:pStyle w:val="pagettl"/>
              <w:spacing w:before="0" w:after="0"/>
              <w:contextualSpacing/>
              <w:rPr>
                <w:rFonts w:ascii="Times New Roman" w:eastAsiaTheme="minorHAnsi" w:hAnsi="Times New Roman"/>
                <w:b w:val="0"/>
                <w:color w:val="auto"/>
                <w:sz w:val="20"/>
                <w:szCs w:val="20"/>
                <w:lang w:eastAsia="en-US"/>
              </w:rPr>
            </w:pPr>
            <w:r w:rsidRPr="00D66860">
              <w:rPr>
                <w:rFonts w:ascii="Times New Roman" w:hAnsi="Times New Roman"/>
                <w:color w:val="auto"/>
                <w:sz w:val="20"/>
                <w:szCs w:val="20"/>
              </w:rPr>
              <w:t>Доходы - всего, из них:</w:t>
            </w:r>
          </w:p>
        </w:tc>
        <w:tc>
          <w:tcPr>
            <w:tcW w:w="1559" w:type="dxa"/>
          </w:tcPr>
          <w:p w:rsidR="007B0CB1" w:rsidRPr="00D66860" w:rsidRDefault="007B0CB1" w:rsidP="00AF62F0">
            <w:pPr>
              <w:pStyle w:val="Default"/>
              <w:contextualSpacing/>
              <w:mirrorIndents/>
              <w:jc w:val="both"/>
              <w:rPr>
                <w:sz w:val="20"/>
                <w:szCs w:val="20"/>
              </w:rPr>
            </w:pPr>
            <w:r w:rsidRPr="00D66860">
              <w:rPr>
                <w:sz w:val="20"/>
                <w:szCs w:val="20"/>
              </w:rPr>
              <w:t>1110550,3</w:t>
            </w:r>
          </w:p>
        </w:tc>
        <w:tc>
          <w:tcPr>
            <w:tcW w:w="1985" w:type="dxa"/>
          </w:tcPr>
          <w:p w:rsidR="007B0CB1" w:rsidRPr="00D66860" w:rsidRDefault="007B0CB1" w:rsidP="00AF62F0">
            <w:pPr>
              <w:pStyle w:val="Default"/>
              <w:contextualSpacing/>
              <w:mirrorIndents/>
              <w:jc w:val="both"/>
              <w:rPr>
                <w:sz w:val="20"/>
                <w:szCs w:val="20"/>
              </w:rPr>
            </w:pPr>
            <w:r>
              <w:rPr>
                <w:sz w:val="20"/>
                <w:szCs w:val="20"/>
              </w:rPr>
              <w:t>1227018,9</w:t>
            </w:r>
          </w:p>
        </w:tc>
        <w:tc>
          <w:tcPr>
            <w:tcW w:w="1984" w:type="dxa"/>
          </w:tcPr>
          <w:p w:rsidR="007B0CB1" w:rsidRPr="00D66860" w:rsidRDefault="00E470AF" w:rsidP="005D332A">
            <w:pPr>
              <w:pStyle w:val="Default"/>
              <w:contextualSpacing/>
              <w:mirrorIndents/>
              <w:jc w:val="center"/>
              <w:rPr>
                <w:sz w:val="20"/>
                <w:szCs w:val="20"/>
              </w:rPr>
            </w:pPr>
            <w:r>
              <w:rPr>
                <w:sz w:val="20"/>
                <w:szCs w:val="20"/>
              </w:rPr>
              <w:t>1236317,6</w:t>
            </w:r>
          </w:p>
        </w:tc>
        <w:tc>
          <w:tcPr>
            <w:tcW w:w="1701" w:type="dxa"/>
          </w:tcPr>
          <w:p w:rsidR="007B0CB1" w:rsidRPr="00D66860" w:rsidRDefault="00335C90" w:rsidP="005D332A">
            <w:pPr>
              <w:pStyle w:val="Default"/>
              <w:contextualSpacing/>
              <w:mirrorIndents/>
              <w:jc w:val="center"/>
              <w:rPr>
                <w:sz w:val="20"/>
                <w:szCs w:val="20"/>
              </w:rPr>
            </w:pPr>
            <w:r>
              <w:rPr>
                <w:sz w:val="20"/>
                <w:szCs w:val="20"/>
              </w:rPr>
              <w:t>(</w:t>
            </w:r>
            <w:r w:rsidR="007B0CB1">
              <w:rPr>
                <w:sz w:val="20"/>
                <w:szCs w:val="20"/>
              </w:rPr>
              <w:t>+</w:t>
            </w:r>
            <w:r>
              <w:rPr>
                <w:sz w:val="20"/>
                <w:szCs w:val="20"/>
              </w:rPr>
              <w:t xml:space="preserve">) </w:t>
            </w:r>
            <w:r w:rsidR="007B0CB1">
              <w:rPr>
                <w:sz w:val="20"/>
                <w:szCs w:val="20"/>
              </w:rPr>
              <w:t>116468,6</w:t>
            </w:r>
          </w:p>
        </w:tc>
      </w:tr>
      <w:tr w:rsidR="007B0CB1" w:rsidTr="00AB1201">
        <w:tc>
          <w:tcPr>
            <w:tcW w:w="3227" w:type="dxa"/>
          </w:tcPr>
          <w:p w:rsidR="007B0CB1" w:rsidRPr="00D66860" w:rsidRDefault="007B0CB1" w:rsidP="00903A78">
            <w:pPr>
              <w:pStyle w:val="pagettl"/>
              <w:spacing w:before="0" w:after="0"/>
              <w:contextualSpacing/>
              <w:rPr>
                <w:rFonts w:ascii="Times New Roman" w:eastAsiaTheme="minorHAnsi" w:hAnsi="Times New Roman"/>
                <w:b w:val="0"/>
                <w:color w:val="auto"/>
                <w:sz w:val="20"/>
                <w:szCs w:val="20"/>
                <w:lang w:eastAsia="en-US"/>
              </w:rPr>
            </w:pPr>
            <w:r w:rsidRPr="00D66860">
              <w:rPr>
                <w:rFonts w:ascii="Times New Roman" w:hAnsi="Times New Roman"/>
                <w:b w:val="0"/>
                <w:color w:val="auto"/>
                <w:sz w:val="20"/>
                <w:szCs w:val="20"/>
              </w:rPr>
              <w:t>налоговые и неналоговые доходы</w:t>
            </w:r>
          </w:p>
        </w:tc>
        <w:tc>
          <w:tcPr>
            <w:tcW w:w="1559" w:type="dxa"/>
          </w:tcPr>
          <w:p w:rsidR="007B0CB1" w:rsidRPr="00D66860" w:rsidRDefault="007B0CB1" w:rsidP="00AF62F0">
            <w:pPr>
              <w:pStyle w:val="Default"/>
              <w:contextualSpacing/>
              <w:mirrorIndents/>
              <w:jc w:val="both"/>
              <w:rPr>
                <w:sz w:val="20"/>
                <w:szCs w:val="20"/>
              </w:rPr>
            </w:pPr>
            <w:r w:rsidRPr="00D66860">
              <w:rPr>
                <w:sz w:val="20"/>
                <w:szCs w:val="20"/>
              </w:rPr>
              <w:t>206362,9</w:t>
            </w:r>
          </w:p>
        </w:tc>
        <w:tc>
          <w:tcPr>
            <w:tcW w:w="1985" w:type="dxa"/>
          </w:tcPr>
          <w:p w:rsidR="007B0CB1" w:rsidRPr="00D66860" w:rsidRDefault="007B0CB1" w:rsidP="00F22A04">
            <w:pPr>
              <w:pStyle w:val="Default"/>
              <w:contextualSpacing/>
              <w:mirrorIndents/>
              <w:jc w:val="both"/>
              <w:rPr>
                <w:sz w:val="20"/>
                <w:szCs w:val="20"/>
              </w:rPr>
            </w:pPr>
            <w:r>
              <w:rPr>
                <w:sz w:val="20"/>
                <w:szCs w:val="20"/>
              </w:rPr>
              <w:t>206362,9</w:t>
            </w:r>
          </w:p>
        </w:tc>
        <w:tc>
          <w:tcPr>
            <w:tcW w:w="1984" w:type="dxa"/>
          </w:tcPr>
          <w:p w:rsidR="007B0CB1" w:rsidRPr="00D66860" w:rsidRDefault="00B55C51" w:rsidP="005D332A">
            <w:pPr>
              <w:pStyle w:val="Default"/>
              <w:contextualSpacing/>
              <w:mirrorIndents/>
              <w:jc w:val="center"/>
              <w:rPr>
                <w:sz w:val="20"/>
                <w:szCs w:val="20"/>
              </w:rPr>
            </w:pPr>
            <w:r>
              <w:rPr>
                <w:sz w:val="20"/>
                <w:szCs w:val="20"/>
              </w:rPr>
              <w:t>206362,9</w:t>
            </w:r>
          </w:p>
        </w:tc>
        <w:tc>
          <w:tcPr>
            <w:tcW w:w="1701" w:type="dxa"/>
          </w:tcPr>
          <w:p w:rsidR="007B0CB1" w:rsidRPr="00D66860" w:rsidRDefault="007B0CB1" w:rsidP="005D332A">
            <w:pPr>
              <w:pStyle w:val="Default"/>
              <w:contextualSpacing/>
              <w:mirrorIndents/>
              <w:jc w:val="center"/>
              <w:rPr>
                <w:sz w:val="20"/>
                <w:szCs w:val="20"/>
              </w:rPr>
            </w:pPr>
            <w:r>
              <w:rPr>
                <w:sz w:val="20"/>
                <w:szCs w:val="20"/>
              </w:rPr>
              <w:t>-</w:t>
            </w:r>
          </w:p>
        </w:tc>
      </w:tr>
      <w:tr w:rsidR="007B0CB1" w:rsidTr="00AB1201">
        <w:tc>
          <w:tcPr>
            <w:tcW w:w="3227" w:type="dxa"/>
          </w:tcPr>
          <w:p w:rsidR="007B0CB1" w:rsidRPr="00D66860" w:rsidRDefault="007B0CB1" w:rsidP="00903A78">
            <w:pPr>
              <w:pStyle w:val="pagettl"/>
              <w:spacing w:before="0" w:after="0"/>
              <w:contextualSpacing/>
              <w:rPr>
                <w:rFonts w:ascii="Times New Roman" w:eastAsiaTheme="minorHAnsi" w:hAnsi="Times New Roman"/>
                <w:b w:val="0"/>
                <w:color w:val="auto"/>
                <w:sz w:val="20"/>
                <w:szCs w:val="20"/>
                <w:lang w:eastAsia="en-US"/>
              </w:rPr>
            </w:pPr>
            <w:r w:rsidRPr="00D66860">
              <w:rPr>
                <w:rFonts w:ascii="Times New Roman" w:hAnsi="Times New Roman"/>
                <w:b w:val="0"/>
                <w:color w:val="auto"/>
                <w:sz w:val="20"/>
                <w:szCs w:val="20"/>
              </w:rPr>
              <w:t>безвозмездные поступления</w:t>
            </w:r>
          </w:p>
        </w:tc>
        <w:tc>
          <w:tcPr>
            <w:tcW w:w="1559" w:type="dxa"/>
          </w:tcPr>
          <w:p w:rsidR="007B0CB1" w:rsidRPr="00D66860" w:rsidRDefault="007B0CB1" w:rsidP="00AF62F0">
            <w:pPr>
              <w:pStyle w:val="Default"/>
              <w:contextualSpacing/>
              <w:mirrorIndents/>
              <w:jc w:val="both"/>
              <w:rPr>
                <w:sz w:val="20"/>
                <w:szCs w:val="20"/>
              </w:rPr>
            </w:pPr>
            <w:r>
              <w:rPr>
                <w:sz w:val="20"/>
                <w:szCs w:val="20"/>
              </w:rPr>
              <w:t>904187,4</w:t>
            </w:r>
          </w:p>
        </w:tc>
        <w:tc>
          <w:tcPr>
            <w:tcW w:w="1985" w:type="dxa"/>
          </w:tcPr>
          <w:p w:rsidR="007B0CB1" w:rsidRPr="00D66860" w:rsidRDefault="007B0CB1" w:rsidP="00AF62F0">
            <w:pPr>
              <w:pStyle w:val="Default"/>
              <w:contextualSpacing/>
              <w:mirrorIndents/>
              <w:jc w:val="both"/>
              <w:rPr>
                <w:sz w:val="20"/>
                <w:szCs w:val="20"/>
              </w:rPr>
            </w:pPr>
            <w:r>
              <w:rPr>
                <w:sz w:val="20"/>
                <w:szCs w:val="20"/>
              </w:rPr>
              <w:t>1020656,0</w:t>
            </w:r>
          </w:p>
        </w:tc>
        <w:tc>
          <w:tcPr>
            <w:tcW w:w="1984" w:type="dxa"/>
          </w:tcPr>
          <w:p w:rsidR="007B0CB1" w:rsidRPr="00D66860" w:rsidRDefault="00B55C51" w:rsidP="005D332A">
            <w:pPr>
              <w:pStyle w:val="Default"/>
              <w:contextualSpacing/>
              <w:mirrorIndents/>
              <w:jc w:val="center"/>
              <w:rPr>
                <w:sz w:val="20"/>
                <w:szCs w:val="20"/>
              </w:rPr>
            </w:pPr>
            <w:r>
              <w:rPr>
                <w:sz w:val="20"/>
                <w:szCs w:val="20"/>
              </w:rPr>
              <w:t>1029954,7</w:t>
            </w:r>
          </w:p>
        </w:tc>
        <w:tc>
          <w:tcPr>
            <w:tcW w:w="1701" w:type="dxa"/>
          </w:tcPr>
          <w:p w:rsidR="007B0CB1" w:rsidRPr="00D66860" w:rsidRDefault="00335C90" w:rsidP="005D332A">
            <w:pPr>
              <w:pStyle w:val="Default"/>
              <w:contextualSpacing/>
              <w:mirrorIndents/>
              <w:jc w:val="center"/>
              <w:rPr>
                <w:sz w:val="20"/>
                <w:szCs w:val="20"/>
              </w:rPr>
            </w:pPr>
            <w:r>
              <w:rPr>
                <w:sz w:val="20"/>
                <w:szCs w:val="20"/>
              </w:rPr>
              <w:t>(</w:t>
            </w:r>
            <w:r w:rsidR="007B0CB1">
              <w:rPr>
                <w:sz w:val="20"/>
                <w:szCs w:val="20"/>
              </w:rPr>
              <w:t>+</w:t>
            </w:r>
            <w:r>
              <w:rPr>
                <w:sz w:val="20"/>
                <w:szCs w:val="20"/>
              </w:rPr>
              <w:t xml:space="preserve">) </w:t>
            </w:r>
            <w:r w:rsidR="007B0CB1">
              <w:rPr>
                <w:sz w:val="20"/>
                <w:szCs w:val="20"/>
              </w:rPr>
              <w:t>116468,6</w:t>
            </w:r>
          </w:p>
        </w:tc>
      </w:tr>
      <w:tr w:rsidR="007B0CB1" w:rsidTr="00AB1201">
        <w:tc>
          <w:tcPr>
            <w:tcW w:w="3227" w:type="dxa"/>
          </w:tcPr>
          <w:p w:rsidR="007B0CB1" w:rsidRPr="00D66860" w:rsidRDefault="007B0CB1" w:rsidP="00903A78">
            <w:pPr>
              <w:pStyle w:val="pagettl"/>
              <w:spacing w:before="0" w:after="0"/>
              <w:contextualSpacing/>
              <w:jc w:val="both"/>
              <w:rPr>
                <w:rFonts w:ascii="Times New Roman" w:eastAsiaTheme="minorHAnsi" w:hAnsi="Times New Roman"/>
                <w:color w:val="auto"/>
                <w:sz w:val="20"/>
                <w:szCs w:val="20"/>
                <w:lang w:eastAsia="en-US"/>
              </w:rPr>
            </w:pPr>
            <w:r w:rsidRPr="00D66860">
              <w:rPr>
                <w:rFonts w:ascii="Times New Roman" w:hAnsi="Times New Roman"/>
                <w:color w:val="auto"/>
                <w:sz w:val="20"/>
                <w:szCs w:val="20"/>
              </w:rPr>
              <w:t>Расходы - всего</w:t>
            </w:r>
          </w:p>
        </w:tc>
        <w:tc>
          <w:tcPr>
            <w:tcW w:w="1559" w:type="dxa"/>
          </w:tcPr>
          <w:p w:rsidR="007B0CB1" w:rsidRPr="00D66860" w:rsidRDefault="007B0CB1" w:rsidP="00AF62F0">
            <w:pPr>
              <w:pStyle w:val="Default"/>
              <w:contextualSpacing/>
              <w:mirrorIndents/>
              <w:jc w:val="both"/>
              <w:rPr>
                <w:sz w:val="20"/>
                <w:szCs w:val="20"/>
              </w:rPr>
            </w:pPr>
            <w:r>
              <w:rPr>
                <w:sz w:val="20"/>
                <w:szCs w:val="20"/>
              </w:rPr>
              <w:t>1126027,5</w:t>
            </w:r>
          </w:p>
        </w:tc>
        <w:tc>
          <w:tcPr>
            <w:tcW w:w="1985" w:type="dxa"/>
          </w:tcPr>
          <w:p w:rsidR="007B0CB1" w:rsidRPr="00D66860" w:rsidRDefault="007B0CB1" w:rsidP="00AF62F0">
            <w:pPr>
              <w:pStyle w:val="Default"/>
              <w:contextualSpacing/>
              <w:mirrorIndents/>
              <w:jc w:val="both"/>
              <w:rPr>
                <w:sz w:val="20"/>
                <w:szCs w:val="20"/>
              </w:rPr>
            </w:pPr>
            <w:r>
              <w:rPr>
                <w:sz w:val="20"/>
                <w:szCs w:val="20"/>
              </w:rPr>
              <w:t>1242496,1</w:t>
            </w:r>
          </w:p>
        </w:tc>
        <w:tc>
          <w:tcPr>
            <w:tcW w:w="1984" w:type="dxa"/>
          </w:tcPr>
          <w:p w:rsidR="007B0CB1" w:rsidRPr="00D66860" w:rsidRDefault="007B0CB1" w:rsidP="005D332A">
            <w:pPr>
              <w:pStyle w:val="Default"/>
              <w:contextualSpacing/>
              <w:mirrorIndents/>
              <w:jc w:val="center"/>
              <w:rPr>
                <w:sz w:val="20"/>
                <w:szCs w:val="20"/>
              </w:rPr>
            </w:pPr>
            <w:r>
              <w:rPr>
                <w:sz w:val="20"/>
                <w:szCs w:val="20"/>
              </w:rPr>
              <w:t>1251794,9</w:t>
            </w:r>
          </w:p>
        </w:tc>
        <w:tc>
          <w:tcPr>
            <w:tcW w:w="1701" w:type="dxa"/>
          </w:tcPr>
          <w:p w:rsidR="007B0CB1" w:rsidRPr="00D66860" w:rsidRDefault="00335C90" w:rsidP="003515A4">
            <w:pPr>
              <w:pStyle w:val="Default"/>
              <w:contextualSpacing/>
              <w:mirrorIndents/>
              <w:jc w:val="center"/>
              <w:rPr>
                <w:sz w:val="20"/>
                <w:szCs w:val="20"/>
              </w:rPr>
            </w:pPr>
            <w:r>
              <w:rPr>
                <w:sz w:val="20"/>
                <w:szCs w:val="20"/>
              </w:rPr>
              <w:t>(</w:t>
            </w:r>
            <w:r w:rsidR="007B0CB1">
              <w:rPr>
                <w:sz w:val="20"/>
                <w:szCs w:val="20"/>
              </w:rPr>
              <w:t>+</w:t>
            </w:r>
            <w:r>
              <w:rPr>
                <w:sz w:val="20"/>
                <w:szCs w:val="20"/>
              </w:rPr>
              <w:t xml:space="preserve">) </w:t>
            </w:r>
            <w:r w:rsidR="003515A4">
              <w:rPr>
                <w:sz w:val="20"/>
                <w:szCs w:val="20"/>
              </w:rPr>
              <w:t>116468,6</w:t>
            </w:r>
          </w:p>
        </w:tc>
      </w:tr>
      <w:tr w:rsidR="007B0CB1" w:rsidTr="00AB1201">
        <w:tc>
          <w:tcPr>
            <w:tcW w:w="3227" w:type="dxa"/>
          </w:tcPr>
          <w:p w:rsidR="007B0CB1" w:rsidRPr="00D66860" w:rsidRDefault="007B0CB1" w:rsidP="00903A78">
            <w:pPr>
              <w:pStyle w:val="pagettl"/>
              <w:spacing w:before="0" w:after="0"/>
              <w:contextualSpacing/>
              <w:jc w:val="both"/>
              <w:rPr>
                <w:rFonts w:ascii="Times New Roman" w:hAnsi="Times New Roman"/>
                <w:color w:val="auto"/>
                <w:sz w:val="20"/>
                <w:szCs w:val="20"/>
              </w:rPr>
            </w:pPr>
            <w:r w:rsidRPr="00D66860">
              <w:rPr>
                <w:rFonts w:ascii="Times New Roman" w:hAnsi="Times New Roman"/>
                <w:color w:val="auto"/>
                <w:sz w:val="20"/>
                <w:szCs w:val="20"/>
              </w:rPr>
              <w:t xml:space="preserve">Дефицит(-), </w:t>
            </w:r>
          </w:p>
          <w:p w:rsidR="007B0CB1" w:rsidRPr="00D66860" w:rsidRDefault="007B0CB1" w:rsidP="00903A78">
            <w:pPr>
              <w:pStyle w:val="pagettl"/>
              <w:spacing w:before="0" w:after="0"/>
              <w:contextualSpacing/>
              <w:jc w:val="both"/>
              <w:rPr>
                <w:rFonts w:ascii="Times New Roman" w:eastAsiaTheme="minorHAnsi" w:hAnsi="Times New Roman"/>
                <w:color w:val="auto"/>
                <w:sz w:val="20"/>
                <w:szCs w:val="20"/>
                <w:lang w:eastAsia="en-US"/>
              </w:rPr>
            </w:pPr>
            <w:proofErr w:type="spellStart"/>
            <w:r w:rsidRPr="00D66860">
              <w:rPr>
                <w:rFonts w:ascii="Times New Roman" w:hAnsi="Times New Roman"/>
                <w:color w:val="auto"/>
                <w:sz w:val="20"/>
                <w:szCs w:val="20"/>
              </w:rPr>
              <w:t>профицит</w:t>
            </w:r>
            <w:proofErr w:type="spellEnd"/>
            <w:proofErr w:type="gramStart"/>
            <w:r w:rsidRPr="00D66860">
              <w:rPr>
                <w:rFonts w:ascii="Times New Roman" w:hAnsi="Times New Roman"/>
                <w:color w:val="auto"/>
                <w:sz w:val="20"/>
                <w:szCs w:val="20"/>
              </w:rPr>
              <w:t xml:space="preserve"> (+)</w:t>
            </w:r>
            <w:proofErr w:type="gramEnd"/>
          </w:p>
        </w:tc>
        <w:tc>
          <w:tcPr>
            <w:tcW w:w="1559" w:type="dxa"/>
          </w:tcPr>
          <w:p w:rsidR="007B0CB1" w:rsidRPr="00D66860" w:rsidRDefault="007B0CB1" w:rsidP="00AF62F0">
            <w:pPr>
              <w:pStyle w:val="Default"/>
              <w:contextualSpacing/>
              <w:mirrorIndents/>
              <w:jc w:val="both"/>
              <w:rPr>
                <w:sz w:val="20"/>
                <w:szCs w:val="20"/>
              </w:rPr>
            </w:pPr>
            <w:r>
              <w:rPr>
                <w:sz w:val="20"/>
                <w:szCs w:val="20"/>
              </w:rPr>
              <w:t xml:space="preserve"> -15477,2</w:t>
            </w:r>
          </w:p>
        </w:tc>
        <w:tc>
          <w:tcPr>
            <w:tcW w:w="1985" w:type="dxa"/>
          </w:tcPr>
          <w:p w:rsidR="007B0CB1" w:rsidRPr="00D66860" w:rsidRDefault="007B0CB1" w:rsidP="00AF62F0">
            <w:pPr>
              <w:pStyle w:val="Default"/>
              <w:contextualSpacing/>
              <w:mirrorIndents/>
              <w:jc w:val="both"/>
              <w:rPr>
                <w:sz w:val="20"/>
                <w:szCs w:val="20"/>
              </w:rPr>
            </w:pPr>
            <w:r>
              <w:rPr>
                <w:sz w:val="20"/>
                <w:szCs w:val="20"/>
              </w:rPr>
              <w:t>-15477,2</w:t>
            </w:r>
          </w:p>
        </w:tc>
        <w:tc>
          <w:tcPr>
            <w:tcW w:w="1984" w:type="dxa"/>
          </w:tcPr>
          <w:p w:rsidR="007B0CB1" w:rsidRPr="00D66860" w:rsidRDefault="00B55C51" w:rsidP="0067044B">
            <w:pPr>
              <w:pStyle w:val="Default"/>
              <w:contextualSpacing/>
              <w:mirrorIndents/>
              <w:jc w:val="center"/>
              <w:rPr>
                <w:sz w:val="20"/>
                <w:szCs w:val="20"/>
              </w:rPr>
            </w:pPr>
            <w:r>
              <w:rPr>
                <w:sz w:val="20"/>
                <w:szCs w:val="20"/>
              </w:rPr>
              <w:t>-15477,</w:t>
            </w:r>
            <w:r w:rsidR="0067044B">
              <w:rPr>
                <w:sz w:val="20"/>
                <w:szCs w:val="20"/>
              </w:rPr>
              <w:t>3</w:t>
            </w:r>
          </w:p>
        </w:tc>
        <w:tc>
          <w:tcPr>
            <w:tcW w:w="1701" w:type="dxa"/>
          </w:tcPr>
          <w:p w:rsidR="007B0CB1" w:rsidRPr="00D66860" w:rsidRDefault="007B0CB1" w:rsidP="005D332A">
            <w:pPr>
              <w:pStyle w:val="Default"/>
              <w:contextualSpacing/>
              <w:mirrorIndents/>
              <w:jc w:val="center"/>
              <w:rPr>
                <w:sz w:val="20"/>
                <w:szCs w:val="20"/>
              </w:rPr>
            </w:pPr>
            <w:r>
              <w:rPr>
                <w:sz w:val="20"/>
                <w:szCs w:val="20"/>
              </w:rPr>
              <w:t>-</w:t>
            </w:r>
          </w:p>
        </w:tc>
      </w:tr>
    </w:tbl>
    <w:p w:rsidR="00AF62F0" w:rsidRPr="00AF62F0" w:rsidRDefault="00AF62F0" w:rsidP="00AF62F0">
      <w:pPr>
        <w:pStyle w:val="Default"/>
        <w:ind w:firstLine="567"/>
        <w:contextualSpacing/>
        <w:mirrorIndents/>
        <w:jc w:val="both"/>
      </w:pPr>
    </w:p>
    <w:p w:rsidR="006E332F" w:rsidRPr="006E332F" w:rsidRDefault="006E332F" w:rsidP="003515A4">
      <w:pPr>
        <w:pStyle w:val="Default"/>
        <w:ind w:firstLine="567"/>
        <w:jc w:val="both"/>
      </w:pPr>
      <w:r w:rsidRPr="006E332F">
        <w:t xml:space="preserve">В результате внесенных изменений основные утвержденные параметры </w:t>
      </w:r>
      <w:r w:rsidR="003515A4">
        <w:t xml:space="preserve">местного </w:t>
      </w:r>
      <w:r w:rsidRPr="006E332F">
        <w:t xml:space="preserve">бюджета на 01.10.2020 года составили: по доходам в сумме </w:t>
      </w:r>
      <w:r w:rsidR="003515A4">
        <w:t>1227018,9</w:t>
      </w:r>
      <w:r w:rsidRPr="006E332F">
        <w:t xml:space="preserve"> тыс. рублей, по расходам в сумме </w:t>
      </w:r>
      <w:r w:rsidR="003515A4">
        <w:t xml:space="preserve">1242496,1 </w:t>
      </w:r>
      <w:r w:rsidRPr="006E332F">
        <w:t>тыс. рублей, дефицит бюджета в сумме</w:t>
      </w:r>
      <w:r w:rsidR="003515A4">
        <w:t xml:space="preserve"> 15477,2</w:t>
      </w:r>
      <w:r w:rsidRPr="006E332F">
        <w:t xml:space="preserve">  тыс. рублей. </w:t>
      </w:r>
    </w:p>
    <w:p w:rsidR="00AF62F0" w:rsidRPr="006E332F" w:rsidRDefault="006E332F" w:rsidP="006E332F">
      <w:pPr>
        <w:pStyle w:val="Default"/>
        <w:ind w:firstLine="567"/>
        <w:contextualSpacing/>
        <w:mirrorIndents/>
        <w:jc w:val="both"/>
      </w:pPr>
      <w:r w:rsidRPr="006E332F">
        <w:t xml:space="preserve">Таким образом, утвержденные плановые назначения по доходам </w:t>
      </w:r>
      <w:r w:rsidR="003515A4">
        <w:t xml:space="preserve">и </w:t>
      </w:r>
      <w:r w:rsidR="003515A4" w:rsidRPr="006E332F">
        <w:t xml:space="preserve">расходам </w:t>
      </w:r>
      <w:r w:rsidRPr="006E332F">
        <w:t xml:space="preserve">в течение 9 месяцев 2020 года увеличились на </w:t>
      </w:r>
      <w:r w:rsidR="003515A4">
        <w:t>116468,6</w:t>
      </w:r>
      <w:r w:rsidRPr="006E332F">
        <w:t xml:space="preserve"> тыс. рублей соответственно, общий дефицит бюджета </w:t>
      </w:r>
      <w:r w:rsidR="003515A4">
        <w:t>остался на прежнем уровне</w:t>
      </w:r>
      <w:r w:rsidR="003E0BB2">
        <w:t xml:space="preserve"> в размере 15477,2</w:t>
      </w:r>
      <w:r w:rsidR="003515A4">
        <w:t xml:space="preserve"> </w:t>
      </w:r>
      <w:r w:rsidRPr="006E332F">
        <w:t xml:space="preserve"> тыс. рублей.</w:t>
      </w:r>
    </w:p>
    <w:p w:rsidR="00C24404" w:rsidRPr="00C24404" w:rsidRDefault="00C24404" w:rsidP="00C24404">
      <w:pPr>
        <w:pStyle w:val="Default"/>
        <w:ind w:firstLine="567"/>
        <w:jc w:val="both"/>
      </w:pPr>
      <w:r w:rsidRPr="00BD218D">
        <w:t xml:space="preserve">Сводной бюджетной росписью бюджета </w:t>
      </w:r>
      <w:proofErr w:type="spellStart"/>
      <w:r w:rsidRPr="00BD218D">
        <w:t>Зиминского</w:t>
      </w:r>
      <w:proofErr w:type="spellEnd"/>
      <w:r w:rsidRPr="00BD218D">
        <w:t xml:space="preserve"> городского муниципального образования на 2020 год с учетом изменений по состоянию на 01.10.2020 года утверждены бюджетные ассигнования</w:t>
      </w:r>
      <w:r w:rsidR="00B55C51" w:rsidRPr="00BD218D">
        <w:t xml:space="preserve"> по доходам в сумме 1227018,9 тыс. рублей,</w:t>
      </w:r>
      <w:r w:rsidRPr="00BD218D">
        <w:t xml:space="preserve"> по расходам в сумме </w:t>
      </w:r>
      <w:r w:rsidR="0067044B" w:rsidRPr="00BD218D">
        <w:t xml:space="preserve">1251794,9 </w:t>
      </w:r>
      <w:r w:rsidRPr="00BD218D">
        <w:t>тыс. рублей</w:t>
      </w:r>
      <w:r w:rsidR="00725506">
        <w:t>,</w:t>
      </w:r>
      <w:r w:rsidR="00BD218D" w:rsidRPr="00BD218D">
        <w:t xml:space="preserve"> общий дефицит бюджета </w:t>
      </w:r>
      <w:r w:rsidR="00725506">
        <w:t>увеличился</w:t>
      </w:r>
      <w:r w:rsidR="00BD218D" w:rsidRPr="00BD218D">
        <w:t xml:space="preserve"> на </w:t>
      </w:r>
      <w:r w:rsidR="00725506">
        <w:t>0,1</w:t>
      </w:r>
      <w:r w:rsidR="00BD218D" w:rsidRPr="00BD218D">
        <w:t xml:space="preserve"> тыс. рублей.</w:t>
      </w:r>
      <w:r w:rsidRPr="00C24404">
        <w:t xml:space="preserve"> </w:t>
      </w:r>
    </w:p>
    <w:p w:rsidR="00B21809" w:rsidRDefault="00C24404" w:rsidP="00C24404">
      <w:pPr>
        <w:pStyle w:val="Default"/>
        <w:ind w:firstLine="567"/>
        <w:contextualSpacing/>
        <w:mirrorIndents/>
        <w:jc w:val="both"/>
      </w:pPr>
      <w:r w:rsidRPr="00C24404">
        <w:t xml:space="preserve">Показатели сводной бюджетной росписи изменены в соответствии с решениями начальника управления </w:t>
      </w:r>
      <w:r w:rsidR="00C76671">
        <w:t xml:space="preserve">по финансам и налогам </w:t>
      </w:r>
      <w:r w:rsidRPr="00C24404">
        <w:t xml:space="preserve">администрации </w:t>
      </w:r>
      <w:proofErr w:type="spellStart"/>
      <w:r w:rsidR="00C76671" w:rsidRPr="00BD218D">
        <w:t>Зиминского</w:t>
      </w:r>
      <w:proofErr w:type="spellEnd"/>
      <w:r w:rsidR="00C76671" w:rsidRPr="00BD218D">
        <w:t xml:space="preserve"> городского муниципального образования</w:t>
      </w:r>
      <w:r w:rsidR="00C76671" w:rsidRPr="00C24404">
        <w:t xml:space="preserve"> </w:t>
      </w:r>
      <w:r w:rsidRPr="00C24404">
        <w:t>по основаниям, установленным ст. 217 Б</w:t>
      </w:r>
      <w:r w:rsidR="00C76671">
        <w:t>К</w:t>
      </w:r>
      <w:r w:rsidRPr="00C24404">
        <w:t xml:space="preserve"> Р</w:t>
      </w:r>
      <w:r w:rsidR="00C76671">
        <w:t>Ф</w:t>
      </w:r>
      <w:r w:rsidRPr="00C24404">
        <w:t xml:space="preserve"> (</w:t>
      </w:r>
      <w:proofErr w:type="gramStart"/>
      <w:r w:rsidRPr="00C24404">
        <w:t>согласно</w:t>
      </w:r>
      <w:proofErr w:type="gramEnd"/>
      <w:r w:rsidRPr="00C24404">
        <w:t xml:space="preserve"> полученных уведомлений о предоставлении субвенций).</w:t>
      </w:r>
      <w:r w:rsidR="00C76671">
        <w:t xml:space="preserve"> </w:t>
      </w:r>
    </w:p>
    <w:p w:rsidR="00B21809" w:rsidRPr="00D6740C" w:rsidRDefault="00B21809" w:rsidP="00C24404">
      <w:pPr>
        <w:pStyle w:val="Default"/>
        <w:ind w:firstLine="567"/>
        <w:contextualSpacing/>
        <w:mirrorIndents/>
        <w:jc w:val="both"/>
      </w:pPr>
      <w:r w:rsidRPr="00D6740C">
        <w:lastRenderedPageBreak/>
        <w:t>Также в анализируемом периоде производилось перераспределение бюджетных ассигнований расходной части бюджета между отдельными бюджетополучателями и кодами бюджетной классификации, не приводящее к изменениям общего объема расходов.</w:t>
      </w:r>
    </w:p>
    <w:p w:rsidR="003476E6" w:rsidRPr="00D6740C" w:rsidRDefault="00795C56" w:rsidP="00C24404">
      <w:pPr>
        <w:pStyle w:val="Default"/>
        <w:ind w:firstLine="567"/>
        <w:contextualSpacing/>
        <w:mirrorIndents/>
        <w:jc w:val="both"/>
      </w:pPr>
      <w:r w:rsidRPr="00D6740C">
        <w:t xml:space="preserve">В анализируемом периоде </w:t>
      </w:r>
      <w:r w:rsidR="005011CE" w:rsidRPr="00D6740C">
        <w:t>д</w:t>
      </w:r>
      <w:r w:rsidR="005011CE" w:rsidRPr="00D6740C">
        <w:rPr>
          <w:rFonts w:eastAsia="TimesNewRomanPSMT"/>
        </w:rPr>
        <w:t xml:space="preserve">оходы увеличиваются в части безвозмездных поступлений </w:t>
      </w:r>
      <w:r w:rsidRPr="00D6740C">
        <w:t xml:space="preserve">на сумму </w:t>
      </w:r>
      <w:r w:rsidR="00DC0A36" w:rsidRPr="00D6740C">
        <w:t>125767,3</w:t>
      </w:r>
      <w:r w:rsidRPr="00D6740C">
        <w:t xml:space="preserve"> тыс. рублей:</w:t>
      </w:r>
    </w:p>
    <w:p w:rsidR="00DC0A36" w:rsidRPr="00D6740C" w:rsidRDefault="00DC0A36" w:rsidP="00DC0A36">
      <w:pPr>
        <w:pStyle w:val="af7"/>
        <w:ind w:firstLine="709"/>
        <w:jc w:val="both"/>
        <w:rPr>
          <w:rFonts w:ascii="Times New Roman" w:hAnsi="Times New Roman"/>
          <w:b/>
          <w:sz w:val="24"/>
          <w:szCs w:val="24"/>
        </w:rPr>
      </w:pPr>
      <w:r w:rsidRPr="00D6740C">
        <w:rPr>
          <w:rFonts w:ascii="Times New Roman" w:hAnsi="Times New Roman"/>
          <w:b/>
          <w:sz w:val="24"/>
          <w:szCs w:val="24"/>
        </w:rPr>
        <w:t>-</w:t>
      </w:r>
      <w:r w:rsidRPr="00D6740C">
        <w:rPr>
          <w:rFonts w:ascii="Times New Roman" w:hAnsi="Times New Roman"/>
          <w:sz w:val="24"/>
          <w:szCs w:val="24"/>
        </w:rPr>
        <w:t xml:space="preserve"> субсидии местным бюджетам на реализацию мероприятий по обеспечению жильем молодых семей – 9 894,9 тыс. рублей (за счет средств федерального бюджета 1 130,6 тыс</w:t>
      </w:r>
      <w:proofErr w:type="gramStart"/>
      <w:r w:rsidRPr="00D6740C">
        <w:rPr>
          <w:rFonts w:ascii="Times New Roman" w:hAnsi="Times New Roman"/>
          <w:sz w:val="24"/>
          <w:szCs w:val="24"/>
        </w:rPr>
        <w:t>.р</w:t>
      </w:r>
      <w:proofErr w:type="gramEnd"/>
      <w:r w:rsidRPr="00D6740C">
        <w:rPr>
          <w:rFonts w:ascii="Times New Roman" w:hAnsi="Times New Roman"/>
          <w:sz w:val="24"/>
          <w:szCs w:val="24"/>
        </w:rPr>
        <w:t>уб., за счет областного бюджета 8 764,3 тыс. руб.);</w:t>
      </w:r>
    </w:p>
    <w:p w:rsidR="00DC0A36" w:rsidRPr="00D6740C" w:rsidRDefault="00DC0A36" w:rsidP="00DC0A36">
      <w:pPr>
        <w:pStyle w:val="af7"/>
        <w:ind w:firstLine="709"/>
        <w:jc w:val="both"/>
        <w:rPr>
          <w:rFonts w:ascii="Times New Roman" w:hAnsi="Times New Roman"/>
          <w:b/>
          <w:sz w:val="24"/>
          <w:szCs w:val="24"/>
        </w:rPr>
      </w:pPr>
      <w:r w:rsidRPr="00D6740C">
        <w:rPr>
          <w:rFonts w:ascii="Times New Roman" w:hAnsi="Times New Roman"/>
          <w:b/>
          <w:sz w:val="24"/>
          <w:szCs w:val="24"/>
        </w:rPr>
        <w:t xml:space="preserve">- </w:t>
      </w:r>
      <w:r w:rsidRPr="00D6740C">
        <w:rPr>
          <w:rFonts w:ascii="Times New Roman" w:hAnsi="Times New Roman"/>
          <w:sz w:val="24"/>
          <w:szCs w:val="24"/>
        </w:rPr>
        <w:t>субсидии местным бюджетам на реализацию программ формирования современной городской среды – 15 205,5 тыс. руб</w:t>
      </w:r>
      <w:r w:rsidR="008B2CC5" w:rsidRPr="00D6740C">
        <w:rPr>
          <w:rFonts w:ascii="Times New Roman" w:hAnsi="Times New Roman"/>
          <w:sz w:val="24"/>
          <w:szCs w:val="24"/>
        </w:rPr>
        <w:t>лей</w:t>
      </w:r>
      <w:r w:rsidRPr="00D6740C">
        <w:rPr>
          <w:rFonts w:ascii="Times New Roman" w:hAnsi="Times New Roman"/>
          <w:b/>
          <w:sz w:val="24"/>
          <w:szCs w:val="24"/>
        </w:rPr>
        <w:t xml:space="preserve"> </w:t>
      </w:r>
      <w:r w:rsidRPr="00D6740C">
        <w:rPr>
          <w:rFonts w:ascii="Times New Roman" w:hAnsi="Times New Roman"/>
          <w:sz w:val="24"/>
          <w:szCs w:val="24"/>
        </w:rPr>
        <w:t>(за счет средств федерального бюджета 12 291,9 тыс. руб., за счет областного бюджета 2 913,6 тыс. руб.)</w:t>
      </w:r>
      <w:r w:rsidR="008B2CC5" w:rsidRPr="00D6740C">
        <w:rPr>
          <w:rFonts w:ascii="Times New Roman" w:hAnsi="Times New Roman"/>
          <w:sz w:val="24"/>
          <w:szCs w:val="24"/>
        </w:rPr>
        <w:t>;</w:t>
      </w:r>
    </w:p>
    <w:p w:rsidR="00B068B7" w:rsidRPr="00D6740C" w:rsidRDefault="000906F1" w:rsidP="00B068B7">
      <w:pPr>
        <w:pStyle w:val="af7"/>
        <w:ind w:firstLine="709"/>
        <w:jc w:val="both"/>
        <w:rPr>
          <w:rFonts w:ascii="Times New Roman" w:hAnsi="Times New Roman"/>
          <w:b/>
          <w:sz w:val="24"/>
          <w:szCs w:val="24"/>
        </w:rPr>
      </w:pPr>
      <w:r w:rsidRPr="00D6740C">
        <w:rPr>
          <w:rFonts w:ascii="Times New Roman" w:hAnsi="Times New Roman"/>
          <w:sz w:val="24"/>
          <w:szCs w:val="24"/>
        </w:rPr>
        <w:t xml:space="preserve">- </w:t>
      </w:r>
      <w:r w:rsidR="00B068B7" w:rsidRPr="00D6740C">
        <w:rPr>
          <w:rFonts w:ascii="Times New Roman" w:hAnsi="Times New Roman"/>
          <w:sz w:val="24"/>
          <w:szCs w:val="24"/>
        </w:rPr>
        <w:t xml:space="preserve">субсидии из областного бюджета местным бюджетам в целях </w:t>
      </w:r>
      <w:proofErr w:type="spellStart"/>
      <w:r w:rsidR="00B068B7" w:rsidRPr="00D6740C">
        <w:rPr>
          <w:rFonts w:ascii="Times New Roman" w:hAnsi="Times New Roman"/>
          <w:sz w:val="24"/>
          <w:szCs w:val="24"/>
        </w:rPr>
        <w:t>софинансирования</w:t>
      </w:r>
      <w:proofErr w:type="spellEnd"/>
      <w:r w:rsidR="00B068B7" w:rsidRPr="00D6740C">
        <w:rPr>
          <w:rFonts w:ascii="Times New Roman" w:hAnsi="Times New Roman"/>
          <w:sz w:val="24"/>
          <w:szCs w:val="24"/>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 688,8 тыс. </w:t>
      </w:r>
      <w:r w:rsidRPr="00D6740C">
        <w:rPr>
          <w:rFonts w:ascii="Times New Roman" w:hAnsi="Times New Roman"/>
          <w:sz w:val="24"/>
          <w:szCs w:val="24"/>
        </w:rPr>
        <w:t>рублей</w:t>
      </w:r>
      <w:r w:rsidR="00B068B7" w:rsidRPr="00D6740C">
        <w:rPr>
          <w:rFonts w:ascii="Times New Roman" w:hAnsi="Times New Roman"/>
          <w:sz w:val="24"/>
          <w:szCs w:val="24"/>
        </w:rPr>
        <w:t xml:space="preserve">; </w:t>
      </w:r>
    </w:p>
    <w:p w:rsidR="00B068B7" w:rsidRPr="00D6740C" w:rsidRDefault="00B068B7" w:rsidP="00B068B7">
      <w:pPr>
        <w:pStyle w:val="af7"/>
        <w:ind w:firstLine="709"/>
        <w:jc w:val="both"/>
        <w:rPr>
          <w:rFonts w:ascii="Times New Roman" w:hAnsi="Times New Roman"/>
          <w:sz w:val="24"/>
          <w:szCs w:val="24"/>
        </w:rPr>
      </w:pPr>
      <w:r w:rsidRPr="00D6740C">
        <w:rPr>
          <w:rFonts w:ascii="Times New Roman" w:hAnsi="Times New Roman"/>
          <w:b/>
          <w:sz w:val="24"/>
          <w:szCs w:val="24"/>
        </w:rPr>
        <w:t xml:space="preserve">- </w:t>
      </w:r>
      <w:r w:rsidRPr="00D6740C">
        <w:rPr>
          <w:rFonts w:ascii="Times New Roman" w:hAnsi="Times New Roman"/>
          <w:sz w:val="24"/>
          <w:szCs w:val="24"/>
        </w:rPr>
        <w:t>субсидии местным бюджетам на осуществление мероприятий по капитальному ремонту объектов муниципальной собственности в сфере культуры – 49 185,0 тыс. руб</w:t>
      </w:r>
      <w:r w:rsidR="000906F1" w:rsidRPr="00D6740C">
        <w:rPr>
          <w:rFonts w:ascii="Times New Roman" w:hAnsi="Times New Roman"/>
          <w:sz w:val="24"/>
          <w:szCs w:val="24"/>
        </w:rPr>
        <w:t>лей</w:t>
      </w:r>
      <w:r w:rsidRPr="00D6740C">
        <w:rPr>
          <w:rFonts w:ascii="Times New Roman" w:hAnsi="Times New Roman"/>
          <w:sz w:val="24"/>
          <w:szCs w:val="24"/>
        </w:rPr>
        <w:t xml:space="preserve">; </w:t>
      </w:r>
    </w:p>
    <w:p w:rsidR="00B068B7" w:rsidRPr="00D6740C" w:rsidRDefault="00B068B7" w:rsidP="00B068B7">
      <w:pPr>
        <w:pStyle w:val="af7"/>
        <w:ind w:firstLine="708"/>
        <w:jc w:val="both"/>
        <w:rPr>
          <w:rFonts w:ascii="Times New Roman" w:hAnsi="Times New Roman"/>
          <w:b/>
          <w:sz w:val="24"/>
          <w:szCs w:val="24"/>
        </w:rPr>
      </w:pPr>
      <w:r w:rsidRPr="00D6740C">
        <w:rPr>
          <w:rFonts w:ascii="Times New Roman" w:hAnsi="Times New Roman"/>
          <w:sz w:val="24"/>
          <w:szCs w:val="24"/>
        </w:rPr>
        <w:t xml:space="preserve"> - иные межбюджетные трансферты на восстановление мемориальных сооружений и объектов, увековечивающих память погибших при защите Отечества </w:t>
      </w:r>
      <w:r w:rsidRPr="00D6740C">
        <w:rPr>
          <w:rFonts w:ascii="Times New Roman" w:hAnsi="Times New Roman"/>
          <w:b/>
          <w:sz w:val="24"/>
          <w:szCs w:val="24"/>
        </w:rPr>
        <w:t>–</w:t>
      </w:r>
      <w:r w:rsidRPr="00D6740C">
        <w:rPr>
          <w:rFonts w:ascii="Times New Roman" w:hAnsi="Times New Roman"/>
          <w:sz w:val="24"/>
          <w:szCs w:val="24"/>
        </w:rPr>
        <w:t xml:space="preserve"> 2 000,0 тыс. руб</w:t>
      </w:r>
      <w:r w:rsidR="000906F1" w:rsidRPr="00D6740C">
        <w:rPr>
          <w:rFonts w:ascii="Times New Roman" w:hAnsi="Times New Roman"/>
          <w:sz w:val="24"/>
          <w:szCs w:val="24"/>
        </w:rPr>
        <w:t>лей;</w:t>
      </w:r>
    </w:p>
    <w:p w:rsidR="00B068B7" w:rsidRPr="00D6740C" w:rsidRDefault="00B068B7" w:rsidP="00B068B7">
      <w:pPr>
        <w:pStyle w:val="af7"/>
        <w:ind w:firstLine="709"/>
        <w:jc w:val="both"/>
        <w:rPr>
          <w:rFonts w:ascii="Times New Roman" w:hAnsi="Times New Roman"/>
          <w:sz w:val="24"/>
          <w:szCs w:val="24"/>
        </w:rPr>
      </w:pPr>
      <w:r w:rsidRPr="00D6740C">
        <w:rPr>
          <w:rFonts w:ascii="Times New Roman" w:hAnsi="Times New Roman"/>
          <w:sz w:val="24"/>
          <w:szCs w:val="24"/>
        </w:rPr>
        <w:t>- дотация на поддержку мер по обеспечению сбалансированности местных бюджетов на 2020 год –</w:t>
      </w:r>
      <w:r w:rsidRPr="00D6740C">
        <w:rPr>
          <w:rFonts w:ascii="Times New Roman" w:hAnsi="Times New Roman"/>
          <w:b/>
          <w:sz w:val="24"/>
          <w:szCs w:val="24"/>
        </w:rPr>
        <w:t xml:space="preserve"> </w:t>
      </w:r>
      <w:r w:rsidR="000906F1" w:rsidRPr="00D6740C">
        <w:rPr>
          <w:rFonts w:ascii="Times New Roman" w:hAnsi="Times New Roman"/>
          <w:sz w:val="24"/>
          <w:szCs w:val="24"/>
        </w:rPr>
        <w:t>28050,6</w:t>
      </w:r>
      <w:r w:rsidRPr="00D6740C">
        <w:rPr>
          <w:rFonts w:ascii="Times New Roman" w:hAnsi="Times New Roman"/>
          <w:sz w:val="24"/>
          <w:szCs w:val="24"/>
        </w:rPr>
        <w:t xml:space="preserve"> тыс. руб</w:t>
      </w:r>
      <w:r w:rsidR="000906F1" w:rsidRPr="00D6740C">
        <w:rPr>
          <w:rFonts w:ascii="Times New Roman" w:hAnsi="Times New Roman"/>
          <w:sz w:val="24"/>
          <w:szCs w:val="24"/>
        </w:rPr>
        <w:t>лей;</w:t>
      </w:r>
    </w:p>
    <w:p w:rsidR="00B068B7" w:rsidRPr="00D6740C" w:rsidRDefault="00B068B7" w:rsidP="00B068B7">
      <w:pPr>
        <w:pStyle w:val="af7"/>
        <w:ind w:firstLine="709"/>
        <w:jc w:val="both"/>
        <w:rPr>
          <w:rFonts w:ascii="Times New Roman" w:hAnsi="Times New Roman"/>
          <w:sz w:val="24"/>
          <w:szCs w:val="24"/>
        </w:rPr>
      </w:pPr>
      <w:r w:rsidRPr="00D6740C">
        <w:rPr>
          <w:rFonts w:ascii="Times New Roman" w:hAnsi="Times New Roman"/>
          <w:sz w:val="24"/>
          <w:szCs w:val="24"/>
        </w:rPr>
        <w:t>- субвенции на осуществление первичного воинского учета на территориях, где отсутствуют военные комиссариаты  на 149,1 тыс. руб</w:t>
      </w:r>
      <w:r w:rsidR="000906F1" w:rsidRPr="00D6740C">
        <w:rPr>
          <w:rFonts w:ascii="Times New Roman" w:hAnsi="Times New Roman"/>
          <w:sz w:val="24"/>
          <w:szCs w:val="24"/>
        </w:rPr>
        <w:t>лей;</w:t>
      </w:r>
    </w:p>
    <w:p w:rsidR="00E534F2" w:rsidRPr="00D6740C" w:rsidRDefault="00E534F2" w:rsidP="00E534F2">
      <w:pPr>
        <w:pStyle w:val="af7"/>
        <w:ind w:firstLine="709"/>
        <w:jc w:val="both"/>
        <w:rPr>
          <w:rFonts w:ascii="Times New Roman" w:hAnsi="Times New Roman"/>
          <w:sz w:val="24"/>
          <w:szCs w:val="24"/>
        </w:rPr>
      </w:pPr>
      <w:r w:rsidRPr="00D6740C">
        <w:rPr>
          <w:rFonts w:ascii="Times New Roman" w:hAnsi="Times New Roman"/>
          <w:sz w:val="24"/>
          <w:szCs w:val="24"/>
        </w:rPr>
        <w:t xml:space="preserve">- 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 – 11 298,5 тыс. рублей; </w:t>
      </w:r>
    </w:p>
    <w:p w:rsidR="00433100" w:rsidRPr="00D6740C" w:rsidRDefault="000906F1" w:rsidP="00433100">
      <w:pPr>
        <w:pStyle w:val="af7"/>
        <w:ind w:firstLine="709"/>
        <w:jc w:val="both"/>
        <w:rPr>
          <w:rFonts w:ascii="Times New Roman" w:hAnsi="Times New Roman"/>
          <w:sz w:val="24"/>
          <w:szCs w:val="24"/>
        </w:rPr>
      </w:pPr>
      <w:r w:rsidRPr="00D6740C">
        <w:rPr>
          <w:rFonts w:ascii="Times New Roman" w:hAnsi="Times New Roman"/>
          <w:sz w:val="24"/>
          <w:szCs w:val="24"/>
        </w:rPr>
        <w:t xml:space="preserve">- </w:t>
      </w:r>
      <w:r w:rsidR="00B068B7" w:rsidRPr="00D6740C">
        <w:rPr>
          <w:rFonts w:ascii="Times New Roman" w:hAnsi="Times New Roman"/>
          <w:sz w:val="24"/>
          <w:szCs w:val="24"/>
        </w:rPr>
        <w:t xml:space="preserve">субсидии из областного бюджета местным бюджетам в целях </w:t>
      </w:r>
      <w:proofErr w:type="spellStart"/>
      <w:r w:rsidR="00B068B7" w:rsidRPr="00D6740C">
        <w:rPr>
          <w:rFonts w:ascii="Times New Roman" w:hAnsi="Times New Roman"/>
          <w:sz w:val="24"/>
          <w:szCs w:val="24"/>
        </w:rPr>
        <w:t>софинансирования</w:t>
      </w:r>
      <w:proofErr w:type="spellEnd"/>
      <w:r w:rsidR="00B068B7" w:rsidRPr="00D6740C">
        <w:rPr>
          <w:rFonts w:ascii="Times New Roman" w:hAnsi="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(разработка </w:t>
      </w:r>
      <w:proofErr w:type="gramStart"/>
      <w:r w:rsidR="00B068B7" w:rsidRPr="00D6740C">
        <w:rPr>
          <w:rFonts w:ascii="Times New Roman" w:hAnsi="Times New Roman"/>
          <w:sz w:val="24"/>
          <w:szCs w:val="24"/>
        </w:rPr>
        <w:t>проекта реконструкции системы теплоснабжения западной части</w:t>
      </w:r>
      <w:proofErr w:type="gramEnd"/>
      <w:r w:rsidR="00B068B7" w:rsidRPr="00D6740C">
        <w:rPr>
          <w:rFonts w:ascii="Times New Roman" w:hAnsi="Times New Roman"/>
          <w:sz w:val="24"/>
          <w:szCs w:val="24"/>
        </w:rPr>
        <w:t xml:space="preserve"> г. Зима), на  1 874,3 тыс.</w:t>
      </w:r>
      <w:r w:rsidRPr="00D6740C">
        <w:rPr>
          <w:rFonts w:ascii="Times New Roman" w:hAnsi="Times New Roman"/>
          <w:sz w:val="24"/>
          <w:szCs w:val="24"/>
        </w:rPr>
        <w:t xml:space="preserve"> </w:t>
      </w:r>
      <w:r w:rsidR="00B068B7" w:rsidRPr="00D6740C">
        <w:rPr>
          <w:rFonts w:ascii="Times New Roman" w:hAnsi="Times New Roman"/>
          <w:sz w:val="24"/>
          <w:szCs w:val="24"/>
        </w:rPr>
        <w:t>руб</w:t>
      </w:r>
      <w:r w:rsidRPr="00D6740C">
        <w:rPr>
          <w:rFonts w:ascii="Times New Roman" w:hAnsi="Times New Roman"/>
          <w:sz w:val="24"/>
          <w:szCs w:val="24"/>
        </w:rPr>
        <w:t>лей</w:t>
      </w:r>
      <w:r w:rsidR="00B068B7" w:rsidRPr="00D6740C">
        <w:rPr>
          <w:rFonts w:ascii="Times New Roman" w:hAnsi="Times New Roman"/>
          <w:sz w:val="24"/>
          <w:szCs w:val="24"/>
        </w:rPr>
        <w:t xml:space="preserve">. </w:t>
      </w:r>
      <w:r w:rsidR="00433100" w:rsidRPr="00D6740C">
        <w:rPr>
          <w:rFonts w:ascii="Times New Roman" w:hAnsi="Times New Roman"/>
          <w:sz w:val="24"/>
          <w:szCs w:val="24"/>
        </w:rPr>
        <w:t xml:space="preserve"> </w:t>
      </w:r>
    </w:p>
    <w:p w:rsidR="000906F1" w:rsidRPr="00D6740C" w:rsidRDefault="000906F1" w:rsidP="00433100">
      <w:pPr>
        <w:pStyle w:val="af7"/>
        <w:ind w:firstLine="709"/>
        <w:jc w:val="both"/>
        <w:rPr>
          <w:rFonts w:ascii="Times New Roman" w:hAnsi="Times New Roman"/>
          <w:sz w:val="24"/>
          <w:szCs w:val="24"/>
        </w:rPr>
      </w:pPr>
      <w:r w:rsidRPr="00D6740C">
        <w:rPr>
          <w:rFonts w:ascii="Times New Roman" w:hAnsi="Times New Roman"/>
          <w:sz w:val="24"/>
          <w:szCs w:val="24"/>
        </w:rPr>
        <w:t xml:space="preserve">Одновременно произведены корректировки размеров ряда безвозмездных поступлений из </w:t>
      </w:r>
      <w:r w:rsidR="00335C90" w:rsidRPr="00D6740C">
        <w:rPr>
          <w:rFonts w:ascii="Times New Roman" w:hAnsi="Times New Roman"/>
          <w:sz w:val="24"/>
          <w:szCs w:val="24"/>
        </w:rPr>
        <w:t>о</w:t>
      </w:r>
      <w:r w:rsidRPr="00D6740C">
        <w:rPr>
          <w:rFonts w:ascii="Times New Roman" w:hAnsi="Times New Roman"/>
          <w:sz w:val="24"/>
          <w:szCs w:val="24"/>
        </w:rPr>
        <w:t>бластного бюджета в сторону уменьшения на общую сумму 1</w:t>
      </w:r>
      <w:r w:rsidR="00433100" w:rsidRPr="00D6740C">
        <w:rPr>
          <w:rFonts w:ascii="Times New Roman" w:hAnsi="Times New Roman"/>
          <w:sz w:val="24"/>
          <w:szCs w:val="24"/>
        </w:rPr>
        <w:t>878,1</w:t>
      </w:r>
      <w:r w:rsidRPr="00D6740C">
        <w:rPr>
          <w:rFonts w:ascii="Times New Roman" w:hAnsi="Times New Roman"/>
          <w:sz w:val="24"/>
          <w:szCs w:val="24"/>
        </w:rPr>
        <w:t xml:space="preserve"> тыс. рублей. </w:t>
      </w:r>
    </w:p>
    <w:p w:rsidR="000906F1" w:rsidRPr="00D6740C" w:rsidRDefault="000906F1" w:rsidP="000906F1">
      <w:pPr>
        <w:pStyle w:val="af7"/>
        <w:ind w:firstLine="709"/>
        <w:jc w:val="both"/>
        <w:rPr>
          <w:rFonts w:ascii="Times New Roman" w:hAnsi="Times New Roman"/>
          <w:sz w:val="24"/>
          <w:szCs w:val="24"/>
        </w:rPr>
      </w:pPr>
      <w:r w:rsidRPr="00D6740C">
        <w:rPr>
          <w:rFonts w:ascii="Times New Roman" w:hAnsi="Times New Roman"/>
          <w:sz w:val="24"/>
          <w:szCs w:val="24"/>
        </w:rPr>
        <w:t>На сумму увеличения (уменьшения) безвозмездных поступлений из областного бюджета откорректирована и расходная часть бюджета.</w:t>
      </w:r>
    </w:p>
    <w:p w:rsidR="006B6933" w:rsidRPr="00D6740C" w:rsidRDefault="006B6933" w:rsidP="006B6933">
      <w:pPr>
        <w:pStyle w:val="ConsPlusNormal"/>
        <w:widowControl/>
        <w:ind w:firstLine="567"/>
        <w:contextualSpacing/>
        <w:mirrorIndents/>
        <w:jc w:val="both"/>
        <w:rPr>
          <w:rFonts w:ascii="Times New Roman" w:hAnsi="Times New Roman" w:cs="Times New Roman"/>
          <w:sz w:val="24"/>
          <w:szCs w:val="24"/>
        </w:rPr>
      </w:pPr>
      <w:r w:rsidRPr="00D6740C">
        <w:rPr>
          <w:rFonts w:ascii="Times New Roman" w:hAnsi="Times New Roman" w:cs="Times New Roman"/>
          <w:sz w:val="24"/>
          <w:szCs w:val="24"/>
        </w:rPr>
        <w:t>Показатели исполнения основных характеристик местного бюджета, к которым, в соответствии с пунктом 1 статьи 184.1</w:t>
      </w:r>
      <w:r w:rsidR="00D3528C" w:rsidRPr="00D6740C">
        <w:rPr>
          <w:rFonts w:ascii="Times New Roman" w:hAnsi="Times New Roman" w:cs="Times New Roman"/>
          <w:sz w:val="24"/>
          <w:szCs w:val="24"/>
        </w:rPr>
        <w:t xml:space="preserve"> БК РФ</w:t>
      </w:r>
      <w:r w:rsidRPr="00D6740C">
        <w:rPr>
          <w:rFonts w:ascii="Times New Roman" w:hAnsi="Times New Roman" w:cs="Times New Roman"/>
          <w:sz w:val="24"/>
          <w:szCs w:val="24"/>
        </w:rPr>
        <w:t>, относятся общий объём доходов, общий объём расходов и дефицит (</w:t>
      </w:r>
      <w:proofErr w:type="spellStart"/>
      <w:r w:rsidRPr="00D6740C">
        <w:rPr>
          <w:rFonts w:ascii="Times New Roman" w:hAnsi="Times New Roman" w:cs="Times New Roman"/>
          <w:sz w:val="24"/>
          <w:szCs w:val="24"/>
        </w:rPr>
        <w:t>профицит</w:t>
      </w:r>
      <w:proofErr w:type="spellEnd"/>
      <w:r w:rsidRPr="00D6740C">
        <w:rPr>
          <w:rFonts w:ascii="Times New Roman" w:hAnsi="Times New Roman" w:cs="Times New Roman"/>
          <w:sz w:val="24"/>
          <w:szCs w:val="24"/>
        </w:rPr>
        <w:t xml:space="preserve">) бюджета, характеризуются </w:t>
      </w:r>
      <w:r w:rsidRPr="00D6740C">
        <w:rPr>
          <w:rFonts w:ascii="Times New Roman" w:hAnsi="Times New Roman" w:cs="Times New Roman"/>
          <w:b/>
          <w:bCs/>
          <w:i/>
          <w:iCs/>
          <w:sz w:val="24"/>
          <w:szCs w:val="24"/>
        </w:rPr>
        <w:t>отчётными данными</w:t>
      </w:r>
      <w:r w:rsidRPr="00D6740C">
        <w:rPr>
          <w:rFonts w:ascii="Times New Roman" w:hAnsi="Times New Roman" w:cs="Times New Roman"/>
          <w:sz w:val="24"/>
          <w:szCs w:val="24"/>
        </w:rPr>
        <w:t>, представленными в Таблице:</w:t>
      </w:r>
    </w:p>
    <w:p w:rsidR="006B6933" w:rsidRPr="00D6740C" w:rsidRDefault="006B6933" w:rsidP="006B6933">
      <w:pPr>
        <w:pStyle w:val="pagettl"/>
        <w:spacing w:before="0" w:after="0"/>
        <w:ind w:firstLine="567"/>
        <w:contextualSpacing/>
        <w:mirrorIndents/>
        <w:jc w:val="both"/>
        <w:rPr>
          <w:rFonts w:ascii="Times New Roman" w:hAnsi="Times New Roman"/>
          <w:b w:val="0"/>
          <w:color w:val="auto"/>
          <w:sz w:val="24"/>
          <w:szCs w:val="24"/>
        </w:rPr>
      </w:pPr>
      <w:r w:rsidRPr="00D6740C">
        <w:rPr>
          <w:rFonts w:ascii="Times New Roman" w:hAnsi="Times New Roman"/>
          <w:b w:val="0"/>
          <w:color w:val="auto"/>
          <w:sz w:val="24"/>
          <w:szCs w:val="24"/>
        </w:rPr>
        <w:t xml:space="preserve">Основные характеристики бюджета </w:t>
      </w:r>
      <w:proofErr w:type="spellStart"/>
      <w:r w:rsidRPr="00D6740C">
        <w:rPr>
          <w:rFonts w:ascii="Times New Roman" w:hAnsi="Times New Roman"/>
          <w:b w:val="0"/>
          <w:color w:val="auto"/>
          <w:sz w:val="24"/>
          <w:szCs w:val="24"/>
        </w:rPr>
        <w:t>Зиминского</w:t>
      </w:r>
      <w:proofErr w:type="spellEnd"/>
      <w:r w:rsidRPr="00D6740C">
        <w:rPr>
          <w:rFonts w:ascii="Times New Roman" w:hAnsi="Times New Roman"/>
          <w:b w:val="0"/>
          <w:color w:val="auto"/>
          <w:sz w:val="24"/>
          <w:szCs w:val="24"/>
        </w:rPr>
        <w:t xml:space="preserve"> городского муниципального образования  на 20</w:t>
      </w:r>
      <w:r w:rsidR="0012699E" w:rsidRPr="00D6740C">
        <w:rPr>
          <w:rFonts w:ascii="Times New Roman" w:hAnsi="Times New Roman"/>
          <w:b w:val="0"/>
          <w:color w:val="auto"/>
          <w:sz w:val="24"/>
          <w:szCs w:val="24"/>
        </w:rPr>
        <w:t>20</w:t>
      </w:r>
      <w:r w:rsidRPr="00D6740C">
        <w:rPr>
          <w:rFonts w:ascii="Times New Roman" w:hAnsi="Times New Roman"/>
          <w:b w:val="0"/>
          <w:color w:val="auto"/>
          <w:sz w:val="24"/>
          <w:szCs w:val="24"/>
        </w:rPr>
        <w:t xml:space="preserve"> год представлены в Таблице:</w:t>
      </w:r>
    </w:p>
    <w:p w:rsidR="006B6933" w:rsidRDefault="006B6933" w:rsidP="006B6933">
      <w:pPr>
        <w:pStyle w:val="pagettl"/>
        <w:spacing w:before="0" w:after="0"/>
        <w:ind w:firstLine="567"/>
        <w:contextualSpacing/>
        <w:mirrorIndents/>
        <w:jc w:val="right"/>
        <w:rPr>
          <w:rFonts w:ascii="Times New Roman" w:hAnsi="Times New Roman"/>
          <w:b w:val="0"/>
          <w:color w:val="auto"/>
          <w:sz w:val="24"/>
          <w:szCs w:val="24"/>
        </w:rPr>
      </w:pPr>
      <w:r>
        <w:rPr>
          <w:rFonts w:ascii="Times New Roman" w:hAnsi="Times New Roman"/>
          <w:b w:val="0"/>
          <w:color w:val="auto"/>
          <w:sz w:val="24"/>
          <w:szCs w:val="24"/>
        </w:rPr>
        <w:t xml:space="preserve"> тыс. руб.</w:t>
      </w:r>
    </w:p>
    <w:tbl>
      <w:tblPr>
        <w:tblStyle w:val="a4"/>
        <w:tblW w:w="10105" w:type="dxa"/>
        <w:tblInd w:w="108" w:type="dxa"/>
        <w:tblLayout w:type="fixed"/>
        <w:tblLook w:val="04A0"/>
      </w:tblPr>
      <w:tblGrid>
        <w:gridCol w:w="3131"/>
        <w:gridCol w:w="1565"/>
        <w:gridCol w:w="1424"/>
        <w:gridCol w:w="1280"/>
        <w:gridCol w:w="1424"/>
        <w:gridCol w:w="1281"/>
      </w:tblGrid>
      <w:tr w:rsidR="006B6933" w:rsidRPr="00DD2CB0" w:rsidTr="00237330">
        <w:trPr>
          <w:trHeight w:val="266"/>
        </w:trPr>
        <w:tc>
          <w:tcPr>
            <w:tcW w:w="3131" w:type="dxa"/>
            <w:vMerge w:val="restart"/>
          </w:tcPr>
          <w:p w:rsidR="006B6933" w:rsidRPr="002B3BF4" w:rsidRDefault="006B6933" w:rsidP="00FF249C">
            <w:pPr>
              <w:pStyle w:val="pagettl"/>
              <w:spacing w:before="0" w:after="0"/>
              <w:contextualSpacing/>
              <w:jc w:val="center"/>
              <w:rPr>
                <w:rFonts w:ascii="Times New Roman" w:eastAsiaTheme="minorHAnsi" w:hAnsi="Times New Roman"/>
                <w:b w:val="0"/>
                <w:color w:val="auto"/>
                <w:sz w:val="20"/>
                <w:szCs w:val="20"/>
                <w:lang w:eastAsia="en-US"/>
              </w:rPr>
            </w:pPr>
            <w:r w:rsidRPr="002B3BF4">
              <w:rPr>
                <w:rFonts w:ascii="Times New Roman" w:eastAsiaTheme="minorHAnsi" w:hAnsi="Times New Roman"/>
                <w:b w:val="0"/>
                <w:color w:val="auto"/>
                <w:sz w:val="20"/>
                <w:szCs w:val="20"/>
                <w:lang w:eastAsia="en-US"/>
              </w:rPr>
              <w:t>Показатели</w:t>
            </w:r>
          </w:p>
        </w:tc>
        <w:tc>
          <w:tcPr>
            <w:tcW w:w="2989" w:type="dxa"/>
            <w:gridSpan w:val="2"/>
            <w:tcBorders>
              <w:bottom w:val="single" w:sz="4" w:space="0" w:color="auto"/>
            </w:tcBorders>
          </w:tcPr>
          <w:p w:rsidR="006B6933" w:rsidRPr="002B3BF4" w:rsidRDefault="006B6933" w:rsidP="00FF249C">
            <w:pPr>
              <w:pStyle w:val="pagettl"/>
              <w:spacing w:before="0" w:after="0"/>
              <w:contextualSpacing/>
              <w:rPr>
                <w:rFonts w:ascii="Times New Roman" w:hAnsi="Times New Roman"/>
                <w:b w:val="0"/>
                <w:color w:val="auto"/>
                <w:sz w:val="20"/>
                <w:szCs w:val="20"/>
              </w:rPr>
            </w:pPr>
            <w:r w:rsidRPr="002B3BF4">
              <w:rPr>
                <w:rFonts w:ascii="Times New Roman" w:hAnsi="Times New Roman"/>
                <w:b w:val="0"/>
                <w:color w:val="auto"/>
                <w:sz w:val="20"/>
                <w:szCs w:val="20"/>
              </w:rPr>
              <w:t>Бюджет ЗГМО на 20</w:t>
            </w:r>
            <w:r w:rsidR="0012699E">
              <w:rPr>
                <w:rFonts w:ascii="Times New Roman" w:hAnsi="Times New Roman"/>
                <w:b w:val="0"/>
                <w:color w:val="auto"/>
                <w:sz w:val="20"/>
                <w:szCs w:val="20"/>
              </w:rPr>
              <w:t>20</w:t>
            </w:r>
            <w:r w:rsidRPr="002B3BF4">
              <w:rPr>
                <w:rFonts w:ascii="Times New Roman" w:hAnsi="Times New Roman"/>
                <w:b w:val="0"/>
                <w:color w:val="auto"/>
                <w:sz w:val="20"/>
                <w:szCs w:val="20"/>
              </w:rPr>
              <w:t xml:space="preserve"> год, утвержденный решением </w:t>
            </w:r>
          </w:p>
          <w:p w:rsidR="006B6933" w:rsidRPr="002B3BF4" w:rsidRDefault="006B6933" w:rsidP="00FF249C">
            <w:pPr>
              <w:pStyle w:val="pagettl"/>
              <w:spacing w:before="0" w:after="0"/>
              <w:contextualSpacing/>
              <w:rPr>
                <w:rFonts w:ascii="Times New Roman" w:eastAsiaTheme="minorHAnsi" w:hAnsi="Times New Roman"/>
                <w:b w:val="0"/>
                <w:color w:val="auto"/>
                <w:sz w:val="20"/>
                <w:szCs w:val="20"/>
                <w:lang w:eastAsia="en-US"/>
              </w:rPr>
            </w:pPr>
            <w:r w:rsidRPr="002B3BF4">
              <w:rPr>
                <w:rFonts w:ascii="Times New Roman" w:hAnsi="Times New Roman"/>
                <w:b w:val="0"/>
                <w:color w:val="auto"/>
                <w:sz w:val="20"/>
                <w:szCs w:val="20"/>
              </w:rPr>
              <w:t>Думы ЗГМО</w:t>
            </w:r>
          </w:p>
        </w:tc>
        <w:tc>
          <w:tcPr>
            <w:tcW w:w="1280" w:type="dxa"/>
            <w:vMerge w:val="restart"/>
            <w:tcBorders>
              <w:right w:val="single" w:sz="4" w:space="0" w:color="auto"/>
            </w:tcBorders>
          </w:tcPr>
          <w:p w:rsidR="006B6933" w:rsidRPr="002B3BF4" w:rsidRDefault="006B6933" w:rsidP="00FF249C">
            <w:pPr>
              <w:pStyle w:val="Default"/>
              <w:rPr>
                <w:color w:val="auto"/>
                <w:sz w:val="20"/>
                <w:szCs w:val="20"/>
              </w:rPr>
            </w:pPr>
            <w:r w:rsidRPr="002B3BF4">
              <w:rPr>
                <w:bCs/>
                <w:color w:val="auto"/>
                <w:sz w:val="20"/>
                <w:szCs w:val="20"/>
              </w:rPr>
              <w:t xml:space="preserve">Изменение показателей </w:t>
            </w:r>
          </w:p>
          <w:p w:rsidR="006B6933" w:rsidRPr="002B3BF4" w:rsidRDefault="006B6933" w:rsidP="00FF249C">
            <w:pPr>
              <w:pStyle w:val="pagettl"/>
              <w:spacing w:before="0" w:after="0"/>
              <w:contextualSpacing/>
              <w:rPr>
                <w:rFonts w:ascii="Times New Roman" w:hAnsi="Times New Roman"/>
                <w:b w:val="0"/>
                <w:color w:val="auto"/>
                <w:sz w:val="20"/>
                <w:szCs w:val="20"/>
              </w:rPr>
            </w:pPr>
            <w:r w:rsidRPr="002B3BF4">
              <w:rPr>
                <w:rFonts w:ascii="Times New Roman" w:hAnsi="Times New Roman"/>
                <w:b w:val="0"/>
                <w:bCs w:val="0"/>
                <w:color w:val="auto"/>
                <w:sz w:val="20"/>
                <w:szCs w:val="20"/>
              </w:rPr>
              <w:t>(-,+)</w:t>
            </w:r>
            <w:r w:rsidRPr="002B3BF4">
              <w:rPr>
                <w:b w:val="0"/>
                <w:bCs w:val="0"/>
                <w:sz w:val="20"/>
                <w:szCs w:val="20"/>
              </w:rPr>
              <w:t xml:space="preserve"> </w:t>
            </w:r>
          </w:p>
        </w:tc>
        <w:tc>
          <w:tcPr>
            <w:tcW w:w="1424" w:type="dxa"/>
            <w:vMerge w:val="restart"/>
            <w:tcBorders>
              <w:left w:val="single" w:sz="4" w:space="0" w:color="auto"/>
              <w:right w:val="single" w:sz="4" w:space="0" w:color="auto"/>
            </w:tcBorders>
            <w:shd w:val="clear" w:color="auto" w:fill="EEECE1" w:themeFill="background2"/>
          </w:tcPr>
          <w:p w:rsidR="006B6933" w:rsidRPr="002B3BF4" w:rsidRDefault="006B6933" w:rsidP="00FF249C">
            <w:pPr>
              <w:pStyle w:val="pagettl"/>
              <w:spacing w:before="0" w:after="0"/>
              <w:contextualSpacing/>
              <w:rPr>
                <w:rFonts w:ascii="Times New Roman" w:eastAsiaTheme="minorHAnsi" w:hAnsi="Times New Roman"/>
                <w:b w:val="0"/>
                <w:color w:val="auto"/>
                <w:sz w:val="20"/>
                <w:szCs w:val="20"/>
                <w:lang w:eastAsia="en-US"/>
              </w:rPr>
            </w:pPr>
            <w:r w:rsidRPr="002B3BF4">
              <w:rPr>
                <w:rFonts w:ascii="Times New Roman" w:hAnsi="Times New Roman"/>
                <w:b w:val="0"/>
                <w:color w:val="auto"/>
                <w:sz w:val="20"/>
                <w:szCs w:val="20"/>
              </w:rPr>
              <w:t xml:space="preserve">Исполнение за </w:t>
            </w:r>
            <w:r w:rsidR="00147BA0">
              <w:rPr>
                <w:rFonts w:ascii="Times New Roman" w:hAnsi="Times New Roman"/>
                <w:b w:val="0"/>
                <w:color w:val="auto"/>
                <w:sz w:val="20"/>
                <w:szCs w:val="20"/>
              </w:rPr>
              <w:t xml:space="preserve">9 месяцев </w:t>
            </w:r>
            <w:r w:rsidRPr="002B3BF4">
              <w:rPr>
                <w:rFonts w:ascii="Times New Roman" w:hAnsi="Times New Roman"/>
                <w:b w:val="0"/>
                <w:color w:val="auto"/>
                <w:sz w:val="20"/>
                <w:szCs w:val="20"/>
              </w:rPr>
              <w:t>20</w:t>
            </w:r>
            <w:r w:rsidR="0012699E">
              <w:rPr>
                <w:rFonts w:ascii="Times New Roman" w:hAnsi="Times New Roman"/>
                <w:b w:val="0"/>
                <w:color w:val="auto"/>
                <w:sz w:val="20"/>
                <w:szCs w:val="20"/>
              </w:rPr>
              <w:t>20</w:t>
            </w:r>
            <w:r w:rsidRPr="002B3BF4">
              <w:rPr>
                <w:rFonts w:ascii="Times New Roman" w:hAnsi="Times New Roman"/>
                <w:b w:val="0"/>
                <w:color w:val="auto"/>
                <w:sz w:val="20"/>
                <w:szCs w:val="20"/>
              </w:rPr>
              <w:t xml:space="preserve">  года</w:t>
            </w:r>
          </w:p>
          <w:p w:rsidR="006B6933" w:rsidRPr="002B3BF4" w:rsidRDefault="006B6933" w:rsidP="00FF249C">
            <w:pPr>
              <w:jc w:val="center"/>
              <w:rPr>
                <w:rFonts w:eastAsiaTheme="minorHAnsi"/>
                <w:sz w:val="20"/>
                <w:szCs w:val="20"/>
                <w:lang w:eastAsia="en-US"/>
              </w:rPr>
            </w:pPr>
          </w:p>
        </w:tc>
        <w:tc>
          <w:tcPr>
            <w:tcW w:w="1281" w:type="dxa"/>
            <w:vMerge w:val="restart"/>
          </w:tcPr>
          <w:p w:rsidR="00147BA0" w:rsidRDefault="006B6933" w:rsidP="00147BA0">
            <w:pPr>
              <w:pStyle w:val="pagettl"/>
              <w:spacing w:after="0"/>
              <w:contextualSpacing/>
              <w:jc w:val="center"/>
              <w:rPr>
                <w:rFonts w:ascii="Times New Roman" w:eastAsiaTheme="minorHAnsi" w:hAnsi="Times New Roman"/>
                <w:b w:val="0"/>
                <w:color w:val="auto"/>
                <w:sz w:val="20"/>
                <w:szCs w:val="20"/>
                <w:lang w:eastAsia="en-US"/>
              </w:rPr>
            </w:pPr>
            <w:r w:rsidRPr="00DD2CB0">
              <w:rPr>
                <w:rFonts w:ascii="Times New Roman" w:eastAsiaTheme="minorHAnsi" w:hAnsi="Times New Roman"/>
                <w:b w:val="0"/>
                <w:color w:val="auto"/>
                <w:sz w:val="20"/>
                <w:szCs w:val="20"/>
                <w:lang w:eastAsia="en-US"/>
              </w:rPr>
              <w:t>Исполнение</w:t>
            </w:r>
          </w:p>
          <w:p w:rsidR="006B6933" w:rsidRPr="00DD2CB0" w:rsidRDefault="00147BA0" w:rsidP="00147BA0">
            <w:pPr>
              <w:pStyle w:val="pagettl"/>
              <w:spacing w:after="0"/>
              <w:contextualSpacing/>
              <w:jc w:val="center"/>
              <w:rPr>
                <w:rFonts w:ascii="Times New Roman" w:eastAsiaTheme="minorHAnsi" w:hAnsi="Times New Roman"/>
                <w:b w:val="0"/>
                <w:color w:val="auto"/>
                <w:sz w:val="20"/>
                <w:szCs w:val="20"/>
                <w:lang w:eastAsia="en-US"/>
              </w:rPr>
            </w:pPr>
            <w:r w:rsidRPr="002B3BF4">
              <w:rPr>
                <w:rFonts w:ascii="Times New Roman" w:hAnsi="Times New Roman"/>
                <w:b w:val="0"/>
                <w:color w:val="auto"/>
                <w:sz w:val="20"/>
                <w:szCs w:val="20"/>
              </w:rPr>
              <w:t xml:space="preserve">за </w:t>
            </w:r>
            <w:r>
              <w:rPr>
                <w:rFonts w:ascii="Times New Roman" w:hAnsi="Times New Roman"/>
                <w:b w:val="0"/>
                <w:color w:val="auto"/>
                <w:sz w:val="20"/>
                <w:szCs w:val="20"/>
              </w:rPr>
              <w:t>9 месяцев</w:t>
            </w:r>
            <w:r w:rsidR="006B6933" w:rsidRPr="00DD2CB0">
              <w:rPr>
                <w:rFonts w:ascii="Times New Roman" w:eastAsiaTheme="minorHAnsi" w:hAnsi="Times New Roman"/>
                <w:b w:val="0"/>
                <w:color w:val="auto"/>
                <w:sz w:val="20"/>
                <w:szCs w:val="20"/>
                <w:lang w:eastAsia="en-US"/>
              </w:rPr>
              <w:t xml:space="preserve"> 201</w:t>
            </w:r>
            <w:r w:rsidR="00C64E4E">
              <w:rPr>
                <w:rFonts w:ascii="Times New Roman" w:eastAsiaTheme="minorHAnsi" w:hAnsi="Times New Roman"/>
                <w:b w:val="0"/>
                <w:color w:val="auto"/>
                <w:sz w:val="20"/>
                <w:szCs w:val="20"/>
                <w:lang w:eastAsia="en-US"/>
              </w:rPr>
              <w:t>9</w:t>
            </w:r>
            <w:r w:rsidR="006B6933" w:rsidRPr="00DD2CB0">
              <w:rPr>
                <w:rFonts w:ascii="Times New Roman" w:eastAsiaTheme="minorHAnsi" w:hAnsi="Times New Roman"/>
                <w:b w:val="0"/>
                <w:color w:val="auto"/>
                <w:sz w:val="20"/>
                <w:szCs w:val="20"/>
                <w:lang w:eastAsia="en-US"/>
              </w:rPr>
              <w:t xml:space="preserve"> года</w:t>
            </w:r>
          </w:p>
        </w:tc>
      </w:tr>
      <w:tr w:rsidR="006B6933" w:rsidRPr="00DD2CB0" w:rsidTr="00237330">
        <w:trPr>
          <w:trHeight w:val="223"/>
        </w:trPr>
        <w:tc>
          <w:tcPr>
            <w:tcW w:w="3131" w:type="dxa"/>
            <w:vMerge/>
          </w:tcPr>
          <w:p w:rsidR="006B6933" w:rsidRPr="002B3BF4" w:rsidRDefault="006B6933" w:rsidP="00FF249C">
            <w:pPr>
              <w:pStyle w:val="pagettl"/>
              <w:spacing w:before="0" w:after="0"/>
              <w:contextualSpacing/>
              <w:jc w:val="both"/>
              <w:rPr>
                <w:rFonts w:ascii="Times New Roman" w:eastAsiaTheme="minorHAnsi" w:hAnsi="Times New Roman"/>
                <w:b w:val="0"/>
                <w:color w:val="auto"/>
                <w:sz w:val="20"/>
                <w:szCs w:val="20"/>
                <w:lang w:eastAsia="en-US"/>
              </w:rPr>
            </w:pPr>
          </w:p>
        </w:tc>
        <w:tc>
          <w:tcPr>
            <w:tcW w:w="1565" w:type="dxa"/>
            <w:tcBorders>
              <w:top w:val="single" w:sz="4" w:space="0" w:color="auto"/>
            </w:tcBorders>
          </w:tcPr>
          <w:p w:rsidR="006B6933" w:rsidRPr="002B3BF4" w:rsidRDefault="006B6933" w:rsidP="00FF249C">
            <w:pPr>
              <w:pStyle w:val="pagettl"/>
              <w:spacing w:before="0" w:after="0"/>
              <w:contextualSpacing/>
              <w:jc w:val="center"/>
              <w:rPr>
                <w:rFonts w:ascii="Times New Roman" w:hAnsi="Times New Roman"/>
                <w:b w:val="0"/>
                <w:color w:val="auto"/>
                <w:sz w:val="20"/>
                <w:szCs w:val="20"/>
              </w:rPr>
            </w:pPr>
            <w:r w:rsidRPr="002B3BF4">
              <w:rPr>
                <w:rFonts w:ascii="Times New Roman" w:hAnsi="Times New Roman"/>
                <w:b w:val="0"/>
                <w:color w:val="auto"/>
                <w:sz w:val="20"/>
                <w:szCs w:val="20"/>
              </w:rPr>
              <w:t xml:space="preserve">от </w:t>
            </w:r>
            <w:r w:rsidR="0012699E">
              <w:rPr>
                <w:rFonts w:ascii="Times New Roman" w:hAnsi="Times New Roman"/>
                <w:b w:val="0"/>
                <w:color w:val="auto"/>
                <w:sz w:val="20"/>
                <w:szCs w:val="20"/>
              </w:rPr>
              <w:t>26</w:t>
            </w:r>
            <w:r w:rsidRPr="002B3BF4">
              <w:rPr>
                <w:rFonts w:ascii="Times New Roman" w:hAnsi="Times New Roman"/>
                <w:b w:val="0"/>
                <w:color w:val="auto"/>
                <w:sz w:val="20"/>
                <w:szCs w:val="20"/>
              </w:rPr>
              <w:t>.12.201</w:t>
            </w:r>
            <w:r w:rsidR="0012699E">
              <w:rPr>
                <w:rFonts w:ascii="Times New Roman" w:hAnsi="Times New Roman"/>
                <w:b w:val="0"/>
                <w:color w:val="auto"/>
                <w:sz w:val="20"/>
                <w:szCs w:val="20"/>
              </w:rPr>
              <w:t>9</w:t>
            </w:r>
            <w:r w:rsidRPr="002B3BF4">
              <w:rPr>
                <w:rFonts w:ascii="Times New Roman" w:hAnsi="Times New Roman"/>
                <w:b w:val="0"/>
                <w:color w:val="auto"/>
                <w:sz w:val="20"/>
                <w:szCs w:val="20"/>
              </w:rPr>
              <w:t xml:space="preserve"> </w:t>
            </w:r>
          </w:p>
          <w:p w:rsidR="006B6933" w:rsidRPr="002B3BF4" w:rsidRDefault="006B6933" w:rsidP="0012699E">
            <w:pPr>
              <w:pStyle w:val="pagettl"/>
              <w:spacing w:before="0" w:after="0"/>
              <w:contextualSpacing/>
              <w:jc w:val="center"/>
              <w:rPr>
                <w:rFonts w:ascii="Times New Roman" w:eastAsiaTheme="minorHAnsi" w:hAnsi="Times New Roman"/>
                <w:b w:val="0"/>
                <w:color w:val="auto"/>
                <w:sz w:val="20"/>
                <w:szCs w:val="20"/>
                <w:lang w:eastAsia="en-US"/>
              </w:rPr>
            </w:pPr>
            <w:r w:rsidRPr="002B3BF4">
              <w:rPr>
                <w:rFonts w:ascii="Times New Roman" w:hAnsi="Times New Roman"/>
                <w:b w:val="0"/>
                <w:color w:val="auto"/>
                <w:sz w:val="20"/>
                <w:szCs w:val="20"/>
              </w:rPr>
              <w:t xml:space="preserve">№ </w:t>
            </w:r>
            <w:r w:rsidR="0012699E">
              <w:rPr>
                <w:rFonts w:ascii="Times New Roman" w:hAnsi="Times New Roman"/>
                <w:b w:val="0"/>
                <w:color w:val="auto"/>
                <w:sz w:val="20"/>
                <w:szCs w:val="20"/>
              </w:rPr>
              <w:t>30</w:t>
            </w:r>
          </w:p>
        </w:tc>
        <w:tc>
          <w:tcPr>
            <w:tcW w:w="1424" w:type="dxa"/>
            <w:tcBorders>
              <w:top w:val="single" w:sz="4" w:space="0" w:color="auto"/>
            </w:tcBorders>
          </w:tcPr>
          <w:p w:rsidR="006B6933" w:rsidRPr="002B3BF4" w:rsidRDefault="006B6933" w:rsidP="00FF249C">
            <w:pPr>
              <w:pStyle w:val="pagettl"/>
              <w:spacing w:before="0" w:after="0"/>
              <w:contextualSpacing/>
              <w:rPr>
                <w:rFonts w:ascii="Times New Roman" w:hAnsi="Times New Roman"/>
                <w:b w:val="0"/>
                <w:color w:val="auto"/>
                <w:sz w:val="20"/>
                <w:szCs w:val="20"/>
              </w:rPr>
            </w:pPr>
            <w:r w:rsidRPr="002B3BF4">
              <w:rPr>
                <w:rFonts w:ascii="Times New Roman" w:hAnsi="Times New Roman"/>
                <w:b w:val="0"/>
                <w:color w:val="auto"/>
                <w:sz w:val="20"/>
                <w:szCs w:val="20"/>
              </w:rPr>
              <w:t xml:space="preserve">от </w:t>
            </w:r>
            <w:r w:rsidR="0012699E">
              <w:rPr>
                <w:rFonts w:ascii="Times New Roman" w:hAnsi="Times New Roman"/>
                <w:b w:val="0"/>
                <w:color w:val="auto"/>
                <w:sz w:val="20"/>
                <w:szCs w:val="20"/>
              </w:rPr>
              <w:t>2</w:t>
            </w:r>
            <w:r w:rsidR="00C8057E">
              <w:rPr>
                <w:rFonts w:ascii="Times New Roman" w:hAnsi="Times New Roman"/>
                <w:b w:val="0"/>
                <w:color w:val="auto"/>
                <w:sz w:val="20"/>
                <w:szCs w:val="20"/>
              </w:rPr>
              <w:t>4</w:t>
            </w:r>
            <w:r w:rsidRPr="002B3BF4">
              <w:rPr>
                <w:rFonts w:ascii="Times New Roman" w:hAnsi="Times New Roman"/>
                <w:b w:val="0"/>
                <w:color w:val="auto"/>
                <w:sz w:val="20"/>
                <w:szCs w:val="20"/>
              </w:rPr>
              <w:t>.0</w:t>
            </w:r>
            <w:r w:rsidR="00C8057E">
              <w:rPr>
                <w:rFonts w:ascii="Times New Roman" w:hAnsi="Times New Roman"/>
                <w:b w:val="0"/>
                <w:color w:val="auto"/>
                <w:sz w:val="20"/>
                <w:szCs w:val="20"/>
              </w:rPr>
              <w:t>9</w:t>
            </w:r>
            <w:r w:rsidRPr="002B3BF4">
              <w:rPr>
                <w:rFonts w:ascii="Times New Roman" w:hAnsi="Times New Roman"/>
                <w:b w:val="0"/>
                <w:color w:val="auto"/>
                <w:sz w:val="20"/>
                <w:szCs w:val="20"/>
              </w:rPr>
              <w:t>.20</w:t>
            </w:r>
            <w:r w:rsidR="0012699E">
              <w:rPr>
                <w:rFonts w:ascii="Times New Roman" w:hAnsi="Times New Roman"/>
                <w:b w:val="0"/>
                <w:color w:val="auto"/>
                <w:sz w:val="20"/>
                <w:szCs w:val="20"/>
              </w:rPr>
              <w:t>20</w:t>
            </w:r>
            <w:r w:rsidRPr="002B3BF4">
              <w:rPr>
                <w:rFonts w:ascii="Times New Roman" w:hAnsi="Times New Roman"/>
                <w:b w:val="0"/>
                <w:color w:val="auto"/>
                <w:sz w:val="20"/>
                <w:szCs w:val="20"/>
              </w:rPr>
              <w:t xml:space="preserve"> </w:t>
            </w:r>
          </w:p>
          <w:p w:rsidR="006B6933" w:rsidRPr="002B3BF4" w:rsidRDefault="006B6933" w:rsidP="00C8057E">
            <w:pPr>
              <w:pStyle w:val="pagettl"/>
              <w:spacing w:before="0" w:after="0"/>
              <w:contextualSpacing/>
              <w:jc w:val="center"/>
              <w:rPr>
                <w:rFonts w:ascii="Times New Roman" w:eastAsiaTheme="minorHAnsi" w:hAnsi="Times New Roman"/>
                <w:b w:val="0"/>
                <w:color w:val="auto"/>
                <w:sz w:val="20"/>
                <w:szCs w:val="20"/>
                <w:lang w:eastAsia="en-US"/>
              </w:rPr>
            </w:pPr>
            <w:r w:rsidRPr="002B3BF4">
              <w:rPr>
                <w:rFonts w:ascii="Times New Roman" w:hAnsi="Times New Roman"/>
                <w:b w:val="0"/>
                <w:color w:val="auto"/>
                <w:sz w:val="20"/>
                <w:szCs w:val="20"/>
              </w:rPr>
              <w:t xml:space="preserve">№ </w:t>
            </w:r>
            <w:r w:rsidR="00C8057E">
              <w:rPr>
                <w:rFonts w:ascii="Times New Roman" w:hAnsi="Times New Roman"/>
                <w:b w:val="0"/>
                <w:color w:val="auto"/>
                <w:sz w:val="20"/>
                <w:szCs w:val="20"/>
              </w:rPr>
              <w:t>79</w:t>
            </w:r>
          </w:p>
        </w:tc>
        <w:tc>
          <w:tcPr>
            <w:tcW w:w="1280" w:type="dxa"/>
            <w:vMerge/>
            <w:tcBorders>
              <w:right w:val="single" w:sz="4" w:space="0" w:color="auto"/>
            </w:tcBorders>
          </w:tcPr>
          <w:p w:rsidR="006B6933" w:rsidRPr="002B3BF4" w:rsidRDefault="006B6933" w:rsidP="00FF249C">
            <w:pPr>
              <w:jc w:val="center"/>
              <w:rPr>
                <w:bCs/>
                <w:sz w:val="20"/>
                <w:szCs w:val="20"/>
              </w:rPr>
            </w:pPr>
          </w:p>
        </w:tc>
        <w:tc>
          <w:tcPr>
            <w:tcW w:w="1424" w:type="dxa"/>
            <w:vMerge/>
            <w:tcBorders>
              <w:left w:val="single" w:sz="4" w:space="0" w:color="auto"/>
              <w:right w:val="single" w:sz="4" w:space="0" w:color="auto"/>
            </w:tcBorders>
            <w:shd w:val="clear" w:color="auto" w:fill="EEECE1" w:themeFill="background2"/>
            <w:vAlign w:val="center"/>
          </w:tcPr>
          <w:p w:rsidR="006B6933" w:rsidRPr="002B3BF4" w:rsidRDefault="006B6933" w:rsidP="00FF249C">
            <w:pPr>
              <w:jc w:val="center"/>
              <w:rPr>
                <w:b/>
                <w:bCs/>
                <w:sz w:val="20"/>
                <w:szCs w:val="20"/>
              </w:rPr>
            </w:pPr>
          </w:p>
        </w:tc>
        <w:tc>
          <w:tcPr>
            <w:tcW w:w="1281" w:type="dxa"/>
            <w:vMerge/>
            <w:tcBorders>
              <w:left w:val="single" w:sz="4" w:space="0" w:color="auto"/>
            </w:tcBorders>
          </w:tcPr>
          <w:p w:rsidR="006B6933" w:rsidRPr="00DD2CB0" w:rsidRDefault="006B6933" w:rsidP="00FF249C">
            <w:pPr>
              <w:pStyle w:val="pagettl"/>
              <w:spacing w:before="0" w:after="0"/>
              <w:contextualSpacing/>
              <w:rPr>
                <w:rFonts w:ascii="Times New Roman" w:eastAsiaTheme="minorHAnsi" w:hAnsi="Times New Roman"/>
                <w:b w:val="0"/>
                <w:color w:val="auto"/>
                <w:sz w:val="20"/>
                <w:szCs w:val="20"/>
                <w:lang w:eastAsia="en-US"/>
              </w:rPr>
            </w:pPr>
          </w:p>
        </w:tc>
      </w:tr>
      <w:tr w:rsidR="000A184E" w:rsidRPr="00DD2CB0" w:rsidTr="00237330">
        <w:trPr>
          <w:trHeight w:val="345"/>
        </w:trPr>
        <w:tc>
          <w:tcPr>
            <w:tcW w:w="3131" w:type="dxa"/>
          </w:tcPr>
          <w:p w:rsidR="000A184E" w:rsidRPr="00DD2CB0" w:rsidRDefault="000A184E" w:rsidP="00FF249C">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color w:val="auto"/>
                <w:sz w:val="20"/>
                <w:szCs w:val="20"/>
              </w:rPr>
              <w:t>Доходы - всего, из них:</w:t>
            </w:r>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1110550,3</w:t>
            </w:r>
          </w:p>
        </w:tc>
        <w:tc>
          <w:tcPr>
            <w:tcW w:w="1424" w:type="dxa"/>
            <w:vAlign w:val="center"/>
          </w:tcPr>
          <w:p w:rsidR="000A184E" w:rsidRPr="00DD2CB0" w:rsidRDefault="00C8057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1227018,9</w:t>
            </w:r>
          </w:p>
        </w:tc>
        <w:tc>
          <w:tcPr>
            <w:tcW w:w="1280" w:type="dxa"/>
            <w:vAlign w:val="center"/>
          </w:tcPr>
          <w:p w:rsidR="000A184E" w:rsidRPr="00DD2CB0" w:rsidRDefault="000A184E" w:rsidP="00147BA0">
            <w:pPr>
              <w:rPr>
                <w:b/>
                <w:bCs/>
                <w:sz w:val="20"/>
                <w:szCs w:val="20"/>
              </w:rPr>
            </w:pPr>
            <w:r>
              <w:rPr>
                <w:rFonts w:eastAsiaTheme="minorHAnsi"/>
                <w:sz w:val="20"/>
                <w:szCs w:val="20"/>
                <w:lang w:eastAsia="en-US"/>
              </w:rPr>
              <w:t xml:space="preserve">(+) </w:t>
            </w:r>
            <w:r w:rsidR="004F6E26">
              <w:rPr>
                <w:rFonts w:eastAsiaTheme="minorHAnsi"/>
                <w:sz w:val="20"/>
                <w:szCs w:val="20"/>
                <w:lang w:eastAsia="en-US"/>
              </w:rPr>
              <w:t>116468,6</w:t>
            </w:r>
          </w:p>
        </w:tc>
        <w:tc>
          <w:tcPr>
            <w:tcW w:w="1424" w:type="dxa"/>
            <w:shd w:val="clear" w:color="auto" w:fill="EEECE1" w:themeFill="background2"/>
            <w:vAlign w:val="center"/>
          </w:tcPr>
          <w:p w:rsidR="000A184E" w:rsidRPr="00DD2CB0" w:rsidRDefault="004F6E26" w:rsidP="00FF249C">
            <w:pPr>
              <w:jc w:val="center"/>
              <w:rPr>
                <w:b/>
                <w:bCs/>
                <w:sz w:val="20"/>
                <w:szCs w:val="20"/>
              </w:rPr>
            </w:pPr>
            <w:r>
              <w:rPr>
                <w:b/>
                <w:bCs/>
                <w:sz w:val="20"/>
                <w:szCs w:val="20"/>
              </w:rPr>
              <w:t>862400,5</w:t>
            </w:r>
          </w:p>
        </w:tc>
        <w:tc>
          <w:tcPr>
            <w:tcW w:w="1281" w:type="dxa"/>
            <w:vAlign w:val="center"/>
          </w:tcPr>
          <w:p w:rsidR="000A184E" w:rsidRPr="00DD2CB0" w:rsidRDefault="008B7F29" w:rsidP="00FF249C">
            <w:pPr>
              <w:jc w:val="center"/>
              <w:rPr>
                <w:b/>
                <w:bCs/>
                <w:sz w:val="20"/>
                <w:szCs w:val="20"/>
              </w:rPr>
            </w:pPr>
            <w:r>
              <w:rPr>
                <w:b/>
                <w:bCs/>
                <w:sz w:val="20"/>
                <w:szCs w:val="20"/>
              </w:rPr>
              <w:t>781930,3</w:t>
            </w:r>
          </w:p>
        </w:tc>
      </w:tr>
      <w:tr w:rsidR="000A184E" w:rsidRPr="00DD2CB0" w:rsidTr="00237330">
        <w:trPr>
          <w:trHeight w:val="244"/>
        </w:trPr>
        <w:tc>
          <w:tcPr>
            <w:tcW w:w="3131" w:type="dxa"/>
          </w:tcPr>
          <w:p w:rsidR="000A184E" w:rsidRPr="00DD2CB0" w:rsidRDefault="000A184E" w:rsidP="00FF249C">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b w:val="0"/>
                <w:color w:val="auto"/>
                <w:sz w:val="20"/>
                <w:szCs w:val="20"/>
              </w:rPr>
              <w:t>налоговые и неналоговые доходы</w:t>
            </w:r>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206362,9</w:t>
            </w:r>
          </w:p>
        </w:tc>
        <w:tc>
          <w:tcPr>
            <w:tcW w:w="1424" w:type="dxa"/>
            <w:vAlign w:val="center"/>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206362,9</w:t>
            </w:r>
          </w:p>
        </w:tc>
        <w:tc>
          <w:tcPr>
            <w:tcW w:w="1280" w:type="dxa"/>
            <w:vAlign w:val="center"/>
          </w:tcPr>
          <w:p w:rsidR="000A184E" w:rsidRPr="00DD2CB0" w:rsidRDefault="000A184E" w:rsidP="0031127A">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0</w:t>
            </w:r>
          </w:p>
        </w:tc>
        <w:tc>
          <w:tcPr>
            <w:tcW w:w="1424" w:type="dxa"/>
            <w:shd w:val="clear" w:color="auto" w:fill="EEECE1" w:themeFill="background2"/>
            <w:vAlign w:val="center"/>
          </w:tcPr>
          <w:p w:rsidR="000A184E" w:rsidRPr="00DD2CB0" w:rsidRDefault="004F6E26"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137450,9</w:t>
            </w:r>
          </w:p>
        </w:tc>
        <w:tc>
          <w:tcPr>
            <w:tcW w:w="1281" w:type="dxa"/>
            <w:vAlign w:val="center"/>
          </w:tcPr>
          <w:p w:rsidR="000A184E" w:rsidRPr="00DD2CB0" w:rsidRDefault="00187AA3"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152765,5</w:t>
            </w:r>
          </w:p>
        </w:tc>
      </w:tr>
      <w:tr w:rsidR="000A184E" w:rsidRPr="00DD2CB0" w:rsidTr="00237330">
        <w:trPr>
          <w:trHeight w:val="244"/>
        </w:trPr>
        <w:tc>
          <w:tcPr>
            <w:tcW w:w="3131" w:type="dxa"/>
          </w:tcPr>
          <w:p w:rsidR="000A184E" w:rsidRPr="00DD2CB0" w:rsidRDefault="000A184E" w:rsidP="00FF249C">
            <w:pPr>
              <w:pStyle w:val="pagettl"/>
              <w:spacing w:before="0" w:after="0"/>
              <w:contextualSpacing/>
              <w:rPr>
                <w:rFonts w:ascii="Times New Roman" w:eastAsiaTheme="minorHAnsi" w:hAnsi="Times New Roman"/>
                <w:b w:val="0"/>
                <w:color w:val="auto"/>
                <w:sz w:val="20"/>
                <w:szCs w:val="20"/>
                <w:lang w:eastAsia="en-US"/>
              </w:rPr>
            </w:pPr>
            <w:r w:rsidRPr="00DD2CB0">
              <w:rPr>
                <w:rFonts w:ascii="Times New Roman" w:hAnsi="Times New Roman"/>
                <w:b w:val="0"/>
                <w:color w:val="auto"/>
                <w:sz w:val="20"/>
                <w:szCs w:val="20"/>
              </w:rPr>
              <w:t>безвозмездные поступления</w:t>
            </w:r>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904187,4</w:t>
            </w:r>
          </w:p>
        </w:tc>
        <w:tc>
          <w:tcPr>
            <w:tcW w:w="1424" w:type="dxa"/>
            <w:vAlign w:val="center"/>
          </w:tcPr>
          <w:p w:rsidR="000A184E" w:rsidRPr="00DD2CB0" w:rsidRDefault="00C8057E"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1020656,0</w:t>
            </w:r>
          </w:p>
        </w:tc>
        <w:tc>
          <w:tcPr>
            <w:tcW w:w="1280" w:type="dxa"/>
            <w:vAlign w:val="center"/>
          </w:tcPr>
          <w:p w:rsidR="000A184E" w:rsidRPr="0031127A" w:rsidRDefault="000A184E" w:rsidP="00147BA0">
            <w:pPr>
              <w:pStyle w:val="pagettl"/>
              <w:spacing w:before="0" w:after="0"/>
              <w:contextualSpacing/>
              <w:rPr>
                <w:rFonts w:ascii="Times New Roman" w:eastAsiaTheme="minorHAnsi" w:hAnsi="Times New Roman"/>
                <w:b w:val="0"/>
                <w:color w:val="auto"/>
                <w:sz w:val="20"/>
                <w:szCs w:val="20"/>
                <w:lang w:eastAsia="en-US"/>
              </w:rPr>
            </w:pPr>
            <w:r w:rsidRPr="0031127A">
              <w:rPr>
                <w:rFonts w:ascii="Times New Roman" w:eastAsiaTheme="minorHAnsi" w:hAnsi="Times New Roman"/>
                <w:b w:val="0"/>
                <w:color w:val="auto"/>
                <w:sz w:val="20"/>
                <w:szCs w:val="20"/>
                <w:lang w:eastAsia="en-US"/>
              </w:rPr>
              <w:t>(+)</w:t>
            </w:r>
            <w:r>
              <w:rPr>
                <w:rFonts w:ascii="Times New Roman" w:eastAsiaTheme="minorHAnsi" w:hAnsi="Times New Roman"/>
                <w:b w:val="0"/>
                <w:color w:val="auto"/>
                <w:sz w:val="20"/>
                <w:szCs w:val="20"/>
                <w:lang w:eastAsia="en-US"/>
              </w:rPr>
              <w:t xml:space="preserve"> </w:t>
            </w:r>
            <w:r w:rsidR="004F6E26">
              <w:rPr>
                <w:rFonts w:ascii="Times New Roman" w:eastAsiaTheme="minorHAnsi" w:hAnsi="Times New Roman"/>
                <w:b w:val="0"/>
                <w:color w:val="auto"/>
                <w:sz w:val="20"/>
                <w:szCs w:val="20"/>
                <w:lang w:eastAsia="en-US"/>
              </w:rPr>
              <w:t>116468,6</w:t>
            </w:r>
          </w:p>
        </w:tc>
        <w:tc>
          <w:tcPr>
            <w:tcW w:w="1424" w:type="dxa"/>
            <w:shd w:val="clear" w:color="auto" w:fill="EEECE1" w:themeFill="background2"/>
          </w:tcPr>
          <w:p w:rsidR="000A184E" w:rsidRPr="00DD2CB0" w:rsidRDefault="004F6E26"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724949,6</w:t>
            </w:r>
          </w:p>
        </w:tc>
        <w:tc>
          <w:tcPr>
            <w:tcW w:w="1281" w:type="dxa"/>
          </w:tcPr>
          <w:p w:rsidR="000A184E" w:rsidRPr="00DD2CB0" w:rsidRDefault="00187AA3" w:rsidP="00FF249C">
            <w:pPr>
              <w:pStyle w:val="pagettl"/>
              <w:spacing w:before="0" w:after="0"/>
              <w:contextualSpacing/>
              <w:jc w:val="center"/>
              <w:rPr>
                <w:rFonts w:ascii="Times New Roman" w:eastAsiaTheme="minorHAnsi" w:hAnsi="Times New Roman"/>
                <w:b w:val="0"/>
                <w:color w:val="auto"/>
                <w:sz w:val="20"/>
                <w:szCs w:val="20"/>
                <w:lang w:eastAsia="en-US"/>
              </w:rPr>
            </w:pPr>
            <w:r>
              <w:rPr>
                <w:rFonts w:ascii="Times New Roman" w:eastAsiaTheme="minorHAnsi" w:hAnsi="Times New Roman"/>
                <w:b w:val="0"/>
                <w:color w:val="auto"/>
                <w:sz w:val="20"/>
                <w:szCs w:val="20"/>
                <w:lang w:eastAsia="en-US"/>
              </w:rPr>
              <w:t>629164,8</w:t>
            </w:r>
          </w:p>
        </w:tc>
      </w:tr>
      <w:tr w:rsidR="000A184E" w:rsidRPr="00DD2CB0" w:rsidTr="00237330">
        <w:trPr>
          <w:trHeight w:val="244"/>
        </w:trPr>
        <w:tc>
          <w:tcPr>
            <w:tcW w:w="3131" w:type="dxa"/>
          </w:tcPr>
          <w:p w:rsidR="000A184E" w:rsidRPr="00DD2CB0" w:rsidRDefault="000A184E" w:rsidP="00FF249C">
            <w:pPr>
              <w:pStyle w:val="pagettl"/>
              <w:spacing w:before="0" w:after="0"/>
              <w:contextualSpacing/>
              <w:jc w:val="both"/>
              <w:rPr>
                <w:rFonts w:ascii="Times New Roman" w:eastAsiaTheme="minorHAnsi" w:hAnsi="Times New Roman"/>
                <w:color w:val="auto"/>
                <w:sz w:val="20"/>
                <w:szCs w:val="20"/>
                <w:lang w:eastAsia="en-US"/>
              </w:rPr>
            </w:pPr>
            <w:r w:rsidRPr="00DD2CB0">
              <w:rPr>
                <w:rFonts w:ascii="Times New Roman" w:hAnsi="Times New Roman"/>
                <w:color w:val="auto"/>
                <w:sz w:val="20"/>
                <w:szCs w:val="20"/>
              </w:rPr>
              <w:t>Расходы - всего</w:t>
            </w:r>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1126027,5</w:t>
            </w:r>
          </w:p>
        </w:tc>
        <w:tc>
          <w:tcPr>
            <w:tcW w:w="1424" w:type="dxa"/>
            <w:vAlign w:val="center"/>
          </w:tcPr>
          <w:p w:rsidR="000A184E" w:rsidRPr="00DD2CB0" w:rsidRDefault="00C8057E"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1242496,1</w:t>
            </w:r>
          </w:p>
        </w:tc>
        <w:tc>
          <w:tcPr>
            <w:tcW w:w="1280" w:type="dxa"/>
            <w:vAlign w:val="center"/>
          </w:tcPr>
          <w:p w:rsidR="000A184E" w:rsidRPr="0031127A" w:rsidRDefault="000A184E" w:rsidP="00147BA0">
            <w:pPr>
              <w:pStyle w:val="pagettl"/>
              <w:spacing w:before="0" w:after="0"/>
              <w:contextualSpacing/>
              <w:rPr>
                <w:rFonts w:ascii="Times New Roman" w:eastAsiaTheme="minorHAnsi" w:hAnsi="Times New Roman"/>
                <w:b w:val="0"/>
                <w:color w:val="auto"/>
                <w:sz w:val="20"/>
                <w:szCs w:val="20"/>
                <w:lang w:eastAsia="en-US"/>
              </w:rPr>
            </w:pPr>
            <w:r w:rsidRPr="0031127A">
              <w:rPr>
                <w:rFonts w:ascii="Times New Roman" w:eastAsiaTheme="minorHAnsi" w:hAnsi="Times New Roman"/>
                <w:b w:val="0"/>
                <w:color w:val="auto"/>
                <w:sz w:val="20"/>
                <w:szCs w:val="20"/>
                <w:lang w:eastAsia="en-US"/>
              </w:rPr>
              <w:t>(+)</w:t>
            </w:r>
            <w:r>
              <w:rPr>
                <w:rFonts w:ascii="Times New Roman" w:eastAsiaTheme="minorHAnsi" w:hAnsi="Times New Roman"/>
                <w:b w:val="0"/>
                <w:color w:val="auto"/>
                <w:sz w:val="20"/>
                <w:szCs w:val="20"/>
                <w:lang w:eastAsia="en-US"/>
              </w:rPr>
              <w:t xml:space="preserve"> </w:t>
            </w:r>
            <w:r w:rsidR="004F6E26">
              <w:rPr>
                <w:rFonts w:ascii="Times New Roman" w:eastAsiaTheme="minorHAnsi" w:hAnsi="Times New Roman"/>
                <w:b w:val="0"/>
                <w:color w:val="auto"/>
                <w:sz w:val="20"/>
                <w:szCs w:val="20"/>
                <w:lang w:eastAsia="en-US"/>
              </w:rPr>
              <w:t>116468,6</w:t>
            </w:r>
          </w:p>
        </w:tc>
        <w:tc>
          <w:tcPr>
            <w:tcW w:w="1424" w:type="dxa"/>
            <w:shd w:val="clear" w:color="auto" w:fill="EEECE1" w:themeFill="background2"/>
          </w:tcPr>
          <w:p w:rsidR="000A184E" w:rsidRPr="00DD2CB0" w:rsidRDefault="004F6E26"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864418,4</w:t>
            </w:r>
          </w:p>
        </w:tc>
        <w:tc>
          <w:tcPr>
            <w:tcW w:w="1281" w:type="dxa"/>
          </w:tcPr>
          <w:p w:rsidR="000A184E" w:rsidRPr="00DD2CB0" w:rsidRDefault="008B7F29"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780752,0</w:t>
            </w:r>
          </w:p>
        </w:tc>
      </w:tr>
      <w:tr w:rsidR="000A184E" w:rsidRPr="00DD2CB0" w:rsidTr="00237330">
        <w:trPr>
          <w:trHeight w:val="489"/>
        </w:trPr>
        <w:tc>
          <w:tcPr>
            <w:tcW w:w="3131" w:type="dxa"/>
          </w:tcPr>
          <w:p w:rsidR="000A184E" w:rsidRPr="00DD2CB0" w:rsidRDefault="000A184E" w:rsidP="00FF249C">
            <w:pPr>
              <w:pStyle w:val="pagettl"/>
              <w:spacing w:before="0" w:after="0"/>
              <w:contextualSpacing/>
              <w:jc w:val="both"/>
              <w:rPr>
                <w:rFonts w:ascii="Times New Roman" w:hAnsi="Times New Roman"/>
                <w:color w:val="auto"/>
                <w:sz w:val="20"/>
                <w:szCs w:val="20"/>
              </w:rPr>
            </w:pPr>
            <w:r w:rsidRPr="00DD2CB0">
              <w:rPr>
                <w:rFonts w:ascii="Times New Roman" w:hAnsi="Times New Roman"/>
                <w:color w:val="auto"/>
                <w:sz w:val="20"/>
                <w:szCs w:val="20"/>
              </w:rPr>
              <w:t xml:space="preserve">Дефицит(-), </w:t>
            </w:r>
          </w:p>
          <w:p w:rsidR="000A184E" w:rsidRPr="00DD2CB0" w:rsidRDefault="000A184E" w:rsidP="00FF249C">
            <w:pPr>
              <w:pStyle w:val="pagettl"/>
              <w:spacing w:before="0" w:after="0"/>
              <w:contextualSpacing/>
              <w:jc w:val="both"/>
              <w:rPr>
                <w:rFonts w:ascii="Times New Roman" w:eastAsiaTheme="minorHAnsi" w:hAnsi="Times New Roman"/>
                <w:color w:val="auto"/>
                <w:sz w:val="20"/>
                <w:szCs w:val="20"/>
                <w:lang w:eastAsia="en-US"/>
              </w:rPr>
            </w:pPr>
            <w:proofErr w:type="spellStart"/>
            <w:r w:rsidRPr="00DD2CB0">
              <w:rPr>
                <w:rFonts w:ascii="Times New Roman" w:hAnsi="Times New Roman"/>
                <w:color w:val="auto"/>
                <w:sz w:val="20"/>
                <w:szCs w:val="20"/>
              </w:rPr>
              <w:t>профицит</w:t>
            </w:r>
            <w:proofErr w:type="spellEnd"/>
            <w:proofErr w:type="gramStart"/>
            <w:r w:rsidRPr="00DD2CB0">
              <w:rPr>
                <w:rFonts w:ascii="Times New Roman" w:hAnsi="Times New Roman"/>
                <w:color w:val="auto"/>
                <w:sz w:val="20"/>
                <w:szCs w:val="20"/>
              </w:rPr>
              <w:t xml:space="preserve"> (+)</w:t>
            </w:r>
            <w:proofErr w:type="gramEnd"/>
          </w:p>
        </w:tc>
        <w:tc>
          <w:tcPr>
            <w:tcW w:w="1565"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sidRPr="005F7C9A">
              <w:rPr>
                <w:rFonts w:ascii="Times New Roman" w:eastAsiaTheme="minorHAnsi" w:hAnsi="Times New Roman"/>
                <w:color w:val="auto"/>
                <w:sz w:val="20"/>
                <w:szCs w:val="20"/>
                <w:lang w:eastAsia="en-US"/>
              </w:rPr>
              <w:t>(-)</w:t>
            </w:r>
            <w:r>
              <w:rPr>
                <w:rFonts w:ascii="Times New Roman" w:eastAsiaTheme="minorHAnsi" w:hAnsi="Times New Roman"/>
                <w:color w:val="auto"/>
                <w:sz w:val="20"/>
                <w:szCs w:val="20"/>
                <w:lang w:eastAsia="en-US"/>
              </w:rPr>
              <w:t xml:space="preserve"> 15477,2</w:t>
            </w:r>
          </w:p>
        </w:tc>
        <w:tc>
          <w:tcPr>
            <w:tcW w:w="1424" w:type="dxa"/>
            <w:vAlign w:val="center"/>
          </w:tcPr>
          <w:p w:rsidR="000A184E" w:rsidRPr="00DD2CB0" w:rsidRDefault="000A184E" w:rsidP="00FF249C">
            <w:pPr>
              <w:pStyle w:val="pagettl"/>
              <w:spacing w:before="0" w:after="0"/>
              <w:contextualSpacing/>
              <w:jc w:val="center"/>
              <w:rPr>
                <w:rFonts w:ascii="Times New Roman" w:eastAsiaTheme="minorHAnsi" w:hAnsi="Times New Roman"/>
                <w:color w:val="auto"/>
                <w:sz w:val="20"/>
                <w:szCs w:val="20"/>
                <w:lang w:eastAsia="en-US"/>
              </w:rPr>
            </w:pPr>
            <w:r w:rsidRPr="005F7C9A">
              <w:rPr>
                <w:rFonts w:ascii="Times New Roman" w:eastAsiaTheme="minorHAnsi" w:hAnsi="Times New Roman"/>
                <w:color w:val="auto"/>
                <w:sz w:val="20"/>
                <w:szCs w:val="20"/>
                <w:lang w:eastAsia="en-US"/>
              </w:rPr>
              <w:t>(-)</w:t>
            </w:r>
            <w:r>
              <w:rPr>
                <w:rFonts w:ascii="Times New Roman" w:eastAsiaTheme="minorHAnsi" w:hAnsi="Times New Roman"/>
                <w:color w:val="auto"/>
                <w:sz w:val="20"/>
                <w:szCs w:val="20"/>
                <w:lang w:eastAsia="en-US"/>
              </w:rPr>
              <w:t xml:space="preserve"> 15477,2</w:t>
            </w:r>
          </w:p>
        </w:tc>
        <w:tc>
          <w:tcPr>
            <w:tcW w:w="1280" w:type="dxa"/>
            <w:vAlign w:val="center"/>
          </w:tcPr>
          <w:p w:rsidR="000A184E" w:rsidRPr="00DD2CB0" w:rsidRDefault="000A184E" w:rsidP="002F5140">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w:t>
            </w:r>
          </w:p>
        </w:tc>
        <w:tc>
          <w:tcPr>
            <w:tcW w:w="1424" w:type="dxa"/>
            <w:shd w:val="clear" w:color="auto" w:fill="EEECE1" w:themeFill="background2"/>
            <w:vAlign w:val="center"/>
          </w:tcPr>
          <w:p w:rsidR="000A184E" w:rsidRPr="00DD2CB0" w:rsidRDefault="004F6E26" w:rsidP="002F5140">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 2017,9</w:t>
            </w:r>
          </w:p>
        </w:tc>
        <w:tc>
          <w:tcPr>
            <w:tcW w:w="1281" w:type="dxa"/>
            <w:vAlign w:val="center"/>
          </w:tcPr>
          <w:p w:rsidR="000A184E" w:rsidRPr="00DD2CB0" w:rsidRDefault="008B7F29" w:rsidP="00FF249C">
            <w:pPr>
              <w:pStyle w:val="pagettl"/>
              <w:spacing w:before="0" w:after="0"/>
              <w:contextualSpacing/>
              <w:jc w:val="center"/>
              <w:rPr>
                <w:rFonts w:ascii="Times New Roman" w:eastAsiaTheme="minorHAnsi" w:hAnsi="Times New Roman"/>
                <w:color w:val="auto"/>
                <w:sz w:val="20"/>
                <w:szCs w:val="20"/>
                <w:lang w:eastAsia="en-US"/>
              </w:rPr>
            </w:pPr>
            <w:r>
              <w:rPr>
                <w:rFonts w:ascii="Times New Roman" w:eastAsiaTheme="minorHAnsi" w:hAnsi="Times New Roman"/>
                <w:color w:val="auto"/>
                <w:sz w:val="20"/>
                <w:szCs w:val="20"/>
                <w:lang w:eastAsia="en-US"/>
              </w:rPr>
              <w:t>(+) 1178,3</w:t>
            </w:r>
          </w:p>
        </w:tc>
      </w:tr>
    </w:tbl>
    <w:p w:rsidR="00147BA0" w:rsidRDefault="00147BA0" w:rsidP="00237330">
      <w:pPr>
        <w:pStyle w:val="pagettl"/>
        <w:spacing w:before="0" w:after="0"/>
        <w:ind w:firstLine="567"/>
        <w:contextualSpacing/>
        <w:jc w:val="both"/>
        <w:rPr>
          <w:rFonts w:ascii="Times New Roman" w:hAnsi="Times New Roman"/>
          <w:b w:val="0"/>
          <w:color w:val="auto"/>
          <w:sz w:val="24"/>
          <w:szCs w:val="24"/>
        </w:rPr>
      </w:pPr>
    </w:p>
    <w:p w:rsidR="00147BA0" w:rsidRPr="00D6740C" w:rsidRDefault="00147BA0" w:rsidP="00237330">
      <w:pPr>
        <w:pStyle w:val="pagettl"/>
        <w:spacing w:before="0" w:after="0"/>
        <w:ind w:firstLine="567"/>
        <w:contextualSpacing/>
        <w:jc w:val="both"/>
        <w:rPr>
          <w:rFonts w:ascii="Times New Roman" w:hAnsi="Times New Roman"/>
          <w:b w:val="0"/>
          <w:color w:val="auto"/>
          <w:sz w:val="24"/>
          <w:szCs w:val="24"/>
        </w:rPr>
      </w:pPr>
      <w:r w:rsidRPr="00D6740C">
        <w:rPr>
          <w:rFonts w:ascii="Times New Roman" w:hAnsi="Times New Roman"/>
          <w:b w:val="0"/>
          <w:color w:val="auto"/>
          <w:sz w:val="24"/>
          <w:szCs w:val="24"/>
        </w:rPr>
        <w:lastRenderedPageBreak/>
        <w:t>В анализируемом отчетном периоде увеличение расходной части местного бюджета происходило за счет увеличением безвозмездных поступлений из областного бюджета.</w:t>
      </w:r>
    </w:p>
    <w:p w:rsidR="00237330" w:rsidRPr="00D6740C" w:rsidRDefault="00237330" w:rsidP="00237330">
      <w:pPr>
        <w:pStyle w:val="pagettl"/>
        <w:spacing w:before="0" w:after="0"/>
        <w:ind w:firstLine="567"/>
        <w:contextualSpacing/>
        <w:jc w:val="both"/>
        <w:rPr>
          <w:rFonts w:ascii="Times New Roman" w:hAnsi="Times New Roman"/>
          <w:b w:val="0"/>
          <w:color w:val="auto"/>
          <w:sz w:val="24"/>
          <w:szCs w:val="24"/>
        </w:rPr>
      </w:pPr>
      <w:r w:rsidRPr="00D6740C">
        <w:rPr>
          <w:rFonts w:ascii="Times New Roman" w:hAnsi="Times New Roman"/>
          <w:b w:val="0"/>
          <w:color w:val="auto"/>
          <w:sz w:val="24"/>
          <w:szCs w:val="24"/>
        </w:rPr>
        <w:t>Исполнение местного бюджета за отч</w:t>
      </w:r>
      <w:r w:rsidR="00C8057E" w:rsidRPr="00D6740C">
        <w:rPr>
          <w:rFonts w:ascii="Times New Roman" w:hAnsi="Times New Roman"/>
          <w:b w:val="0"/>
          <w:color w:val="auto"/>
          <w:sz w:val="24"/>
          <w:szCs w:val="24"/>
        </w:rPr>
        <w:t>е</w:t>
      </w:r>
      <w:r w:rsidRPr="00D6740C">
        <w:rPr>
          <w:rFonts w:ascii="Times New Roman" w:hAnsi="Times New Roman"/>
          <w:b w:val="0"/>
          <w:color w:val="auto"/>
          <w:sz w:val="24"/>
          <w:szCs w:val="24"/>
        </w:rPr>
        <w:t>тный период характеризовалось увеличением исполнения доходной и расходной частей бюджета относительно исполнения аналогичного периода прошлого года.</w:t>
      </w:r>
    </w:p>
    <w:p w:rsidR="00C8057E" w:rsidRPr="00D6740C" w:rsidRDefault="00C8057E" w:rsidP="00C8057E">
      <w:pPr>
        <w:pStyle w:val="Default"/>
        <w:ind w:firstLine="567"/>
        <w:jc w:val="both"/>
        <w:rPr>
          <w:b/>
          <w:bCs/>
        </w:rPr>
      </w:pPr>
      <w:r w:rsidRPr="00D6740C">
        <w:rPr>
          <w:b/>
          <w:bCs/>
        </w:rPr>
        <w:t>Анализ исполнения доходной части бюджета.</w:t>
      </w:r>
    </w:p>
    <w:p w:rsidR="00C8057E" w:rsidRPr="00D6740C" w:rsidRDefault="00C8057E" w:rsidP="00C8057E">
      <w:pPr>
        <w:ind w:firstLine="567"/>
      </w:pPr>
      <w:r w:rsidRPr="00D6740C">
        <w:t xml:space="preserve">Доходы местного бюджета образуются за счет налоговых и неналоговых доходов и безвозмездных поступлений. </w:t>
      </w:r>
    </w:p>
    <w:p w:rsidR="00C8057E" w:rsidRPr="00D6740C" w:rsidRDefault="00C8057E" w:rsidP="00C8057E">
      <w:pPr>
        <w:pStyle w:val="Default"/>
        <w:ind w:firstLine="567"/>
        <w:jc w:val="both"/>
      </w:pPr>
      <w:r w:rsidRPr="00D6740C">
        <w:t>Согласно данным отчета по состоянию на 01 октября 2020 года исполнение по доходам составило</w:t>
      </w:r>
      <w:r w:rsidR="00F45823" w:rsidRPr="00D6740C">
        <w:t xml:space="preserve"> 862400,5</w:t>
      </w:r>
      <w:r w:rsidRPr="00D6740C">
        <w:t xml:space="preserve"> тыс. рублей или </w:t>
      </w:r>
      <w:r w:rsidR="00F45823" w:rsidRPr="00D6740C">
        <w:t xml:space="preserve">70,3 </w:t>
      </w:r>
      <w:r w:rsidRPr="00D6740C">
        <w:t xml:space="preserve">% от общей суммы утвержденных годовых бюджетных назначений, что выше аналогичного периода прошлого года на </w:t>
      </w:r>
      <w:r w:rsidR="00F45823" w:rsidRPr="00D6740C">
        <w:t>80470,2</w:t>
      </w:r>
      <w:r w:rsidRPr="00D6740C">
        <w:t xml:space="preserve"> тыс. рублей или на </w:t>
      </w:r>
      <w:r w:rsidR="00F45823" w:rsidRPr="00D6740C">
        <w:t>10,3</w:t>
      </w:r>
      <w:r w:rsidRPr="00D6740C">
        <w:t xml:space="preserve">%. </w:t>
      </w:r>
    </w:p>
    <w:p w:rsidR="00C8057E" w:rsidRPr="00D6740C" w:rsidRDefault="00C8057E" w:rsidP="00F45823">
      <w:pPr>
        <w:pStyle w:val="Default"/>
        <w:ind w:firstLine="567"/>
        <w:jc w:val="both"/>
      </w:pPr>
      <w:r w:rsidRPr="00D6740C">
        <w:t xml:space="preserve">Налоговые и неналоговые доходы </w:t>
      </w:r>
      <w:r w:rsidR="00F45823" w:rsidRPr="00D6740C">
        <w:t xml:space="preserve">местного </w:t>
      </w:r>
      <w:r w:rsidRPr="00D6740C">
        <w:t xml:space="preserve">бюджета исполнены в сумме </w:t>
      </w:r>
      <w:r w:rsidR="00F45823" w:rsidRPr="00D6740C">
        <w:t>137450,9</w:t>
      </w:r>
      <w:r w:rsidRPr="00D6740C">
        <w:t xml:space="preserve"> тыс. рублей или 6</w:t>
      </w:r>
      <w:r w:rsidR="00F45823" w:rsidRPr="00D6740C">
        <w:t>7 %</w:t>
      </w:r>
      <w:r w:rsidRPr="00D6740C">
        <w:t xml:space="preserve"> от общей суммы утвержденных годовых бюджетных назначений, что </w:t>
      </w:r>
      <w:r w:rsidR="00F45823" w:rsidRPr="00D6740C">
        <w:t xml:space="preserve">ниже </w:t>
      </w:r>
      <w:r w:rsidRPr="00D6740C">
        <w:t xml:space="preserve">показателей аналогичного периода прошлого года на </w:t>
      </w:r>
      <w:r w:rsidR="00F45823" w:rsidRPr="00D6740C">
        <w:t>15314,6</w:t>
      </w:r>
      <w:r w:rsidRPr="00D6740C">
        <w:t xml:space="preserve"> тыс. рублей или на</w:t>
      </w:r>
      <w:r w:rsidR="00F45823" w:rsidRPr="00D6740C">
        <w:t xml:space="preserve"> 10,1</w:t>
      </w:r>
      <w:r w:rsidRPr="00D6740C">
        <w:t xml:space="preserve">%. </w:t>
      </w:r>
    </w:p>
    <w:p w:rsidR="00C8057E" w:rsidRPr="00D6740C" w:rsidRDefault="00C8057E" w:rsidP="00F45823">
      <w:pPr>
        <w:pStyle w:val="Default"/>
        <w:ind w:firstLine="567"/>
        <w:jc w:val="both"/>
      </w:pPr>
      <w:r w:rsidRPr="00D6740C">
        <w:t xml:space="preserve">В анализируемом периоде объем фактического поступления налога на доходы физических лиц (НДФЛ) составил </w:t>
      </w:r>
      <w:r w:rsidR="00F45823" w:rsidRPr="00D6740C">
        <w:t>96544,9</w:t>
      </w:r>
      <w:r w:rsidRPr="00D6740C">
        <w:t xml:space="preserve"> тыс. рублей или 7</w:t>
      </w:r>
      <w:r w:rsidR="00F45823" w:rsidRPr="00D6740C">
        <w:t xml:space="preserve">1 </w:t>
      </w:r>
      <w:r w:rsidRPr="00D6740C">
        <w:t xml:space="preserve">% от общей суммы утвержденных годовых бюджетных назначений. Объем поступления НДФЛ по сравнению с аналогичным периодом прошлого года </w:t>
      </w:r>
      <w:r w:rsidR="0000011B" w:rsidRPr="00D6740C">
        <w:t>уменьшились</w:t>
      </w:r>
      <w:r w:rsidRPr="00D6740C">
        <w:t xml:space="preserve"> на  </w:t>
      </w:r>
      <w:r w:rsidR="00E418E1" w:rsidRPr="00D6740C">
        <w:t xml:space="preserve">3855,5 </w:t>
      </w:r>
      <w:r w:rsidRPr="00D6740C">
        <w:t xml:space="preserve">тыс. рублей или на </w:t>
      </w:r>
      <w:r w:rsidR="00E418E1" w:rsidRPr="00D6740C">
        <w:t>3,8</w:t>
      </w:r>
      <w:r w:rsidRPr="00D6740C">
        <w:t xml:space="preserve">%. </w:t>
      </w:r>
    </w:p>
    <w:p w:rsidR="00C8057E" w:rsidRPr="00D6740C" w:rsidRDefault="00C8057E" w:rsidP="00C8057E">
      <w:pPr>
        <w:ind w:firstLine="567"/>
      </w:pPr>
      <w:r w:rsidRPr="00D6740C">
        <w:t xml:space="preserve">Поступления налогов на совокупный доход, плательщиками которого являются субъекты малого предпринимательства, составили </w:t>
      </w:r>
      <w:r w:rsidR="00EC09D1" w:rsidRPr="00D6740C">
        <w:t>15928,2</w:t>
      </w:r>
      <w:r w:rsidRPr="00D6740C">
        <w:t xml:space="preserve"> тыс. рублей или </w:t>
      </w:r>
      <w:r w:rsidR="00EC09D1" w:rsidRPr="00D6740C">
        <w:t>69</w:t>
      </w:r>
      <w:r w:rsidRPr="00D6740C">
        <w:t xml:space="preserve">% от общей суммы утвержденных годовых бюджетных назначений. По сравнению с аналогичным периодом прошлого года объемы поступлений налогов на совокупный доход снизились на </w:t>
      </w:r>
      <w:r w:rsidR="0000011B" w:rsidRPr="00D6740C">
        <w:t xml:space="preserve">1907,8 </w:t>
      </w:r>
      <w:r w:rsidRPr="00D6740C">
        <w:t xml:space="preserve">тыс. рублей или на </w:t>
      </w:r>
      <w:r w:rsidR="0000011B" w:rsidRPr="00D6740C">
        <w:t xml:space="preserve">10,7 </w:t>
      </w:r>
      <w:r w:rsidRPr="00D6740C">
        <w:t>%.</w:t>
      </w:r>
    </w:p>
    <w:p w:rsidR="00822B8D" w:rsidRPr="00D6740C" w:rsidRDefault="00822B8D" w:rsidP="00822B8D">
      <w:pPr>
        <w:pStyle w:val="Default"/>
        <w:ind w:firstLine="567"/>
        <w:jc w:val="both"/>
      </w:pPr>
      <w:r w:rsidRPr="00D6740C">
        <w:t xml:space="preserve">В составе имущественных налогов объем фактического поступления налога на имущество физических лиц составил (минус) 4167,0 тыс. рублей или (-) 80% от общей суммы утвержденных годовых бюджетных назначений, что обусловлено сроками уплаты налога до 01.12.2020 года. Объемы поступлений в </w:t>
      </w:r>
      <w:r w:rsidR="000E4D55" w:rsidRPr="00D6740C">
        <w:t xml:space="preserve">местный </w:t>
      </w:r>
      <w:r w:rsidRPr="00D6740C">
        <w:t xml:space="preserve">бюджет земельного налога за 9 месяцев 2020 года снизились на </w:t>
      </w:r>
      <w:r w:rsidR="00C0027F" w:rsidRPr="00D6740C">
        <w:t>1155,2</w:t>
      </w:r>
      <w:r w:rsidRPr="00D6740C">
        <w:t xml:space="preserve"> тыс. рублей или на 1</w:t>
      </w:r>
      <w:r w:rsidR="00C0027F" w:rsidRPr="00D6740C">
        <w:t xml:space="preserve">7 </w:t>
      </w:r>
      <w:r w:rsidRPr="00D6740C">
        <w:t xml:space="preserve">% по сравнению с аналогичным периодом прошлого года. Объем фактического поступления земельного налога составил </w:t>
      </w:r>
      <w:r w:rsidR="00C0027F" w:rsidRPr="00D6740C">
        <w:t>5657,7</w:t>
      </w:r>
      <w:r w:rsidRPr="00D6740C">
        <w:t xml:space="preserve"> тыс. рублей или </w:t>
      </w:r>
      <w:r w:rsidR="00C0027F" w:rsidRPr="00D6740C">
        <w:t>46</w:t>
      </w:r>
      <w:r w:rsidRPr="00D6740C">
        <w:t xml:space="preserve">% от общей суммы утвержденных годовых бюджетных назначений. </w:t>
      </w:r>
    </w:p>
    <w:p w:rsidR="00C8057E" w:rsidRPr="00D6740C" w:rsidRDefault="00822B8D" w:rsidP="00822B8D">
      <w:pPr>
        <w:ind w:firstLine="567"/>
      </w:pPr>
      <w:r w:rsidRPr="00D6740C">
        <w:t xml:space="preserve">Объем фактического поступления государственной пошлины составил </w:t>
      </w:r>
      <w:r w:rsidR="00C0027F" w:rsidRPr="00D6740C">
        <w:t>4960,6</w:t>
      </w:r>
      <w:r w:rsidRPr="00D6740C">
        <w:t xml:space="preserve"> тыс. рублей или </w:t>
      </w:r>
      <w:r w:rsidR="00C0027F" w:rsidRPr="00D6740C">
        <w:t xml:space="preserve">71 </w:t>
      </w:r>
      <w:r w:rsidRPr="00D6740C">
        <w:t xml:space="preserve">% от общей суммы утвержденных годовых бюджетных назначений, что </w:t>
      </w:r>
      <w:r w:rsidR="00C0027F" w:rsidRPr="00D6740C">
        <w:t xml:space="preserve">ниже </w:t>
      </w:r>
      <w:r w:rsidRPr="00D6740C">
        <w:t xml:space="preserve">поступлений аналогичного периода прошлого года на </w:t>
      </w:r>
      <w:r w:rsidR="00C0027F" w:rsidRPr="00D6740C">
        <w:t>524,1</w:t>
      </w:r>
      <w:r w:rsidRPr="00D6740C">
        <w:t xml:space="preserve"> тыс. рублей или на </w:t>
      </w:r>
      <w:r w:rsidR="00C0027F" w:rsidRPr="00D6740C">
        <w:t>9,5</w:t>
      </w:r>
      <w:r w:rsidRPr="00D6740C">
        <w:t xml:space="preserve"> %.</w:t>
      </w:r>
    </w:p>
    <w:p w:rsidR="00C8057E" w:rsidRPr="00D6740C" w:rsidRDefault="006D26EB" w:rsidP="00EE1312">
      <w:pPr>
        <w:ind w:firstLine="567"/>
      </w:pPr>
      <w:r w:rsidRPr="00D6740C">
        <w:t xml:space="preserve">Из </w:t>
      </w:r>
      <w:r w:rsidRPr="00D6740C">
        <w:rPr>
          <w:b/>
          <w:bCs/>
        </w:rPr>
        <w:t xml:space="preserve">неналоговых доходов </w:t>
      </w:r>
      <w:r w:rsidRPr="00D6740C">
        <w:t>уровень поступления доходов от использования имущества, находящегося в государственной и муниципальной собственности, в отчетном периоде составил 90 % от утвержденных годовых бюджетных назначений.</w:t>
      </w:r>
    </w:p>
    <w:p w:rsidR="006D26EB" w:rsidRPr="00D6740C" w:rsidRDefault="006D26EB" w:rsidP="006D26EB">
      <w:pPr>
        <w:pStyle w:val="Default"/>
        <w:ind w:firstLine="567"/>
        <w:jc w:val="both"/>
      </w:pPr>
      <w:r w:rsidRPr="00D6740C">
        <w:t xml:space="preserve">Доходы, получаемые в виде арендной платы за передачу в возмездное пользование государственного и муниципального имущества, за 9 месяцев 2020 года поступили в сумме </w:t>
      </w:r>
      <w:r w:rsidR="007B030E" w:rsidRPr="00D6740C">
        <w:t xml:space="preserve">2292,2 </w:t>
      </w:r>
      <w:r w:rsidRPr="00D6740C">
        <w:t xml:space="preserve">тыс. рублей или </w:t>
      </w:r>
      <w:r w:rsidR="007B030E" w:rsidRPr="00D6740C">
        <w:t xml:space="preserve">76 </w:t>
      </w:r>
      <w:r w:rsidRPr="00D6740C">
        <w:t xml:space="preserve">% от утвержденных годовых бюджетных назначений. По сравнению с аналогичным периодом прошлого года объемы поступлений снизились на </w:t>
      </w:r>
      <w:r w:rsidR="007B030E" w:rsidRPr="00D6740C">
        <w:t>191,6</w:t>
      </w:r>
      <w:r w:rsidRPr="00D6740C">
        <w:t xml:space="preserve"> тыс. рублей или на </w:t>
      </w:r>
      <w:r w:rsidR="007B030E" w:rsidRPr="00D6740C">
        <w:t>7,7</w:t>
      </w:r>
      <w:r w:rsidRPr="00D6740C">
        <w:t xml:space="preserve"> %. </w:t>
      </w:r>
    </w:p>
    <w:p w:rsidR="00C8057E" w:rsidRPr="00D6740C" w:rsidRDefault="006D26EB" w:rsidP="006D26EB">
      <w:pPr>
        <w:ind w:firstLine="567"/>
      </w:pPr>
      <w:r w:rsidRPr="00D6740C">
        <w:t xml:space="preserve">Также, доходы от аренды земли за 9 месяцев 2020 года поступили в сумме </w:t>
      </w:r>
      <w:r w:rsidR="007B030E" w:rsidRPr="00D6740C">
        <w:t>4113,9</w:t>
      </w:r>
      <w:r w:rsidRPr="00D6740C">
        <w:t xml:space="preserve"> тыс. рублей или </w:t>
      </w:r>
      <w:r w:rsidR="007B030E" w:rsidRPr="00D6740C">
        <w:t xml:space="preserve">103 </w:t>
      </w:r>
      <w:r w:rsidRPr="00D6740C">
        <w:t xml:space="preserve">% от утвержденных годовых бюджетных назначений. По сравнению с аналогичным периодом прошлого года объемы поступлений </w:t>
      </w:r>
      <w:r w:rsidR="007B030E" w:rsidRPr="00D6740C">
        <w:t>увеличились</w:t>
      </w:r>
      <w:r w:rsidRPr="00D6740C">
        <w:t xml:space="preserve"> на </w:t>
      </w:r>
      <w:r w:rsidR="007B030E" w:rsidRPr="00D6740C">
        <w:t>2038,3</w:t>
      </w:r>
      <w:r w:rsidRPr="00D6740C">
        <w:t xml:space="preserve"> тыс. рублей или на </w:t>
      </w:r>
      <w:r w:rsidR="007B030E" w:rsidRPr="00D6740C">
        <w:t xml:space="preserve">98,2 </w:t>
      </w:r>
      <w:r w:rsidRPr="00D6740C">
        <w:t>%.</w:t>
      </w:r>
      <w:r w:rsidR="00712574" w:rsidRPr="00D6740C">
        <w:t xml:space="preserve"> По информации Комитета имущественных отношений, архитектуру и градостроительства администрации </w:t>
      </w:r>
      <w:proofErr w:type="spellStart"/>
      <w:r w:rsidR="00712574" w:rsidRPr="00D6740C">
        <w:t>Зиминского</w:t>
      </w:r>
      <w:proofErr w:type="spellEnd"/>
      <w:r w:rsidR="00712574" w:rsidRPr="00D6740C">
        <w:t xml:space="preserve"> городского муниципального образования перевыполнение планируемых показателей связано с погашением задолженности по арендной плате за земельные участки.</w:t>
      </w:r>
    </w:p>
    <w:p w:rsidR="004E5520" w:rsidRPr="00D6740C" w:rsidRDefault="00282D18" w:rsidP="004E5520">
      <w:pPr>
        <w:ind w:firstLine="567"/>
      </w:pPr>
      <w:r w:rsidRPr="00D6740C">
        <w:t>Объем поступлений прочих доходов от использования имущества за 9 месяцев 2020 года, по сравнению с аналогичным периодом прошлого года, снизился на 50,9 тыс. рублей или на 11,2%. Вместе с тем, исполнение планового годового показателя по данному виду доходов составило 401,8 тыс. рублей или 67 %</w:t>
      </w:r>
      <w:r w:rsidR="00EE2A8E" w:rsidRPr="00D6740C">
        <w:t xml:space="preserve"> от утвержденных годовых бюджетных назначений</w:t>
      </w:r>
      <w:r w:rsidRPr="00D6740C">
        <w:t>.</w:t>
      </w:r>
      <w:r w:rsidR="004E5520" w:rsidRPr="00D6740C">
        <w:t xml:space="preserve"> </w:t>
      </w:r>
    </w:p>
    <w:p w:rsidR="004E5520" w:rsidRPr="00D6740C" w:rsidRDefault="004E5520" w:rsidP="004E5520">
      <w:pPr>
        <w:ind w:firstLine="567"/>
      </w:pPr>
      <w:r w:rsidRPr="00D6740C">
        <w:rPr>
          <w:b/>
          <w:bCs/>
        </w:rPr>
        <w:lastRenderedPageBreak/>
        <w:t xml:space="preserve">Доходы от продажи материальных и нематериальных активов </w:t>
      </w:r>
      <w:r w:rsidRPr="00D6740C">
        <w:t xml:space="preserve">за 9 месяцев 2020 года составили 1363,5 тыс. рублей или 390% от общей суммы утвержденных годовых бюджетных назначений. Объемы поступлений доходов от реализации имущества, находящегося в собственности городских округов, в части реализации основных средств по сравнению с аналогичным периодом прошлого года увеличились на 1085,7 тыс. рублей или 390,8 %. </w:t>
      </w:r>
    </w:p>
    <w:p w:rsidR="00C8057E" w:rsidRPr="00D6740C" w:rsidRDefault="008C5EB7" w:rsidP="00EE1312">
      <w:pPr>
        <w:ind w:firstLine="567"/>
      </w:pPr>
      <w:r w:rsidRPr="00D6740C">
        <w:t xml:space="preserve">Объем </w:t>
      </w:r>
      <w:r w:rsidRPr="00D6740C">
        <w:rPr>
          <w:b/>
          <w:bCs/>
        </w:rPr>
        <w:t xml:space="preserve">безвозмездных поступлений </w:t>
      </w:r>
      <w:r w:rsidRPr="00D6740C">
        <w:t>от других бюджетов бюджетной системы РФ за 9 месяцев 2020 года составил 724959,6 тыс. рублей или 70 % от общей суммы утвержденных годовых бюджетных назначений, по сравнению с аналогичным периодом прошлого года объем безвозмездных поступлений увеличился на 95784,8 тыс. рублей или на 15,2 %.</w:t>
      </w:r>
    </w:p>
    <w:p w:rsidR="00C31C96" w:rsidRPr="00D6740C" w:rsidRDefault="00C31C96" w:rsidP="00C31C96">
      <w:pPr>
        <w:ind w:left="360"/>
      </w:pPr>
      <w:r w:rsidRPr="00D6740C">
        <w:t xml:space="preserve">Структура безвозмездных поступлений за </w:t>
      </w:r>
      <w:r w:rsidR="00130472" w:rsidRPr="00D6740C">
        <w:t>9 месяцев</w:t>
      </w:r>
      <w:r w:rsidRPr="00D6740C">
        <w:t xml:space="preserve"> 2020 года представлена в диаграмме.</w:t>
      </w:r>
    </w:p>
    <w:p w:rsidR="00C31C96" w:rsidRDefault="001C4368" w:rsidP="001C4368">
      <w:r w:rsidRPr="001C4368">
        <w:rPr>
          <w:noProof/>
        </w:rPr>
        <w:drawing>
          <wp:inline distT="0" distB="0" distL="0" distR="0">
            <wp:extent cx="6286500" cy="32639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C96" w:rsidRDefault="00C31C96" w:rsidP="00EE1312">
      <w:pPr>
        <w:ind w:firstLine="567"/>
      </w:pPr>
    </w:p>
    <w:p w:rsidR="0040594B" w:rsidRDefault="005F7138" w:rsidP="00C31C96">
      <w:pPr>
        <w:ind w:firstLine="567"/>
      </w:pPr>
      <w:r w:rsidRPr="00237330">
        <w:t xml:space="preserve">Структура </w:t>
      </w:r>
      <w:r w:rsidR="00C31C96" w:rsidRPr="00AB2475">
        <w:t xml:space="preserve">исполнения </w:t>
      </w:r>
      <w:r w:rsidR="00C31C96">
        <w:t xml:space="preserve">местного </w:t>
      </w:r>
      <w:r w:rsidR="00C31C96" w:rsidRPr="00AB2475">
        <w:t xml:space="preserve">бюджета </w:t>
      </w:r>
      <w:r w:rsidRPr="00237330">
        <w:t xml:space="preserve">по состоянию на 1 </w:t>
      </w:r>
      <w:r w:rsidR="00322AFF">
        <w:t>ноября</w:t>
      </w:r>
      <w:r w:rsidR="00F228F0">
        <w:t xml:space="preserve"> </w:t>
      </w:r>
      <w:r w:rsidRPr="00237330">
        <w:t xml:space="preserve">2020 года </w:t>
      </w:r>
      <w:r w:rsidR="00C31C96">
        <w:t xml:space="preserve">по доходам </w:t>
      </w:r>
      <w:r w:rsidRPr="00237330">
        <w:t xml:space="preserve">и за аналогичный период </w:t>
      </w:r>
      <w:r w:rsidR="0040594B" w:rsidRPr="00237330">
        <w:t xml:space="preserve">прошлого года представлена в диаграмме. </w:t>
      </w:r>
    </w:p>
    <w:p w:rsidR="00882658" w:rsidRPr="00EE1312" w:rsidRDefault="00237330" w:rsidP="00237330">
      <w:r>
        <w:rPr>
          <w:noProof/>
        </w:rPr>
        <w:drawing>
          <wp:inline distT="0" distB="0" distL="0" distR="0">
            <wp:extent cx="6508750" cy="3892550"/>
            <wp:effectExtent l="19050" t="0" r="2540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4A84" w:rsidRPr="00D6740C" w:rsidRDefault="000B1F2A" w:rsidP="00130472">
      <w:pPr>
        <w:tabs>
          <w:tab w:val="left" w:pos="567"/>
        </w:tabs>
        <w:contextualSpacing/>
        <w:mirrorIndents/>
      </w:pPr>
      <w:r>
        <w:rPr>
          <w:sz w:val="23"/>
          <w:szCs w:val="23"/>
        </w:rPr>
        <w:lastRenderedPageBreak/>
        <w:tab/>
      </w:r>
      <w:r w:rsidR="00325FBB" w:rsidRPr="00D6740C">
        <w:t xml:space="preserve">Таким образом, из представленных данных видно, что в доходах местного бюджета доля собственных доходов значительно меньше доли финансовой безвозмездной помощи вышестоящего </w:t>
      </w:r>
      <w:proofErr w:type="spellStart"/>
      <w:r w:rsidR="00325FBB" w:rsidRPr="00D6740C">
        <w:t>бюджета</w:t>
      </w:r>
      <w:proofErr w:type="gramStart"/>
      <w:r w:rsidR="00325FBB" w:rsidRPr="00D6740C">
        <w:t>.</w:t>
      </w:r>
      <w:r w:rsidR="00444A84" w:rsidRPr="00D6740C">
        <w:t>С</w:t>
      </w:r>
      <w:proofErr w:type="gramEnd"/>
      <w:r w:rsidR="00444A84" w:rsidRPr="00D6740C">
        <w:t>ледует</w:t>
      </w:r>
      <w:proofErr w:type="spellEnd"/>
      <w:r w:rsidR="00444A84" w:rsidRPr="00D6740C">
        <w:t xml:space="preserve"> отметить высокую степень зависимости местного бюджета от поступлений из федерального и областного бюджета. </w:t>
      </w:r>
      <w:bookmarkStart w:id="0" w:name="_GoBack"/>
      <w:bookmarkEnd w:id="0"/>
    </w:p>
    <w:p w:rsidR="00936C43" w:rsidRPr="00D6740C" w:rsidRDefault="00936C43" w:rsidP="00936C43">
      <w:pPr>
        <w:autoSpaceDE w:val="0"/>
        <w:autoSpaceDN w:val="0"/>
        <w:adjustRightInd w:val="0"/>
        <w:ind w:firstLine="567"/>
        <w:rPr>
          <w:rFonts w:eastAsiaTheme="minorHAnsi"/>
          <w:color w:val="000000"/>
          <w:lang w:eastAsia="en-US"/>
        </w:rPr>
      </w:pPr>
      <w:r w:rsidRPr="00D6740C">
        <w:rPr>
          <w:rFonts w:eastAsiaTheme="minorHAnsi"/>
          <w:b/>
          <w:bCs/>
          <w:color w:val="000000"/>
          <w:lang w:eastAsia="en-US"/>
        </w:rPr>
        <w:t xml:space="preserve">Недоимка по налогам и сборам. </w:t>
      </w:r>
    </w:p>
    <w:p w:rsidR="00936C43" w:rsidRPr="00D6740C" w:rsidRDefault="00936C43" w:rsidP="00936C43">
      <w:pPr>
        <w:ind w:firstLine="567"/>
        <w:contextualSpacing/>
        <w:rPr>
          <w:rFonts w:eastAsia="Calibri"/>
        </w:rPr>
      </w:pPr>
      <w:r w:rsidRPr="00D6740C">
        <w:rPr>
          <w:rFonts w:eastAsiaTheme="minorHAnsi"/>
          <w:lang w:eastAsia="en-US"/>
        </w:rPr>
        <w:t xml:space="preserve">Согласно данным Управления по финансам и налогам администрации </w:t>
      </w:r>
      <w:proofErr w:type="spellStart"/>
      <w:r w:rsidRPr="00D6740C">
        <w:rPr>
          <w:rFonts w:eastAsiaTheme="minorHAnsi"/>
          <w:lang w:eastAsia="en-US"/>
        </w:rPr>
        <w:t>Зиминского</w:t>
      </w:r>
      <w:proofErr w:type="spellEnd"/>
      <w:r w:rsidRPr="00D6740C">
        <w:rPr>
          <w:rFonts w:eastAsiaTheme="minorHAnsi"/>
          <w:lang w:eastAsia="en-US"/>
        </w:rPr>
        <w:t xml:space="preserve"> городского муниципального образования по состоянию на 01.01.2020 года общая задолженность по налоговым платежам в местный бюджет по основным доходным источникам составила  17702,0  тыс. рублей, в т. ч.</w:t>
      </w:r>
      <w:r w:rsidRPr="00D6740C">
        <w:rPr>
          <w:rFonts w:eastAsia="Calibri"/>
        </w:rPr>
        <w:t xml:space="preserve"> по налогу на доходы физических лиц</w:t>
      </w:r>
      <w:r w:rsidRPr="00D6740C">
        <w:rPr>
          <w:rFonts w:eastAsiaTheme="minorHAnsi"/>
          <w:lang w:eastAsia="en-US"/>
        </w:rPr>
        <w:t xml:space="preserve">  в сумме 4211,0 тыс. рублей; по з</w:t>
      </w:r>
      <w:r w:rsidRPr="00D6740C">
        <w:rPr>
          <w:rFonts w:eastAsiaTheme="minorHAnsi"/>
          <w:iCs/>
          <w:lang w:eastAsia="en-US"/>
        </w:rPr>
        <w:t>емельному налогу, налогу на имущество физических лиц</w:t>
      </w:r>
      <w:r w:rsidRPr="00D6740C">
        <w:rPr>
          <w:rFonts w:eastAsiaTheme="minorHAnsi"/>
          <w:lang w:eastAsia="en-US"/>
        </w:rPr>
        <w:t xml:space="preserve"> в сумме 12663,0 тыс. рублей. </w:t>
      </w:r>
      <w:r w:rsidRPr="00D6740C">
        <w:rPr>
          <w:rFonts w:eastAsia="Calibri"/>
        </w:rPr>
        <w:t xml:space="preserve">Согласно представленному анализу задолженности по платежам в доле местного бюджета, </w:t>
      </w:r>
      <w:r w:rsidRPr="00D6740C">
        <w:rPr>
          <w:rFonts w:eastAsia="Calibri"/>
          <w:iCs/>
        </w:rPr>
        <w:t xml:space="preserve">общая сумма задолженности по уплате налогов и сборов, на 01.01.2019 года </w:t>
      </w:r>
      <w:r w:rsidRPr="00D6740C">
        <w:rPr>
          <w:rFonts w:eastAsia="Calibri"/>
        </w:rPr>
        <w:t xml:space="preserve">составляла 17897,0 тыс. рублей. В сравнении с началом года общая сумма задолженности уменьшилась на 195,0 тыс. рублей или на 1,1 %. </w:t>
      </w:r>
      <w:r w:rsidR="009F4D06" w:rsidRPr="00D6740C">
        <w:t>По состоянию на 01.</w:t>
      </w:r>
      <w:r w:rsidR="00D778FD" w:rsidRPr="00D6740C">
        <w:t>10</w:t>
      </w:r>
      <w:r w:rsidR="009F4D06" w:rsidRPr="00D6740C">
        <w:t xml:space="preserve">.2020 составила в сумме </w:t>
      </w:r>
      <w:r w:rsidR="00D778FD" w:rsidRPr="00D6740C">
        <w:t>15968,0</w:t>
      </w:r>
      <w:r w:rsidR="009F4D06" w:rsidRPr="00D6740C">
        <w:t xml:space="preserve"> тыс. рублей.</w:t>
      </w:r>
      <w:r w:rsidR="00D778FD" w:rsidRPr="00D6740C">
        <w:rPr>
          <w:rFonts w:eastAsiaTheme="minorHAnsi"/>
          <w:lang w:eastAsia="en-US"/>
        </w:rPr>
        <w:t xml:space="preserve"> Задолженность по налоговым платежам в местный бюджет</w:t>
      </w:r>
      <w:r w:rsidRPr="00D6740C">
        <w:t xml:space="preserve"> </w:t>
      </w:r>
      <w:r w:rsidR="00D778FD" w:rsidRPr="00D6740C">
        <w:t>в</w:t>
      </w:r>
      <w:r w:rsidR="00D778FD" w:rsidRPr="00D6740C">
        <w:rPr>
          <w:rFonts w:eastAsia="Calibri"/>
        </w:rPr>
        <w:t xml:space="preserve"> сравнении с началом года общая сумма задолженности уменьшилась на 1734,0 тыс. рублей или на 9,8 %.</w:t>
      </w:r>
    </w:p>
    <w:p w:rsidR="00936C43" w:rsidRPr="00D6740C" w:rsidRDefault="00936C43" w:rsidP="00936C43">
      <w:pPr>
        <w:pStyle w:val="af3"/>
        <w:ind w:left="0" w:firstLine="567"/>
        <w:mirrorIndents/>
        <w:rPr>
          <w:rFonts w:eastAsiaTheme="minorHAnsi"/>
          <w:b/>
          <w:i/>
          <w:color w:val="000000"/>
          <w:lang w:eastAsia="en-US"/>
        </w:rPr>
      </w:pPr>
      <w:r w:rsidRPr="00D6740C">
        <w:rPr>
          <w:rFonts w:eastAsiaTheme="minorHAnsi"/>
          <w:b/>
          <w:i/>
          <w:color w:val="000000"/>
          <w:lang w:eastAsia="en-US"/>
        </w:rPr>
        <w:t xml:space="preserve">Контрольно-счетная палата отмечает, что поступление недоимки является существенным потенциальным резервом увеличения налоговых доходов местного бюджета. </w:t>
      </w:r>
    </w:p>
    <w:p w:rsidR="004C2224" w:rsidRPr="00D6740C" w:rsidRDefault="00997355" w:rsidP="00383736">
      <w:pPr>
        <w:ind w:firstLine="567"/>
        <w:rPr>
          <w:b/>
        </w:rPr>
      </w:pPr>
      <w:r w:rsidRPr="00D6740C">
        <w:rPr>
          <w:b/>
        </w:rPr>
        <w:t xml:space="preserve">Анализ исполнения расходов </w:t>
      </w:r>
      <w:r w:rsidR="00AE1CF6" w:rsidRPr="00D6740C">
        <w:rPr>
          <w:b/>
        </w:rPr>
        <w:t xml:space="preserve">местного </w:t>
      </w:r>
      <w:r w:rsidRPr="00D6740C">
        <w:rPr>
          <w:b/>
        </w:rPr>
        <w:t>бюджета</w:t>
      </w:r>
      <w:r w:rsidR="00AE1CF6" w:rsidRPr="00D6740C">
        <w:rPr>
          <w:b/>
        </w:rPr>
        <w:t xml:space="preserve"> за </w:t>
      </w:r>
      <w:r w:rsidR="00B02B43" w:rsidRPr="00D6740C">
        <w:rPr>
          <w:b/>
        </w:rPr>
        <w:t>9 месяцев</w:t>
      </w:r>
      <w:r w:rsidR="00AE1CF6" w:rsidRPr="00D6740C">
        <w:rPr>
          <w:b/>
        </w:rPr>
        <w:t xml:space="preserve">  2020 года</w:t>
      </w:r>
      <w:r w:rsidRPr="00D6740C">
        <w:rPr>
          <w:b/>
        </w:rPr>
        <w:t>.</w:t>
      </w:r>
      <w:r w:rsidR="004C2224" w:rsidRPr="00D6740C">
        <w:rPr>
          <w:b/>
        </w:rPr>
        <w:t xml:space="preserve"> </w:t>
      </w:r>
    </w:p>
    <w:p w:rsidR="00B761E9" w:rsidRPr="00D6740C" w:rsidRDefault="00292622" w:rsidP="00383736">
      <w:pPr>
        <w:ind w:firstLine="567"/>
      </w:pPr>
      <w:r w:rsidRPr="00D6740C">
        <w:t xml:space="preserve">Согласно данным отчета по состоянию на 01 октября 2020 года исполнение по расходам составило 864418,4 тыс. рублей или 69 % от общей суммы утвержденных годовых бюджетных назначений, что выше аналогичного периода прошлого года на </w:t>
      </w:r>
      <w:r w:rsidR="00691CFA" w:rsidRPr="00D6740C">
        <w:t>83666,4</w:t>
      </w:r>
      <w:r w:rsidRPr="00D6740C">
        <w:t xml:space="preserve"> тыс. рублей </w:t>
      </w:r>
      <w:r w:rsidR="00F274F1" w:rsidRPr="00D6740C">
        <w:t>или</w:t>
      </w:r>
      <w:r w:rsidRPr="00D6740C">
        <w:t xml:space="preserve"> </w:t>
      </w:r>
      <w:r w:rsidR="00F274F1" w:rsidRPr="00D6740C">
        <w:t xml:space="preserve">на </w:t>
      </w:r>
      <w:r w:rsidR="00691CFA" w:rsidRPr="00D6740C">
        <w:t>1</w:t>
      </w:r>
      <w:r w:rsidR="00F274F1" w:rsidRPr="00D6740C">
        <w:t>1</w:t>
      </w:r>
      <w:r w:rsidRPr="00D6740C">
        <w:t>%.</w:t>
      </w:r>
    </w:p>
    <w:p w:rsidR="006C1F0B" w:rsidRPr="00D6740C" w:rsidRDefault="006C1F0B" w:rsidP="006C1F0B">
      <w:pPr>
        <w:ind w:firstLine="567"/>
        <w:contextualSpacing/>
        <w:mirrorIndents/>
      </w:pPr>
      <w:r w:rsidRPr="00D6740C">
        <w:t xml:space="preserve">Структура исполнения бюджета по расходам за </w:t>
      </w:r>
      <w:r w:rsidR="00691CFA" w:rsidRPr="00D6740C">
        <w:t xml:space="preserve">9 месяцев </w:t>
      </w:r>
      <w:r w:rsidRPr="00D6740C">
        <w:t>2020 года в разрезе разделов  классификации расходов бюджета представлена в следующей диаграмме:</w:t>
      </w:r>
    </w:p>
    <w:p w:rsidR="001A569A" w:rsidRPr="000856B1" w:rsidRDefault="00122B44" w:rsidP="00444A84">
      <w:pPr>
        <w:pStyle w:val="Default"/>
        <w:jc w:val="both"/>
        <w:rPr>
          <w:b/>
          <w:bCs/>
          <w:color w:val="auto"/>
        </w:rPr>
      </w:pPr>
      <w:r>
        <w:rPr>
          <w:noProof/>
        </w:rPr>
        <w:drawing>
          <wp:inline distT="0" distB="0" distL="0" distR="0">
            <wp:extent cx="6527800" cy="5308600"/>
            <wp:effectExtent l="19050" t="0" r="25400" b="635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1CFA" w:rsidRPr="00841118" w:rsidRDefault="00691CFA" w:rsidP="00691CFA">
      <w:pPr>
        <w:ind w:firstLine="567"/>
      </w:pPr>
      <w:r w:rsidRPr="00B761E9">
        <w:lastRenderedPageBreak/>
        <w:t>В анализируемом отчетном периоде увеличение расходной части местного бюджета происходило в основном за счет увеличением безвозмездных поступлений из областного бюджета</w:t>
      </w:r>
      <w:r>
        <w:t xml:space="preserve"> и</w:t>
      </w:r>
      <w:r w:rsidRPr="00B761E9">
        <w:t xml:space="preserve"> увеличения параметров дефицита и источников его финансирования.</w:t>
      </w:r>
      <w:r>
        <w:t xml:space="preserve"> </w:t>
      </w:r>
      <w:r w:rsidRPr="00841118">
        <w:t>Увеличение утвержденных расходов в отчетном периоде произведено на общую сумму 12576</w:t>
      </w:r>
      <w:r>
        <w:t>7</w:t>
      </w:r>
      <w:r w:rsidRPr="00841118">
        <w:t xml:space="preserve">,4 тыс. рублей, за счет безвозмездных поступлений из областного бюджета в общей сумме </w:t>
      </w:r>
      <w:r>
        <w:t>125767,3</w:t>
      </w:r>
      <w:r w:rsidRPr="00841118">
        <w:t xml:space="preserve"> тыс. рублей.</w:t>
      </w:r>
    </w:p>
    <w:p w:rsidR="009944FA" w:rsidRDefault="009944FA" w:rsidP="009944FA">
      <w:pPr>
        <w:ind w:firstLine="567"/>
      </w:pPr>
      <w:r w:rsidRPr="00237330">
        <w:t xml:space="preserve">Структура </w:t>
      </w:r>
      <w:r w:rsidRPr="00AB2475">
        <w:t xml:space="preserve">исполнения </w:t>
      </w:r>
      <w:r>
        <w:t xml:space="preserve">местного </w:t>
      </w:r>
      <w:r w:rsidRPr="00AB2475">
        <w:t xml:space="preserve">бюджета </w:t>
      </w:r>
      <w:r w:rsidRPr="00237330">
        <w:t xml:space="preserve">по состоянию на 1 </w:t>
      </w:r>
      <w:r>
        <w:t xml:space="preserve">ноября </w:t>
      </w:r>
      <w:r w:rsidRPr="00237330">
        <w:t xml:space="preserve">2020 года </w:t>
      </w:r>
      <w:r>
        <w:t xml:space="preserve">по расходам </w:t>
      </w:r>
      <w:r w:rsidRPr="00237330">
        <w:t>представлена в диаграмме</w:t>
      </w:r>
      <w:r w:rsidR="005871F1">
        <w:t>:</w:t>
      </w:r>
      <w:r w:rsidRPr="00237330">
        <w:t xml:space="preserve"> </w:t>
      </w:r>
    </w:p>
    <w:p w:rsidR="00691CFA" w:rsidRDefault="00691CFA" w:rsidP="0072473A">
      <w:pPr>
        <w:ind w:firstLine="567"/>
        <w:rPr>
          <w:rFonts w:eastAsia="Calibri"/>
        </w:rPr>
      </w:pPr>
    </w:p>
    <w:p w:rsidR="00CA18E2" w:rsidRDefault="00F714FD" w:rsidP="0072473A">
      <w:pPr>
        <w:ind w:firstLine="567"/>
        <w:rPr>
          <w:rFonts w:eastAsia="Calibri"/>
        </w:rPr>
      </w:pPr>
      <w:r>
        <w:rPr>
          <w:rFonts w:eastAsia="Calibri"/>
          <w:noProof/>
        </w:rPr>
        <w:drawing>
          <wp:inline distT="0" distB="0" distL="0" distR="0">
            <wp:extent cx="5759450" cy="5441950"/>
            <wp:effectExtent l="19050" t="0" r="1270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18E2" w:rsidRDefault="00CA18E2" w:rsidP="0072473A">
      <w:pPr>
        <w:ind w:firstLine="567"/>
        <w:rPr>
          <w:rFonts w:eastAsia="Calibri"/>
        </w:rPr>
      </w:pPr>
    </w:p>
    <w:p w:rsidR="00096409" w:rsidRDefault="00D35F39" w:rsidP="0072473A">
      <w:pPr>
        <w:ind w:firstLine="567"/>
      </w:pPr>
      <w:r w:rsidRPr="00D35F39">
        <w:t>На финансирование отраслей социальной сферы, включая расходы на финансовое обеспечение муниципального задания подведомственными учреждениями, за 9 месяцев 2020 года направлено</w:t>
      </w:r>
      <w:r w:rsidR="000207EB">
        <w:t xml:space="preserve"> </w:t>
      </w:r>
      <w:r w:rsidR="00AB1867">
        <w:t>744884,6</w:t>
      </w:r>
      <w:r w:rsidRPr="00D35F39">
        <w:t xml:space="preserve">  тыс. рублей. </w:t>
      </w:r>
    </w:p>
    <w:p w:rsidR="00CA18E2" w:rsidRPr="00D35F39" w:rsidRDefault="00D35F39" w:rsidP="0072473A">
      <w:pPr>
        <w:ind w:firstLine="567"/>
        <w:rPr>
          <w:rFonts w:eastAsia="Calibri"/>
        </w:rPr>
      </w:pPr>
      <w:r w:rsidRPr="00D35F39">
        <w:t xml:space="preserve">Расходы на образование, социальную политику, культуру и кинематографию, физическую культуру и спорт, здравоохранение составили </w:t>
      </w:r>
      <w:r w:rsidR="000207EB">
        <w:t xml:space="preserve">75,3 </w:t>
      </w:r>
      <w:r w:rsidRPr="00D35F39">
        <w:t>% всех расходов.</w:t>
      </w:r>
    </w:p>
    <w:p w:rsidR="006A7F49" w:rsidRDefault="006A7F49" w:rsidP="000E7705">
      <w:pPr>
        <w:pStyle w:val="Default"/>
        <w:ind w:firstLine="567"/>
        <w:jc w:val="both"/>
      </w:pPr>
      <w:r w:rsidRPr="006A7F49">
        <w:t xml:space="preserve">Низкий уровень исполнения сложился по следующим разделам: </w:t>
      </w:r>
    </w:p>
    <w:p w:rsidR="000E7705" w:rsidRDefault="000E7705" w:rsidP="000E7705">
      <w:pPr>
        <w:pStyle w:val="Default"/>
        <w:ind w:firstLine="567"/>
        <w:jc w:val="both"/>
      </w:pPr>
      <w:r>
        <w:t>- «</w:t>
      </w:r>
      <w:r w:rsidRPr="000E7705">
        <w:t>Охрана окружающей среды</w:t>
      </w:r>
      <w:r>
        <w:t>»</w:t>
      </w:r>
      <w:r w:rsidRPr="000E7705">
        <w:t xml:space="preserve"> </w:t>
      </w:r>
      <w:r w:rsidRPr="006A7F49">
        <w:t xml:space="preserve">в сумме </w:t>
      </w:r>
      <w:r>
        <w:t>48,0</w:t>
      </w:r>
      <w:r w:rsidRPr="006A7F49">
        <w:t xml:space="preserve"> тыс. рублей или </w:t>
      </w:r>
      <w:r>
        <w:t>11</w:t>
      </w:r>
      <w:r w:rsidRPr="006A7F49">
        <w:t>% от общей суммы утвержденных годовых бюджетных назначений</w:t>
      </w:r>
      <w:r>
        <w:t>;</w:t>
      </w:r>
      <w:r w:rsidRPr="006A7F49">
        <w:t xml:space="preserve"> </w:t>
      </w:r>
    </w:p>
    <w:p w:rsidR="000E7705" w:rsidRDefault="000E7705" w:rsidP="000E7705">
      <w:pPr>
        <w:pStyle w:val="Default"/>
        <w:ind w:firstLine="567"/>
        <w:jc w:val="both"/>
      </w:pPr>
      <w:r>
        <w:t>- «</w:t>
      </w:r>
      <w:r w:rsidRPr="000E7705">
        <w:t>Культура, кинематография</w:t>
      </w:r>
      <w:r>
        <w:t>»</w:t>
      </w:r>
      <w:r w:rsidRPr="000E7705">
        <w:t xml:space="preserve"> </w:t>
      </w:r>
      <w:r w:rsidRPr="006A7F49">
        <w:t xml:space="preserve">в сумме </w:t>
      </w:r>
      <w:r>
        <w:t>86964,5</w:t>
      </w:r>
      <w:r w:rsidRPr="006A7F49">
        <w:t xml:space="preserve"> тыс. рублей или </w:t>
      </w:r>
      <w:r>
        <w:t xml:space="preserve">53 </w:t>
      </w:r>
      <w:r w:rsidRPr="006A7F49">
        <w:t>% от общей суммы утвержденных годовых бюджетных назначений</w:t>
      </w:r>
      <w:r>
        <w:t>;</w:t>
      </w:r>
    </w:p>
    <w:p w:rsidR="000E7705" w:rsidRDefault="000E7705" w:rsidP="000E7705">
      <w:pPr>
        <w:pStyle w:val="Default"/>
        <w:ind w:firstLine="567"/>
        <w:jc w:val="both"/>
      </w:pPr>
      <w:r>
        <w:t>- «</w:t>
      </w:r>
      <w:r w:rsidRPr="000E7705">
        <w:t>Здравоохранение</w:t>
      </w:r>
      <w:r>
        <w:t>»</w:t>
      </w:r>
      <w:r w:rsidRPr="000E7705">
        <w:t xml:space="preserve"> </w:t>
      </w:r>
      <w:r w:rsidRPr="006A7F49">
        <w:t xml:space="preserve">в сумме </w:t>
      </w:r>
      <w:r>
        <w:t>36,0</w:t>
      </w:r>
      <w:r w:rsidRPr="006A7F49">
        <w:t xml:space="preserve"> тыс. рублей или </w:t>
      </w:r>
      <w:r>
        <w:t xml:space="preserve">11 </w:t>
      </w:r>
      <w:r w:rsidRPr="006A7F49">
        <w:t>% от общей суммы утвержденных годовых бюджетных назначений</w:t>
      </w:r>
      <w:r w:rsidR="00096409">
        <w:t>.</w:t>
      </w:r>
    </w:p>
    <w:p w:rsidR="000E7705" w:rsidRPr="00A93BBB" w:rsidRDefault="00096409" w:rsidP="000E7705">
      <w:pPr>
        <w:pStyle w:val="Default"/>
        <w:ind w:firstLine="567"/>
        <w:jc w:val="both"/>
      </w:pPr>
      <w:r w:rsidRPr="00A93BBB">
        <w:t xml:space="preserve">Расходы бюджета по разделам «Общегосударственные вопросы», «Национальная оборона», «Жилищно-коммунальное хозяйство», «Национальная безопасность и правоохранительная </w:t>
      </w:r>
      <w:r w:rsidRPr="00A93BBB">
        <w:lastRenderedPageBreak/>
        <w:t>деятельность», «Образование», «Социальная политика», «Физическая культура и спорт» осуществлены за 9 месяцев 2020 года в объемах, составляющих от 60,0% до 83,0% утвержденных годовых бюджетных назначений, что в целом выше аналогичных показателей исполнения предыдущих лет.</w:t>
      </w:r>
    </w:p>
    <w:p w:rsidR="00AE1CF6" w:rsidRPr="00197B93" w:rsidRDefault="00AE1CF6" w:rsidP="00AE1CF6">
      <w:pPr>
        <w:pStyle w:val="a9"/>
        <w:tabs>
          <w:tab w:val="left" w:pos="567"/>
        </w:tabs>
        <w:ind w:firstLine="567"/>
        <w:rPr>
          <w:b/>
          <w:bCs/>
          <w:color w:val="000000"/>
          <w:spacing w:val="3"/>
          <w:sz w:val="24"/>
          <w:szCs w:val="24"/>
        </w:rPr>
      </w:pPr>
      <w:r w:rsidRPr="00197B93">
        <w:rPr>
          <w:b/>
          <w:bCs/>
          <w:color w:val="000000"/>
          <w:spacing w:val="3"/>
          <w:sz w:val="24"/>
          <w:szCs w:val="24"/>
        </w:rPr>
        <w:t xml:space="preserve">Муниципальные программы и </w:t>
      </w:r>
      <w:proofErr w:type="spellStart"/>
      <w:r w:rsidRPr="00BA7C87">
        <w:rPr>
          <w:rStyle w:val="af"/>
          <w:sz w:val="24"/>
          <w:szCs w:val="24"/>
        </w:rPr>
        <w:t>непрограммные</w:t>
      </w:r>
      <w:proofErr w:type="spellEnd"/>
      <w:r w:rsidRPr="00BA7C87">
        <w:rPr>
          <w:rStyle w:val="af"/>
          <w:sz w:val="24"/>
          <w:szCs w:val="24"/>
        </w:rPr>
        <w:t xml:space="preserve"> расходы</w:t>
      </w:r>
      <w:r w:rsidRPr="00197B93">
        <w:rPr>
          <w:rStyle w:val="af"/>
          <w:b w:val="0"/>
          <w:sz w:val="24"/>
          <w:szCs w:val="24"/>
        </w:rPr>
        <w:t xml:space="preserve"> </w:t>
      </w:r>
      <w:proofErr w:type="spellStart"/>
      <w:r w:rsidRPr="00197B93">
        <w:rPr>
          <w:b/>
          <w:bCs/>
          <w:color w:val="000000"/>
          <w:spacing w:val="3"/>
          <w:sz w:val="24"/>
          <w:szCs w:val="24"/>
        </w:rPr>
        <w:t>Зиминского</w:t>
      </w:r>
      <w:proofErr w:type="spellEnd"/>
      <w:r w:rsidRPr="00197B93">
        <w:rPr>
          <w:b/>
          <w:bCs/>
          <w:color w:val="000000"/>
          <w:spacing w:val="3"/>
          <w:sz w:val="24"/>
          <w:szCs w:val="24"/>
        </w:rPr>
        <w:t xml:space="preserve"> городского муниципального образования </w:t>
      </w:r>
      <w:r w:rsidR="00197B93" w:rsidRPr="00197B93">
        <w:rPr>
          <w:b/>
          <w:sz w:val="24"/>
          <w:szCs w:val="24"/>
        </w:rPr>
        <w:t xml:space="preserve">за </w:t>
      </w:r>
      <w:r w:rsidR="00A93BBB">
        <w:rPr>
          <w:b/>
          <w:sz w:val="24"/>
          <w:szCs w:val="24"/>
        </w:rPr>
        <w:t>9 месяцев</w:t>
      </w:r>
      <w:r w:rsidR="00197B93" w:rsidRPr="00197B93">
        <w:rPr>
          <w:b/>
          <w:sz w:val="24"/>
          <w:szCs w:val="24"/>
        </w:rPr>
        <w:t xml:space="preserve">  2020 года</w:t>
      </w:r>
      <w:r w:rsidRPr="00197B93">
        <w:rPr>
          <w:b/>
          <w:bCs/>
          <w:color w:val="000000"/>
          <w:spacing w:val="3"/>
          <w:sz w:val="24"/>
          <w:szCs w:val="24"/>
        </w:rPr>
        <w:t>.</w:t>
      </w:r>
    </w:p>
    <w:p w:rsidR="00AE1CF6" w:rsidRPr="003558BC" w:rsidRDefault="00AE1CF6" w:rsidP="00A93BBB">
      <w:pPr>
        <w:pStyle w:val="3"/>
        <w:tabs>
          <w:tab w:val="left" w:pos="567"/>
        </w:tabs>
        <w:spacing w:line="276" w:lineRule="auto"/>
        <w:ind w:firstLine="560"/>
        <w:jc w:val="left"/>
        <w:rPr>
          <w:bCs/>
          <w:color w:val="000000"/>
          <w:spacing w:val="3"/>
          <w:sz w:val="24"/>
          <w:szCs w:val="24"/>
        </w:rPr>
      </w:pPr>
      <w:r w:rsidRPr="00AE1CF6">
        <w:rPr>
          <w:sz w:val="24"/>
          <w:szCs w:val="24"/>
        </w:rPr>
        <w:t xml:space="preserve">Распределение расходов бюджета на реализацию муниципальных программ </w:t>
      </w:r>
      <w:r w:rsidRPr="00AE1CF6">
        <w:rPr>
          <w:color w:val="000000"/>
          <w:spacing w:val="3"/>
          <w:sz w:val="24"/>
          <w:szCs w:val="24"/>
        </w:rPr>
        <w:t>представлено в</w:t>
      </w:r>
      <w:r w:rsidRPr="003558BC">
        <w:rPr>
          <w:color w:val="000000"/>
          <w:spacing w:val="3"/>
          <w:sz w:val="24"/>
          <w:szCs w:val="24"/>
        </w:rPr>
        <w:t xml:space="preserve"> таблице:</w:t>
      </w:r>
      <w:bookmarkStart w:id="1" w:name="anchorpa4"/>
      <w:bookmarkEnd w:id="1"/>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404"/>
        <w:gridCol w:w="1365"/>
        <w:gridCol w:w="1507"/>
        <w:gridCol w:w="1249"/>
        <w:gridCol w:w="1159"/>
      </w:tblGrid>
      <w:tr w:rsidR="00DA7A83" w:rsidRPr="00BA737F" w:rsidTr="00296A5B">
        <w:trPr>
          <w:trHeight w:val="484"/>
        </w:trPr>
        <w:tc>
          <w:tcPr>
            <w:tcW w:w="416" w:type="dxa"/>
            <w:shd w:val="clear" w:color="auto" w:fill="D9D9D9" w:themeFill="background1" w:themeFillShade="D9"/>
          </w:tcPr>
          <w:p w:rsidR="00DA7A83" w:rsidRPr="00EB15A1" w:rsidRDefault="00DA7A83" w:rsidP="00D92DAF">
            <w:pPr>
              <w:jc w:val="center"/>
              <w:rPr>
                <w:color w:val="000000"/>
                <w:sz w:val="20"/>
                <w:szCs w:val="20"/>
              </w:rPr>
            </w:pPr>
          </w:p>
        </w:tc>
        <w:tc>
          <w:tcPr>
            <w:tcW w:w="4404" w:type="dxa"/>
            <w:shd w:val="clear" w:color="auto" w:fill="D9D9D9" w:themeFill="background1" w:themeFillShade="D9"/>
            <w:vAlign w:val="center"/>
            <w:hideMark/>
          </w:tcPr>
          <w:p w:rsidR="00DA7A83" w:rsidRPr="00EB15A1" w:rsidRDefault="00DA7A83" w:rsidP="0065232D">
            <w:pPr>
              <w:jc w:val="center"/>
              <w:rPr>
                <w:color w:val="000000"/>
                <w:sz w:val="20"/>
                <w:szCs w:val="20"/>
              </w:rPr>
            </w:pPr>
            <w:r w:rsidRPr="00EB15A1">
              <w:rPr>
                <w:color w:val="000000"/>
                <w:sz w:val="20"/>
                <w:szCs w:val="20"/>
              </w:rPr>
              <w:t>Наименование муниципальной программы</w:t>
            </w:r>
          </w:p>
          <w:p w:rsidR="00DA7A83" w:rsidRPr="00EB15A1" w:rsidRDefault="00DA7A83" w:rsidP="0065232D">
            <w:pPr>
              <w:jc w:val="center"/>
              <w:rPr>
                <w:color w:val="000000"/>
                <w:sz w:val="20"/>
                <w:szCs w:val="20"/>
              </w:rPr>
            </w:pPr>
          </w:p>
          <w:p w:rsidR="00DA7A83" w:rsidRPr="00EB15A1" w:rsidRDefault="00DA7A83" w:rsidP="0065232D">
            <w:pPr>
              <w:jc w:val="center"/>
              <w:rPr>
                <w:color w:val="000000"/>
                <w:sz w:val="20"/>
                <w:szCs w:val="20"/>
              </w:rPr>
            </w:pPr>
          </w:p>
        </w:tc>
        <w:tc>
          <w:tcPr>
            <w:tcW w:w="1365" w:type="dxa"/>
            <w:shd w:val="clear" w:color="auto" w:fill="D9D9D9" w:themeFill="background1" w:themeFillShade="D9"/>
            <w:noWrap/>
            <w:vAlign w:val="center"/>
            <w:hideMark/>
          </w:tcPr>
          <w:p w:rsidR="00DA7A83" w:rsidRPr="00512565" w:rsidRDefault="00DA7A83" w:rsidP="00512565">
            <w:pPr>
              <w:jc w:val="left"/>
              <w:rPr>
                <w:sz w:val="20"/>
                <w:szCs w:val="20"/>
              </w:rPr>
            </w:pPr>
            <w:r w:rsidRPr="00512565">
              <w:rPr>
                <w:sz w:val="20"/>
                <w:szCs w:val="20"/>
              </w:rPr>
              <w:t xml:space="preserve">Утверждено </w:t>
            </w:r>
          </w:p>
          <w:p w:rsidR="0072473A" w:rsidRDefault="00DA7A83" w:rsidP="00512565">
            <w:pPr>
              <w:jc w:val="left"/>
              <w:rPr>
                <w:sz w:val="20"/>
                <w:szCs w:val="20"/>
              </w:rPr>
            </w:pPr>
            <w:r w:rsidRPr="00512565">
              <w:rPr>
                <w:sz w:val="20"/>
                <w:szCs w:val="20"/>
              </w:rPr>
              <w:t>решением от 26.12.2019</w:t>
            </w:r>
          </w:p>
          <w:p w:rsidR="00DA7A83" w:rsidRPr="00512565" w:rsidRDefault="00DA7A83" w:rsidP="00512565">
            <w:pPr>
              <w:jc w:val="left"/>
              <w:rPr>
                <w:color w:val="000000"/>
                <w:sz w:val="20"/>
                <w:szCs w:val="20"/>
              </w:rPr>
            </w:pPr>
            <w:r w:rsidRPr="00512565">
              <w:rPr>
                <w:sz w:val="20"/>
                <w:szCs w:val="20"/>
              </w:rPr>
              <w:t>№30</w:t>
            </w:r>
          </w:p>
        </w:tc>
        <w:tc>
          <w:tcPr>
            <w:tcW w:w="1507" w:type="dxa"/>
            <w:shd w:val="clear" w:color="auto" w:fill="D9D9D9" w:themeFill="background1" w:themeFillShade="D9"/>
          </w:tcPr>
          <w:p w:rsidR="00DA7A83" w:rsidRPr="00512565" w:rsidRDefault="00DA7A83" w:rsidP="00DA7A83">
            <w:pPr>
              <w:jc w:val="left"/>
              <w:rPr>
                <w:sz w:val="20"/>
                <w:szCs w:val="20"/>
              </w:rPr>
            </w:pPr>
            <w:r w:rsidRPr="00512565">
              <w:rPr>
                <w:sz w:val="20"/>
                <w:szCs w:val="20"/>
              </w:rPr>
              <w:t xml:space="preserve">Утверждено </w:t>
            </w:r>
          </w:p>
          <w:p w:rsidR="0072473A" w:rsidRDefault="00DA7A83" w:rsidP="008C0C80">
            <w:pPr>
              <w:jc w:val="center"/>
              <w:rPr>
                <w:sz w:val="20"/>
                <w:szCs w:val="20"/>
              </w:rPr>
            </w:pPr>
            <w:r w:rsidRPr="00512565">
              <w:rPr>
                <w:sz w:val="20"/>
                <w:szCs w:val="20"/>
              </w:rPr>
              <w:t>решением от 2</w:t>
            </w:r>
            <w:r w:rsidR="00F42C4B">
              <w:rPr>
                <w:sz w:val="20"/>
                <w:szCs w:val="20"/>
              </w:rPr>
              <w:t>4</w:t>
            </w:r>
            <w:r w:rsidRPr="00512565">
              <w:rPr>
                <w:sz w:val="20"/>
                <w:szCs w:val="20"/>
              </w:rPr>
              <w:t>.</w:t>
            </w:r>
            <w:r>
              <w:rPr>
                <w:sz w:val="20"/>
                <w:szCs w:val="20"/>
              </w:rPr>
              <w:t>0</w:t>
            </w:r>
            <w:r w:rsidR="00F42C4B">
              <w:rPr>
                <w:sz w:val="20"/>
                <w:szCs w:val="20"/>
              </w:rPr>
              <w:t>9</w:t>
            </w:r>
            <w:r w:rsidRPr="00512565">
              <w:rPr>
                <w:sz w:val="20"/>
                <w:szCs w:val="20"/>
              </w:rPr>
              <w:t>.20</w:t>
            </w:r>
            <w:r>
              <w:rPr>
                <w:sz w:val="20"/>
                <w:szCs w:val="20"/>
              </w:rPr>
              <w:t>20</w:t>
            </w:r>
          </w:p>
          <w:p w:rsidR="00DA7A83" w:rsidRDefault="00DA7A83" w:rsidP="00F42C4B">
            <w:pPr>
              <w:jc w:val="left"/>
              <w:rPr>
                <w:sz w:val="20"/>
                <w:szCs w:val="20"/>
              </w:rPr>
            </w:pPr>
            <w:r w:rsidRPr="00512565">
              <w:rPr>
                <w:sz w:val="20"/>
                <w:szCs w:val="20"/>
              </w:rPr>
              <w:t>№</w:t>
            </w:r>
            <w:r w:rsidR="00F42C4B">
              <w:rPr>
                <w:sz w:val="20"/>
                <w:szCs w:val="20"/>
              </w:rPr>
              <w:t xml:space="preserve"> 79</w:t>
            </w:r>
          </w:p>
        </w:tc>
        <w:tc>
          <w:tcPr>
            <w:tcW w:w="1249" w:type="dxa"/>
            <w:shd w:val="clear" w:color="auto" w:fill="D9D9D9" w:themeFill="background1" w:themeFillShade="D9"/>
            <w:vAlign w:val="center"/>
          </w:tcPr>
          <w:p w:rsidR="00DA7A83" w:rsidRPr="00512565" w:rsidRDefault="00DA7A83" w:rsidP="00DC6257">
            <w:pPr>
              <w:jc w:val="center"/>
              <w:rPr>
                <w:color w:val="000000"/>
                <w:sz w:val="20"/>
                <w:szCs w:val="20"/>
              </w:rPr>
            </w:pPr>
            <w:r>
              <w:rPr>
                <w:sz w:val="20"/>
                <w:szCs w:val="20"/>
              </w:rPr>
              <w:t>Сводная бюджетная роспись на 01.</w:t>
            </w:r>
            <w:r w:rsidR="00DC6257">
              <w:rPr>
                <w:sz w:val="20"/>
                <w:szCs w:val="20"/>
              </w:rPr>
              <w:t>10</w:t>
            </w:r>
            <w:r>
              <w:rPr>
                <w:sz w:val="20"/>
                <w:szCs w:val="20"/>
              </w:rPr>
              <w:t>.2020г.</w:t>
            </w:r>
          </w:p>
        </w:tc>
        <w:tc>
          <w:tcPr>
            <w:tcW w:w="1159" w:type="dxa"/>
            <w:shd w:val="clear" w:color="auto" w:fill="D9D9D9" w:themeFill="background1" w:themeFillShade="D9"/>
            <w:vAlign w:val="center"/>
          </w:tcPr>
          <w:p w:rsidR="00DA7A83" w:rsidRPr="005F5B2C" w:rsidRDefault="00DA7A83" w:rsidP="005F5B2C">
            <w:pPr>
              <w:jc w:val="left"/>
              <w:rPr>
                <w:sz w:val="20"/>
                <w:szCs w:val="20"/>
              </w:rPr>
            </w:pPr>
            <w:r w:rsidRPr="005F5B2C">
              <w:rPr>
                <w:sz w:val="20"/>
                <w:szCs w:val="20"/>
              </w:rPr>
              <w:t>Исполнено</w:t>
            </w:r>
          </w:p>
          <w:p w:rsidR="00DA7A83" w:rsidRPr="00512565" w:rsidRDefault="008C0C80" w:rsidP="00DC6257">
            <w:pPr>
              <w:jc w:val="center"/>
              <w:rPr>
                <w:color w:val="000000"/>
                <w:sz w:val="20"/>
                <w:szCs w:val="20"/>
              </w:rPr>
            </w:pPr>
            <w:r>
              <w:rPr>
                <w:sz w:val="20"/>
                <w:szCs w:val="20"/>
              </w:rPr>
              <w:t xml:space="preserve">за </w:t>
            </w:r>
            <w:r w:rsidR="00DC6257">
              <w:rPr>
                <w:sz w:val="20"/>
                <w:szCs w:val="20"/>
              </w:rPr>
              <w:t>9 месяцев</w:t>
            </w:r>
            <w:r>
              <w:rPr>
                <w:sz w:val="20"/>
                <w:szCs w:val="20"/>
              </w:rPr>
              <w:t xml:space="preserve"> </w:t>
            </w:r>
            <w:r w:rsidR="00DA7A83" w:rsidRPr="005F5B2C">
              <w:rPr>
                <w:sz w:val="20"/>
                <w:szCs w:val="20"/>
              </w:rPr>
              <w:t>2020г.</w:t>
            </w:r>
          </w:p>
        </w:tc>
      </w:tr>
      <w:tr w:rsidR="00DA7A83" w:rsidRPr="00BA737F" w:rsidTr="00296A5B">
        <w:trPr>
          <w:trHeight w:val="360"/>
        </w:trPr>
        <w:tc>
          <w:tcPr>
            <w:tcW w:w="416" w:type="dxa"/>
          </w:tcPr>
          <w:p w:rsidR="00DA7A83" w:rsidRPr="00EB15A1" w:rsidRDefault="00DA7A83" w:rsidP="00D92DAF">
            <w:pPr>
              <w:jc w:val="left"/>
              <w:rPr>
                <w:color w:val="000000"/>
                <w:sz w:val="20"/>
                <w:szCs w:val="20"/>
              </w:rPr>
            </w:pPr>
            <w:r w:rsidRPr="00EB15A1">
              <w:rPr>
                <w:color w:val="000000"/>
                <w:sz w:val="20"/>
                <w:szCs w:val="20"/>
              </w:rPr>
              <w:t>1</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"Молодежная политика" на 2020-2024 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663,8</w:t>
            </w:r>
          </w:p>
        </w:tc>
        <w:tc>
          <w:tcPr>
            <w:tcW w:w="1507" w:type="dxa"/>
            <w:shd w:val="clear" w:color="auto" w:fill="D9D9D9" w:themeFill="background1" w:themeFillShade="D9"/>
            <w:vAlign w:val="center"/>
          </w:tcPr>
          <w:p w:rsidR="00DA7A83" w:rsidRPr="00EB15A1" w:rsidRDefault="00F42C4B" w:rsidP="00984304">
            <w:pPr>
              <w:jc w:val="center"/>
              <w:rPr>
                <w:color w:val="000000"/>
                <w:sz w:val="20"/>
                <w:szCs w:val="20"/>
              </w:rPr>
            </w:pPr>
            <w:r>
              <w:rPr>
                <w:color w:val="000000"/>
                <w:sz w:val="20"/>
                <w:szCs w:val="20"/>
              </w:rPr>
              <w:t>952,1</w:t>
            </w:r>
          </w:p>
        </w:tc>
        <w:tc>
          <w:tcPr>
            <w:tcW w:w="1249" w:type="dxa"/>
            <w:shd w:val="clear" w:color="auto" w:fill="auto"/>
            <w:vAlign w:val="center"/>
            <w:hideMark/>
          </w:tcPr>
          <w:p w:rsidR="00DA7A83" w:rsidRPr="00EB15A1" w:rsidRDefault="008C0C80" w:rsidP="00F42C4B">
            <w:pPr>
              <w:jc w:val="center"/>
              <w:rPr>
                <w:color w:val="000000"/>
                <w:sz w:val="20"/>
                <w:szCs w:val="20"/>
              </w:rPr>
            </w:pPr>
            <w:r>
              <w:rPr>
                <w:color w:val="000000"/>
                <w:sz w:val="20"/>
                <w:szCs w:val="20"/>
              </w:rPr>
              <w:t>9</w:t>
            </w:r>
            <w:r w:rsidR="00F42C4B">
              <w:rPr>
                <w:color w:val="000000"/>
                <w:sz w:val="20"/>
                <w:szCs w:val="20"/>
              </w:rPr>
              <w:t>52,2</w:t>
            </w:r>
          </w:p>
        </w:tc>
        <w:tc>
          <w:tcPr>
            <w:tcW w:w="1159" w:type="dxa"/>
            <w:shd w:val="clear" w:color="auto" w:fill="D9D9D9" w:themeFill="background1" w:themeFillShade="D9"/>
            <w:vAlign w:val="center"/>
            <w:hideMark/>
          </w:tcPr>
          <w:p w:rsidR="00DA7A83" w:rsidRPr="00EB15A1" w:rsidRDefault="00F42C4B" w:rsidP="00D92DAF">
            <w:pPr>
              <w:jc w:val="center"/>
              <w:rPr>
                <w:color w:val="000000"/>
                <w:sz w:val="20"/>
                <w:szCs w:val="20"/>
              </w:rPr>
            </w:pPr>
            <w:r>
              <w:rPr>
                <w:color w:val="000000"/>
                <w:sz w:val="20"/>
                <w:szCs w:val="20"/>
              </w:rPr>
              <w:t>380,4</w:t>
            </w:r>
          </w:p>
        </w:tc>
      </w:tr>
      <w:tr w:rsidR="00DA7A83" w:rsidRPr="00BA737F" w:rsidTr="00296A5B">
        <w:trPr>
          <w:trHeight w:val="422"/>
        </w:trPr>
        <w:tc>
          <w:tcPr>
            <w:tcW w:w="416" w:type="dxa"/>
          </w:tcPr>
          <w:p w:rsidR="00DA7A83" w:rsidRPr="00EB15A1" w:rsidRDefault="00DA7A83" w:rsidP="00D92DAF">
            <w:pPr>
              <w:jc w:val="left"/>
              <w:rPr>
                <w:color w:val="000000"/>
                <w:sz w:val="20"/>
                <w:szCs w:val="20"/>
              </w:rPr>
            </w:pPr>
            <w:r w:rsidRPr="00EB15A1">
              <w:rPr>
                <w:color w:val="000000"/>
                <w:sz w:val="20"/>
                <w:szCs w:val="20"/>
              </w:rPr>
              <w:t>2</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"Развитие культуры" на 2020-2024 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159133,3</w:t>
            </w:r>
          </w:p>
        </w:tc>
        <w:tc>
          <w:tcPr>
            <w:tcW w:w="1507" w:type="dxa"/>
            <w:shd w:val="clear" w:color="auto" w:fill="D9D9D9" w:themeFill="background1" w:themeFillShade="D9"/>
            <w:vAlign w:val="center"/>
          </w:tcPr>
          <w:p w:rsidR="00DA7A83" w:rsidRPr="00EB15A1" w:rsidRDefault="008C0C80" w:rsidP="00984304">
            <w:pPr>
              <w:jc w:val="center"/>
              <w:rPr>
                <w:color w:val="000000"/>
                <w:sz w:val="20"/>
                <w:szCs w:val="20"/>
              </w:rPr>
            </w:pPr>
            <w:r>
              <w:rPr>
                <w:color w:val="000000"/>
                <w:sz w:val="20"/>
                <w:szCs w:val="20"/>
              </w:rPr>
              <w:t>209407,2</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209407,2</w:t>
            </w:r>
          </w:p>
        </w:tc>
        <w:tc>
          <w:tcPr>
            <w:tcW w:w="1159" w:type="dxa"/>
            <w:shd w:val="clear" w:color="auto" w:fill="D9D9D9" w:themeFill="background1" w:themeFillShade="D9"/>
            <w:vAlign w:val="center"/>
            <w:hideMark/>
          </w:tcPr>
          <w:p w:rsidR="00DA7A83" w:rsidRPr="00EB15A1" w:rsidRDefault="00F42C4B" w:rsidP="00D92DAF">
            <w:pPr>
              <w:jc w:val="center"/>
              <w:rPr>
                <w:color w:val="000000"/>
                <w:sz w:val="20"/>
                <w:szCs w:val="20"/>
              </w:rPr>
            </w:pPr>
            <w:r>
              <w:rPr>
                <w:color w:val="000000"/>
                <w:sz w:val="20"/>
                <w:szCs w:val="20"/>
              </w:rPr>
              <w:t>113378,6</w:t>
            </w:r>
          </w:p>
        </w:tc>
      </w:tr>
      <w:tr w:rsidR="00DA7A83" w:rsidRPr="00BA737F" w:rsidTr="00296A5B">
        <w:trPr>
          <w:trHeight w:val="515"/>
        </w:trPr>
        <w:tc>
          <w:tcPr>
            <w:tcW w:w="416" w:type="dxa"/>
          </w:tcPr>
          <w:p w:rsidR="00DA7A83" w:rsidRPr="00EB15A1" w:rsidRDefault="00DA7A83" w:rsidP="00D92DAF">
            <w:pPr>
              <w:jc w:val="left"/>
              <w:rPr>
                <w:color w:val="000000"/>
                <w:sz w:val="20"/>
                <w:szCs w:val="20"/>
              </w:rPr>
            </w:pPr>
            <w:r w:rsidRPr="00EB15A1">
              <w:rPr>
                <w:color w:val="000000"/>
                <w:sz w:val="20"/>
                <w:szCs w:val="20"/>
              </w:rPr>
              <w:t>3</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"Развитие  физической культуры и спорта"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10187,3</w:t>
            </w:r>
          </w:p>
        </w:tc>
        <w:tc>
          <w:tcPr>
            <w:tcW w:w="1507" w:type="dxa"/>
            <w:shd w:val="clear" w:color="auto" w:fill="D9D9D9" w:themeFill="background1" w:themeFillShade="D9"/>
            <w:vAlign w:val="center"/>
          </w:tcPr>
          <w:p w:rsidR="00DA7A83" w:rsidRPr="00EB15A1" w:rsidRDefault="00F42C4B" w:rsidP="00984304">
            <w:pPr>
              <w:jc w:val="center"/>
              <w:rPr>
                <w:color w:val="000000"/>
                <w:sz w:val="20"/>
                <w:szCs w:val="20"/>
              </w:rPr>
            </w:pPr>
            <w:r>
              <w:rPr>
                <w:color w:val="000000"/>
                <w:sz w:val="20"/>
                <w:szCs w:val="20"/>
              </w:rPr>
              <w:t>17865,8</w:t>
            </w:r>
          </w:p>
        </w:tc>
        <w:tc>
          <w:tcPr>
            <w:tcW w:w="1249" w:type="dxa"/>
            <w:shd w:val="clear" w:color="auto" w:fill="auto"/>
            <w:vAlign w:val="center"/>
            <w:hideMark/>
          </w:tcPr>
          <w:p w:rsidR="00DA7A83" w:rsidRPr="00EB15A1" w:rsidRDefault="00F42C4B" w:rsidP="00D92DAF">
            <w:pPr>
              <w:jc w:val="center"/>
              <w:rPr>
                <w:color w:val="000000"/>
                <w:sz w:val="20"/>
                <w:szCs w:val="20"/>
              </w:rPr>
            </w:pPr>
            <w:r>
              <w:rPr>
                <w:color w:val="000000"/>
                <w:sz w:val="20"/>
                <w:szCs w:val="20"/>
              </w:rPr>
              <w:t>18365,8</w:t>
            </w:r>
          </w:p>
        </w:tc>
        <w:tc>
          <w:tcPr>
            <w:tcW w:w="1159" w:type="dxa"/>
            <w:shd w:val="clear" w:color="auto" w:fill="D9D9D9" w:themeFill="background1" w:themeFillShade="D9"/>
            <w:vAlign w:val="center"/>
            <w:hideMark/>
          </w:tcPr>
          <w:p w:rsidR="00DA7A83" w:rsidRPr="00EB15A1" w:rsidRDefault="00F42C4B" w:rsidP="00D92DAF">
            <w:pPr>
              <w:jc w:val="center"/>
              <w:rPr>
                <w:color w:val="000000"/>
                <w:sz w:val="20"/>
                <w:szCs w:val="20"/>
              </w:rPr>
            </w:pPr>
            <w:r>
              <w:rPr>
                <w:color w:val="000000"/>
                <w:sz w:val="20"/>
                <w:szCs w:val="20"/>
              </w:rPr>
              <w:t>14861,1</w:t>
            </w:r>
          </w:p>
        </w:tc>
      </w:tr>
      <w:tr w:rsidR="00DA7A83" w:rsidRPr="00BA737F" w:rsidTr="00296A5B">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4</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"Социальная поддержка населения"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53199,5</w:t>
            </w:r>
          </w:p>
        </w:tc>
        <w:tc>
          <w:tcPr>
            <w:tcW w:w="1507" w:type="dxa"/>
            <w:shd w:val="clear" w:color="auto" w:fill="D9D9D9" w:themeFill="background1" w:themeFillShade="D9"/>
            <w:vAlign w:val="center"/>
          </w:tcPr>
          <w:p w:rsidR="00DA7A83" w:rsidRPr="00EB15A1" w:rsidRDefault="00F42C4B" w:rsidP="00984304">
            <w:pPr>
              <w:jc w:val="center"/>
              <w:rPr>
                <w:color w:val="000000"/>
                <w:sz w:val="20"/>
                <w:szCs w:val="20"/>
              </w:rPr>
            </w:pPr>
            <w:r>
              <w:rPr>
                <w:color w:val="000000"/>
                <w:sz w:val="20"/>
                <w:szCs w:val="20"/>
              </w:rPr>
              <w:t>52950,4</w:t>
            </w:r>
          </w:p>
        </w:tc>
        <w:tc>
          <w:tcPr>
            <w:tcW w:w="1249" w:type="dxa"/>
            <w:shd w:val="clear" w:color="auto" w:fill="auto"/>
            <w:vAlign w:val="center"/>
            <w:hideMark/>
          </w:tcPr>
          <w:p w:rsidR="00DA7A83" w:rsidRPr="00EB15A1" w:rsidRDefault="00F42C4B" w:rsidP="00D92DAF">
            <w:pPr>
              <w:jc w:val="center"/>
              <w:rPr>
                <w:color w:val="000000"/>
                <w:sz w:val="20"/>
                <w:szCs w:val="20"/>
              </w:rPr>
            </w:pPr>
            <w:r>
              <w:rPr>
                <w:color w:val="000000"/>
                <w:sz w:val="20"/>
                <w:szCs w:val="20"/>
              </w:rPr>
              <w:t>53276,3</w:t>
            </w:r>
          </w:p>
        </w:tc>
        <w:tc>
          <w:tcPr>
            <w:tcW w:w="1159" w:type="dxa"/>
            <w:shd w:val="clear" w:color="auto" w:fill="D9D9D9" w:themeFill="background1" w:themeFillShade="D9"/>
            <w:vAlign w:val="center"/>
            <w:hideMark/>
          </w:tcPr>
          <w:p w:rsidR="00DA7A83" w:rsidRPr="00EB15A1" w:rsidRDefault="00F42C4B" w:rsidP="00D92DAF">
            <w:pPr>
              <w:jc w:val="center"/>
              <w:rPr>
                <w:color w:val="000000"/>
                <w:sz w:val="20"/>
                <w:szCs w:val="20"/>
              </w:rPr>
            </w:pPr>
            <w:r>
              <w:rPr>
                <w:color w:val="000000"/>
                <w:sz w:val="20"/>
                <w:szCs w:val="20"/>
              </w:rPr>
              <w:t>34292,0</w:t>
            </w:r>
          </w:p>
        </w:tc>
      </w:tr>
      <w:tr w:rsidR="00DA7A83" w:rsidRPr="00BA737F" w:rsidTr="00296A5B">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5</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"Жилищно-коммунальное хозяйство"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28575,9</w:t>
            </w:r>
          </w:p>
        </w:tc>
        <w:tc>
          <w:tcPr>
            <w:tcW w:w="1507" w:type="dxa"/>
            <w:shd w:val="clear" w:color="auto" w:fill="D9D9D9" w:themeFill="background1" w:themeFillShade="D9"/>
            <w:vAlign w:val="center"/>
          </w:tcPr>
          <w:p w:rsidR="00DA7A83" w:rsidRPr="00EB15A1" w:rsidRDefault="00F42C4B" w:rsidP="00984304">
            <w:pPr>
              <w:jc w:val="center"/>
              <w:rPr>
                <w:color w:val="000000"/>
                <w:sz w:val="20"/>
                <w:szCs w:val="20"/>
              </w:rPr>
            </w:pPr>
            <w:r>
              <w:rPr>
                <w:color w:val="000000"/>
                <w:sz w:val="20"/>
                <w:szCs w:val="20"/>
              </w:rPr>
              <w:t>36933,6</w:t>
            </w:r>
          </w:p>
        </w:tc>
        <w:tc>
          <w:tcPr>
            <w:tcW w:w="1249" w:type="dxa"/>
            <w:shd w:val="clear" w:color="auto" w:fill="auto"/>
            <w:vAlign w:val="center"/>
            <w:hideMark/>
          </w:tcPr>
          <w:p w:rsidR="00DA7A83" w:rsidRPr="00EB15A1" w:rsidRDefault="00F42C4B" w:rsidP="00D92DAF">
            <w:pPr>
              <w:jc w:val="center"/>
              <w:rPr>
                <w:color w:val="000000"/>
                <w:sz w:val="20"/>
                <w:szCs w:val="20"/>
              </w:rPr>
            </w:pPr>
            <w:r>
              <w:rPr>
                <w:color w:val="000000"/>
                <w:sz w:val="20"/>
                <w:szCs w:val="20"/>
              </w:rPr>
              <w:t>36933,6</w:t>
            </w:r>
          </w:p>
        </w:tc>
        <w:tc>
          <w:tcPr>
            <w:tcW w:w="1159" w:type="dxa"/>
            <w:shd w:val="clear" w:color="auto" w:fill="D9D9D9" w:themeFill="background1" w:themeFillShade="D9"/>
            <w:vAlign w:val="center"/>
            <w:hideMark/>
          </w:tcPr>
          <w:p w:rsidR="00DA7A83" w:rsidRPr="00EB15A1" w:rsidRDefault="00F42C4B" w:rsidP="00D92DAF">
            <w:pPr>
              <w:jc w:val="center"/>
              <w:rPr>
                <w:color w:val="000000"/>
                <w:sz w:val="20"/>
                <w:szCs w:val="20"/>
              </w:rPr>
            </w:pPr>
            <w:r>
              <w:rPr>
                <w:color w:val="000000"/>
                <w:sz w:val="20"/>
                <w:szCs w:val="20"/>
              </w:rPr>
              <w:t>28394,3</w:t>
            </w:r>
          </w:p>
        </w:tc>
      </w:tr>
      <w:tr w:rsidR="00DA7A83" w:rsidRPr="00BA737F" w:rsidTr="00296A5B">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6</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"Обеспечение населения города доступным жильем"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2800,0</w:t>
            </w:r>
          </w:p>
        </w:tc>
        <w:tc>
          <w:tcPr>
            <w:tcW w:w="1507" w:type="dxa"/>
            <w:shd w:val="clear" w:color="auto" w:fill="D9D9D9" w:themeFill="background1" w:themeFillShade="D9"/>
            <w:vAlign w:val="center"/>
          </w:tcPr>
          <w:p w:rsidR="00DA7A83" w:rsidRPr="00EB15A1" w:rsidRDefault="008C0C80" w:rsidP="00984304">
            <w:pPr>
              <w:jc w:val="center"/>
              <w:rPr>
                <w:color w:val="000000"/>
                <w:sz w:val="20"/>
                <w:szCs w:val="20"/>
              </w:rPr>
            </w:pPr>
            <w:r>
              <w:rPr>
                <w:color w:val="000000"/>
                <w:sz w:val="20"/>
                <w:szCs w:val="20"/>
              </w:rPr>
              <w:t>12688,9</w:t>
            </w:r>
          </w:p>
        </w:tc>
        <w:tc>
          <w:tcPr>
            <w:tcW w:w="1249" w:type="dxa"/>
            <w:shd w:val="clear" w:color="auto" w:fill="auto"/>
            <w:vAlign w:val="center"/>
            <w:hideMark/>
          </w:tcPr>
          <w:p w:rsidR="00DA7A83" w:rsidRPr="00EB15A1" w:rsidRDefault="008C0C80" w:rsidP="00D92DAF">
            <w:pPr>
              <w:jc w:val="center"/>
              <w:rPr>
                <w:color w:val="000000"/>
                <w:sz w:val="20"/>
                <w:szCs w:val="20"/>
              </w:rPr>
            </w:pPr>
            <w:r>
              <w:rPr>
                <w:color w:val="000000"/>
                <w:sz w:val="20"/>
                <w:szCs w:val="20"/>
              </w:rPr>
              <w:t>12688,9</w:t>
            </w:r>
          </w:p>
        </w:tc>
        <w:tc>
          <w:tcPr>
            <w:tcW w:w="1159" w:type="dxa"/>
            <w:shd w:val="clear" w:color="auto" w:fill="D9D9D9" w:themeFill="background1" w:themeFillShade="D9"/>
            <w:vAlign w:val="center"/>
            <w:hideMark/>
          </w:tcPr>
          <w:p w:rsidR="00DA7A83" w:rsidRPr="00EB15A1" w:rsidRDefault="00F42C4B" w:rsidP="00D92DAF">
            <w:pPr>
              <w:jc w:val="center"/>
              <w:rPr>
                <w:color w:val="000000"/>
                <w:sz w:val="20"/>
                <w:szCs w:val="20"/>
              </w:rPr>
            </w:pPr>
            <w:r>
              <w:rPr>
                <w:color w:val="000000"/>
                <w:sz w:val="20"/>
                <w:szCs w:val="20"/>
              </w:rPr>
              <w:t>12588,9</w:t>
            </w:r>
          </w:p>
        </w:tc>
      </w:tr>
      <w:tr w:rsidR="00DA7A83" w:rsidRPr="00BA737F" w:rsidTr="00296A5B">
        <w:trPr>
          <w:trHeight w:val="345"/>
        </w:trPr>
        <w:tc>
          <w:tcPr>
            <w:tcW w:w="416" w:type="dxa"/>
          </w:tcPr>
          <w:p w:rsidR="00DA7A83" w:rsidRPr="00EB15A1" w:rsidRDefault="00DA7A83" w:rsidP="00D92DAF">
            <w:pPr>
              <w:jc w:val="left"/>
              <w:rPr>
                <w:color w:val="000000"/>
                <w:sz w:val="20"/>
                <w:szCs w:val="20"/>
              </w:rPr>
            </w:pPr>
            <w:r w:rsidRPr="00EB15A1">
              <w:rPr>
                <w:color w:val="000000"/>
                <w:sz w:val="20"/>
                <w:szCs w:val="20"/>
              </w:rPr>
              <w:t>7</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"Развитие дорожного хозяйства"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73059,7</w:t>
            </w:r>
          </w:p>
        </w:tc>
        <w:tc>
          <w:tcPr>
            <w:tcW w:w="1507" w:type="dxa"/>
            <w:shd w:val="clear" w:color="auto" w:fill="D9D9D9" w:themeFill="background1" w:themeFillShade="D9"/>
            <w:vAlign w:val="center"/>
          </w:tcPr>
          <w:p w:rsidR="00DA7A83" w:rsidRPr="00EB15A1" w:rsidRDefault="00F42C4B" w:rsidP="00984304">
            <w:pPr>
              <w:jc w:val="center"/>
              <w:rPr>
                <w:color w:val="000000"/>
                <w:sz w:val="20"/>
                <w:szCs w:val="20"/>
              </w:rPr>
            </w:pPr>
            <w:r>
              <w:rPr>
                <w:color w:val="000000"/>
                <w:sz w:val="20"/>
                <w:szCs w:val="20"/>
              </w:rPr>
              <w:t>76384,5</w:t>
            </w:r>
          </w:p>
        </w:tc>
        <w:tc>
          <w:tcPr>
            <w:tcW w:w="1249" w:type="dxa"/>
            <w:shd w:val="clear" w:color="auto" w:fill="auto"/>
            <w:vAlign w:val="center"/>
            <w:hideMark/>
          </w:tcPr>
          <w:p w:rsidR="00DA7A83" w:rsidRPr="00EB15A1" w:rsidRDefault="00F42C4B" w:rsidP="00D92DAF">
            <w:pPr>
              <w:jc w:val="center"/>
              <w:rPr>
                <w:color w:val="000000"/>
                <w:sz w:val="20"/>
                <w:szCs w:val="20"/>
              </w:rPr>
            </w:pPr>
            <w:r>
              <w:rPr>
                <w:color w:val="000000"/>
                <w:sz w:val="20"/>
                <w:szCs w:val="20"/>
              </w:rPr>
              <w:t>76370,4</w:t>
            </w:r>
          </w:p>
        </w:tc>
        <w:tc>
          <w:tcPr>
            <w:tcW w:w="1159" w:type="dxa"/>
            <w:shd w:val="clear" w:color="auto" w:fill="D9D9D9" w:themeFill="background1" w:themeFillShade="D9"/>
            <w:vAlign w:val="center"/>
            <w:hideMark/>
          </w:tcPr>
          <w:p w:rsidR="00DA7A83" w:rsidRPr="00EB15A1" w:rsidRDefault="00F42C4B" w:rsidP="00D92DAF">
            <w:pPr>
              <w:jc w:val="center"/>
              <w:rPr>
                <w:color w:val="000000"/>
                <w:sz w:val="20"/>
                <w:szCs w:val="20"/>
              </w:rPr>
            </w:pPr>
            <w:r>
              <w:rPr>
                <w:color w:val="000000"/>
                <w:sz w:val="20"/>
                <w:szCs w:val="20"/>
              </w:rPr>
              <w:t>58580,4</w:t>
            </w:r>
          </w:p>
        </w:tc>
      </w:tr>
      <w:tr w:rsidR="00DA7A83" w:rsidRPr="00BA737F" w:rsidTr="00296A5B">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8</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"Содействие развитию малого и среднего </w:t>
            </w:r>
            <w:r w:rsidR="00AE2886" w:rsidRPr="00FD20F1">
              <w:rPr>
                <w:color w:val="000000"/>
                <w:sz w:val="20"/>
                <w:szCs w:val="20"/>
              </w:rPr>
              <w:t>предпринимательства</w:t>
            </w:r>
            <w:r w:rsidRPr="00FD20F1">
              <w:rPr>
                <w:color w:val="000000"/>
                <w:sz w:val="20"/>
                <w:szCs w:val="20"/>
              </w:rPr>
              <w:t xml:space="preserve"> г</w:t>
            </w:r>
            <w:proofErr w:type="gramStart"/>
            <w:r w:rsidRPr="00FD20F1">
              <w:rPr>
                <w:color w:val="000000"/>
                <w:sz w:val="20"/>
                <w:szCs w:val="20"/>
              </w:rPr>
              <w:t>.З</w:t>
            </w:r>
            <w:proofErr w:type="gramEnd"/>
            <w:r w:rsidRPr="00FD20F1">
              <w:rPr>
                <w:color w:val="000000"/>
                <w:sz w:val="20"/>
                <w:szCs w:val="20"/>
              </w:rPr>
              <w:t>имы"</w:t>
            </w:r>
            <w:r w:rsidR="0072473A" w:rsidRPr="00FD20F1">
              <w:rPr>
                <w:color w:val="000000"/>
                <w:sz w:val="20"/>
                <w:szCs w:val="20"/>
              </w:rPr>
              <w:t xml:space="preserve">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710,0</w:t>
            </w:r>
          </w:p>
        </w:tc>
        <w:tc>
          <w:tcPr>
            <w:tcW w:w="1507" w:type="dxa"/>
            <w:shd w:val="clear" w:color="auto" w:fill="D9D9D9" w:themeFill="background1" w:themeFillShade="D9"/>
            <w:vAlign w:val="center"/>
          </w:tcPr>
          <w:p w:rsidR="00DA7A83" w:rsidRPr="00EB15A1" w:rsidRDefault="00F42C4B" w:rsidP="00984304">
            <w:pPr>
              <w:jc w:val="center"/>
              <w:rPr>
                <w:color w:val="000000"/>
                <w:sz w:val="20"/>
                <w:szCs w:val="20"/>
              </w:rPr>
            </w:pPr>
            <w:r>
              <w:rPr>
                <w:color w:val="000000"/>
                <w:sz w:val="20"/>
                <w:szCs w:val="20"/>
              </w:rPr>
              <w:t>120,0</w:t>
            </w:r>
          </w:p>
        </w:tc>
        <w:tc>
          <w:tcPr>
            <w:tcW w:w="1249" w:type="dxa"/>
            <w:shd w:val="clear" w:color="auto" w:fill="auto"/>
            <w:vAlign w:val="center"/>
            <w:hideMark/>
          </w:tcPr>
          <w:p w:rsidR="00DA7A83" w:rsidRPr="00EB15A1" w:rsidRDefault="00F42C4B" w:rsidP="00D92DAF">
            <w:pPr>
              <w:jc w:val="center"/>
              <w:rPr>
                <w:color w:val="000000"/>
                <w:sz w:val="20"/>
                <w:szCs w:val="20"/>
              </w:rPr>
            </w:pPr>
            <w:r>
              <w:rPr>
                <w:color w:val="000000"/>
                <w:sz w:val="20"/>
                <w:szCs w:val="20"/>
              </w:rPr>
              <w:t>120,0</w:t>
            </w:r>
          </w:p>
        </w:tc>
        <w:tc>
          <w:tcPr>
            <w:tcW w:w="1159" w:type="dxa"/>
            <w:shd w:val="clear" w:color="auto" w:fill="D9D9D9" w:themeFill="background1" w:themeFillShade="D9"/>
            <w:vAlign w:val="center"/>
            <w:hideMark/>
          </w:tcPr>
          <w:p w:rsidR="00DA7A83" w:rsidRPr="00EB15A1" w:rsidRDefault="00F42C4B" w:rsidP="00D92DAF">
            <w:pPr>
              <w:jc w:val="center"/>
              <w:rPr>
                <w:color w:val="000000"/>
                <w:sz w:val="20"/>
                <w:szCs w:val="20"/>
              </w:rPr>
            </w:pPr>
            <w:r>
              <w:rPr>
                <w:color w:val="000000"/>
                <w:sz w:val="20"/>
                <w:szCs w:val="20"/>
              </w:rPr>
              <w:t>20,0</w:t>
            </w:r>
          </w:p>
        </w:tc>
      </w:tr>
      <w:tr w:rsidR="00DA7A83" w:rsidRPr="00BA737F" w:rsidTr="00296A5B">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9</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Муниципальная программа "Охрана труда"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959,9</w:t>
            </w:r>
          </w:p>
        </w:tc>
        <w:tc>
          <w:tcPr>
            <w:tcW w:w="1507" w:type="dxa"/>
            <w:shd w:val="clear" w:color="auto" w:fill="D9D9D9" w:themeFill="background1" w:themeFillShade="D9"/>
            <w:vAlign w:val="center"/>
          </w:tcPr>
          <w:p w:rsidR="00DA7A83" w:rsidRPr="00EB15A1" w:rsidRDefault="00DA7A83" w:rsidP="00984304">
            <w:pPr>
              <w:jc w:val="center"/>
              <w:rPr>
                <w:color w:val="000000"/>
                <w:sz w:val="20"/>
                <w:szCs w:val="20"/>
              </w:rPr>
            </w:pPr>
            <w:r>
              <w:rPr>
                <w:color w:val="000000"/>
                <w:sz w:val="20"/>
                <w:szCs w:val="20"/>
              </w:rPr>
              <w:t>959,9</w:t>
            </w:r>
          </w:p>
        </w:tc>
        <w:tc>
          <w:tcPr>
            <w:tcW w:w="1249" w:type="dxa"/>
            <w:shd w:val="clear" w:color="auto" w:fill="auto"/>
            <w:vAlign w:val="center"/>
            <w:hideMark/>
          </w:tcPr>
          <w:p w:rsidR="00DA7A83" w:rsidRPr="00EB15A1" w:rsidRDefault="00296A5B" w:rsidP="00D92DAF">
            <w:pPr>
              <w:jc w:val="center"/>
              <w:rPr>
                <w:color w:val="000000"/>
                <w:sz w:val="20"/>
                <w:szCs w:val="20"/>
              </w:rPr>
            </w:pPr>
            <w:r>
              <w:rPr>
                <w:color w:val="000000"/>
                <w:sz w:val="20"/>
                <w:szCs w:val="20"/>
              </w:rPr>
              <w:t>1072,8</w:t>
            </w:r>
          </w:p>
        </w:tc>
        <w:tc>
          <w:tcPr>
            <w:tcW w:w="1159" w:type="dxa"/>
            <w:shd w:val="clear" w:color="auto" w:fill="D9D9D9" w:themeFill="background1" w:themeFillShade="D9"/>
            <w:vAlign w:val="center"/>
            <w:hideMark/>
          </w:tcPr>
          <w:p w:rsidR="00DA7A83" w:rsidRPr="00EB15A1" w:rsidRDefault="00296A5B" w:rsidP="00D92DAF">
            <w:pPr>
              <w:jc w:val="center"/>
              <w:rPr>
                <w:color w:val="000000"/>
                <w:sz w:val="20"/>
                <w:szCs w:val="20"/>
              </w:rPr>
            </w:pPr>
            <w:r>
              <w:rPr>
                <w:color w:val="000000"/>
                <w:sz w:val="20"/>
                <w:szCs w:val="20"/>
              </w:rPr>
              <w:t>692,7</w:t>
            </w:r>
          </w:p>
        </w:tc>
      </w:tr>
      <w:tr w:rsidR="00DA7A83" w:rsidRPr="00BA737F" w:rsidTr="00296A5B">
        <w:trPr>
          <w:trHeight w:val="330"/>
        </w:trPr>
        <w:tc>
          <w:tcPr>
            <w:tcW w:w="416" w:type="dxa"/>
          </w:tcPr>
          <w:p w:rsidR="00DA7A83" w:rsidRPr="00EB15A1" w:rsidRDefault="00DA7A83" w:rsidP="00D92DAF">
            <w:pPr>
              <w:jc w:val="left"/>
              <w:rPr>
                <w:color w:val="000000"/>
                <w:sz w:val="20"/>
                <w:szCs w:val="20"/>
              </w:rPr>
            </w:pPr>
            <w:r w:rsidRPr="00EB15A1">
              <w:rPr>
                <w:color w:val="000000"/>
                <w:sz w:val="20"/>
                <w:szCs w:val="20"/>
              </w:rPr>
              <w:t>10</w:t>
            </w:r>
          </w:p>
        </w:tc>
        <w:tc>
          <w:tcPr>
            <w:tcW w:w="4404" w:type="dxa"/>
            <w:shd w:val="clear" w:color="auto" w:fill="auto"/>
            <w:vAlign w:val="center"/>
            <w:hideMark/>
          </w:tcPr>
          <w:p w:rsidR="00DA7A83" w:rsidRPr="00EB15A1" w:rsidRDefault="00DA7A83" w:rsidP="00D92DAF">
            <w:pPr>
              <w:jc w:val="left"/>
              <w:rPr>
                <w:color w:val="000000"/>
                <w:sz w:val="20"/>
                <w:szCs w:val="20"/>
              </w:rPr>
            </w:pPr>
            <w:r w:rsidRPr="00FD20F1">
              <w:rPr>
                <w:color w:val="000000"/>
                <w:sz w:val="20"/>
                <w:szCs w:val="20"/>
              </w:rPr>
              <w:t xml:space="preserve">Муниципальная программа </w:t>
            </w:r>
            <w:proofErr w:type="spellStart"/>
            <w:r w:rsidRPr="00FD20F1">
              <w:rPr>
                <w:color w:val="000000"/>
                <w:sz w:val="20"/>
                <w:szCs w:val="20"/>
              </w:rPr>
              <w:t>Зиминского</w:t>
            </w:r>
            <w:proofErr w:type="spellEnd"/>
            <w:r w:rsidRPr="00FD20F1">
              <w:rPr>
                <w:color w:val="000000"/>
                <w:sz w:val="20"/>
                <w:szCs w:val="20"/>
              </w:rPr>
              <w:t xml:space="preserve"> городского муниципального образования "Безопасность"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5685,0</w:t>
            </w:r>
          </w:p>
        </w:tc>
        <w:tc>
          <w:tcPr>
            <w:tcW w:w="1507" w:type="dxa"/>
            <w:shd w:val="clear" w:color="auto" w:fill="D9D9D9" w:themeFill="background1" w:themeFillShade="D9"/>
            <w:vAlign w:val="center"/>
          </w:tcPr>
          <w:p w:rsidR="00DA7A83" w:rsidRPr="00EB15A1" w:rsidRDefault="00F42C4B" w:rsidP="00984304">
            <w:pPr>
              <w:jc w:val="center"/>
              <w:rPr>
                <w:color w:val="000000"/>
                <w:sz w:val="20"/>
                <w:szCs w:val="20"/>
              </w:rPr>
            </w:pPr>
            <w:r>
              <w:rPr>
                <w:color w:val="000000"/>
                <w:sz w:val="20"/>
                <w:szCs w:val="20"/>
              </w:rPr>
              <w:t>7253,6</w:t>
            </w:r>
          </w:p>
        </w:tc>
        <w:tc>
          <w:tcPr>
            <w:tcW w:w="1249" w:type="dxa"/>
            <w:shd w:val="clear" w:color="auto" w:fill="auto"/>
            <w:vAlign w:val="center"/>
            <w:hideMark/>
          </w:tcPr>
          <w:p w:rsidR="00DA7A83" w:rsidRPr="00EB15A1" w:rsidRDefault="00296A5B" w:rsidP="00D92DAF">
            <w:pPr>
              <w:jc w:val="center"/>
              <w:rPr>
                <w:color w:val="000000"/>
                <w:sz w:val="20"/>
                <w:szCs w:val="20"/>
              </w:rPr>
            </w:pPr>
            <w:r>
              <w:rPr>
                <w:color w:val="000000"/>
                <w:sz w:val="20"/>
                <w:szCs w:val="20"/>
              </w:rPr>
              <w:t>7253,6</w:t>
            </w:r>
          </w:p>
        </w:tc>
        <w:tc>
          <w:tcPr>
            <w:tcW w:w="1159" w:type="dxa"/>
            <w:shd w:val="clear" w:color="auto" w:fill="D9D9D9" w:themeFill="background1" w:themeFillShade="D9"/>
            <w:vAlign w:val="center"/>
            <w:hideMark/>
          </w:tcPr>
          <w:p w:rsidR="00DA7A83" w:rsidRPr="00EB15A1" w:rsidRDefault="00296A5B" w:rsidP="00D92DAF">
            <w:pPr>
              <w:jc w:val="center"/>
              <w:rPr>
                <w:color w:val="000000"/>
                <w:sz w:val="20"/>
                <w:szCs w:val="20"/>
              </w:rPr>
            </w:pPr>
            <w:r>
              <w:rPr>
                <w:color w:val="000000"/>
                <w:sz w:val="20"/>
                <w:szCs w:val="20"/>
              </w:rPr>
              <w:t>5245,3</w:t>
            </w:r>
          </w:p>
        </w:tc>
      </w:tr>
      <w:tr w:rsidR="00DA7A83" w:rsidRPr="00BA737F" w:rsidTr="00296A5B">
        <w:trPr>
          <w:trHeight w:val="421"/>
        </w:trPr>
        <w:tc>
          <w:tcPr>
            <w:tcW w:w="416" w:type="dxa"/>
          </w:tcPr>
          <w:p w:rsidR="00DA7A83" w:rsidRPr="00EB15A1" w:rsidRDefault="00DA7A83" w:rsidP="00D92DAF">
            <w:pPr>
              <w:jc w:val="left"/>
              <w:rPr>
                <w:color w:val="000000"/>
                <w:sz w:val="20"/>
                <w:szCs w:val="20"/>
              </w:rPr>
            </w:pPr>
            <w:r w:rsidRPr="00EB15A1">
              <w:rPr>
                <w:color w:val="000000"/>
                <w:sz w:val="20"/>
                <w:szCs w:val="20"/>
              </w:rPr>
              <w:t>11</w:t>
            </w:r>
          </w:p>
        </w:tc>
        <w:tc>
          <w:tcPr>
            <w:tcW w:w="4404" w:type="dxa"/>
            <w:shd w:val="clear" w:color="auto" w:fill="auto"/>
            <w:vAlign w:val="center"/>
            <w:hideMark/>
          </w:tcPr>
          <w:p w:rsidR="00DA7A83" w:rsidRPr="00EB15A1" w:rsidRDefault="00DA7A83" w:rsidP="00D92DAF">
            <w:pPr>
              <w:jc w:val="left"/>
              <w:rPr>
                <w:color w:val="000000"/>
                <w:sz w:val="20"/>
                <w:szCs w:val="20"/>
              </w:rPr>
            </w:pPr>
            <w:r w:rsidRPr="0022195E">
              <w:rPr>
                <w:color w:val="000000"/>
                <w:sz w:val="20"/>
                <w:szCs w:val="20"/>
              </w:rPr>
              <w:t xml:space="preserve">Муниципальная программа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"Формирование современной городской среды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на 20</w:t>
            </w:r>
            <w:r>
              <w:rPr>
                <w:color w:val="000000"/>
                <w:sz w:val="20"/>
                <w:szCs w:val="20"/>
              </w:rPr>
              <w:t>18</w:t>
            </w:r>
            <w:r w:rsidRPr="0022195E">
              <w:rPr>
                <w:color w:val="000000"/>
                <w:sz w:val="20"/>
                <w:szCs w:val="20"/>
              </w:rPr>
              <w:t>-2024гг.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2880,0</w:t>
            </w:r>
          </w:p>
        </w:tc>
        <w:tc>
          <w:tcPr>
            <w:tcW w:w="1507" w:type="dxa"/>
            <w:shd w:val="clear" w:color="auto" w:fill="D9D9D9" w:themeFill="background1" w:themeFillShade="D9"/>
            <w:vAlign w:val="center"/>
          </w:tcPr>
          <w:p w:rsidR="00DA7A83" w:rsidRPr="00EB15A1" w:rsidRDefault="00DA7A83" w:rsidP="008C0C80">
            <w:pPr>
              <w:jc w:val="center"/>
              <w:rPr>
                <w:color w:val="000000"/>
                <w:sz w:val="20"/>
                <w:szCs w:val="20"/>
              </w:rPr>
            </w:pPr>
            <w:r>
              <w:rPr>
                <w:color w:val="000000"/>
                <w:sz w:val="20"/>
                <w:szCs w:val="20"/>
              </w:rPr>
              <w:t>18</w:t>
            </w:r>
            <w:r w:rsidR="008C0C80">
              <w:rPr>
                <w:color w:val="000000"/>
                <w:sz w:val="20"/>
                <w:szCs w:val="20"/>
              </w:rPr>
              <w:t>227,6</w:t>
            </w:r>
          </w:p>
        </w:tc>
        <w:tc>
          <w:tcPr>
            <w:tcW w:w="1249" w:type="dxa"/>
            <w:shd w:val="clear" w:color="auto" w:fill="auto"/>
            <w:vAlign w:val="center"/>
            <w:hideMark/>
          </w:tcPr>
          <w:p w:rsidR="00DA7A83" w:rsidRPr="00EB15A1" w:rsidRDefault="00DA7A83" w:rsidP="00D92DAF">
            <w:pPr>
              <w:jc w:val="center"/>
              <w:rPr>
                <w:color w:val="000000"/>
                <w:sz w:val="20"/>
                <w:szCs w:val="20"/>
              </w:rPr>
            </w:pPr>
            <w:r>
              <w:rPr>
                <w:color w:val="000000"/>
                <w:sz w:val="20"/>
                <w:szCs w:val="20"/>
              </w:rPr>
              <w:t>18227,6</w:t>
            </w:r>
          </w:p>
        </w:tc>
        <w:tc>
          <w:tcPr>
            <w:tcW w:w="1159" w:type="dxa"/>
            <w:shd w:val="clear" w:color="auto" w:fill="D9D9D9" w:themeFill="background1" w:themeFillShade="D9"/>
            <w:vAlign w:val="center"/>
            <w:hideMark/>
          </w:tcPr>
          <w:p w:rsidR="00DA7A83" w:rsidRPr="00EB15A1" w:rsidRDefault="00296A5B" w:rsidP="00D92DAF">
            <w:pPr>
              <w:jc w:val="center"/>
              <w:rPr>
                <w:color w:val="000000"/>
                <w:sz w:val="20"/>
                <w:szCs w:val="20"/>
              </w:rPr>
            </w:pPr>
            <w:r>
              <w:rPr>
                <w:color w:val="000000"/>
                <w:sz w:val="20"/>
                <w:szCs w:val="20"/>
              </w:rPr>
              <w:t>15459,8</w:t>
            </w:r>
          </w:p>
        </w:tc>
      </w:tr>
      <w:tr w:rsidR="00DA7A83" w:rsidRPr="00BA737F" w:rsidTr="00296A5B">
        <w:trPr>
          <w:trHeight w:val="300"/>
        </w:trPr>
        <w:tc>
          <w:tcPr>
            <w:tcW w:w="416" w:type="dxa"/>
          </w:tcPr>
          <w:p w:rsidR="00DA7A83" w:rsidRPr="00EB15A1" w:rsidRDefault="00DA7A83" w:rsidP="00D92DAF">
            <w:pPr>
              <w:jc w:val="left"/>
              <w:rPr>
                <w:color w:val="000000"/>
                <w:sz w:val="20"/>
                <w:szCs w:val="20"/>
              </w:rPr>
            </w:pPr>
            <w:r w:rsidRPr="00EB15A1">
              <w:rPr>
                <w:color w:val="000000"/>
                <w:sz w:val="20"/>
                <w:szCs w:val="20"/>
              </w:rPr>
              <w:t>12</w:t>
            </w:r>
          </w:p>
        </w:tc>
        <w:tc>
          <w:tcPr>
            <w:tcW w:w="4404" w:type="dxa"/>
            <w:shd w:val="clear" w:color="auto" w:fill="auto"/>
            <w:vAlign w:val="center"/>
            <w:hideMark/>
          </w:tcPr>
          <w:p w:rsidR="00DA7A83" w:rsidRPr="00EB15A1" w:rsidRDefault="00DA7A83" w:rsidP="00D92DAF">
            <w:pPr>
              <w:jc w:val="left"/>
              <w:rPr>
                <w:color w:val="000000"/>
                <w:sz w:val="20"/>
                <w:szCs w:val="20"/>
              </w:rPr>
            </w:pPr>
            <w:r w:rsidRPr="0022195E">
              <w:rPr>
                <w:color w:val="000000"/>
                <w:sz w:val="20"/>
                <w:szCs w:val="20"/>
              </w:rPr>
              <w:t xml:space="preserve">Муниципальная программа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"Развитие образования" на 2020-2024 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627541,7</w:t>
            </w:r>
          </w:p>
        </w:tc>
        <w:tc>
          <w:tcPr>
            <w:tcW w:w="1507" w:type="dxa"/>
            <w:shd w:val="clear" w:color="auto" w:fill="D9D9D9" w:themeFill="background1" w:themeFillShade="D9"/>
            <w:vAlign w:val="center"/>
          </w:tcPr>
          <w:p w:rsidR="00DA7A83" w:rsidRPr="00EB15A1" w:rsidRDefault="00F42C4B" w:rsidP="00984304">
            <w:pPr>
              <w:jc w:val="center"/>
              <w:rPr>
                <w:color w:val="000000"/>
                <w:sz w:val="20"/>
                <w:szCs w:val="20"/>
              </w:rPr>
            </w:pPr>
            <w:r>
              <w:rPr>
                <w:color w:val="000000"/>
                <w:sz w:val="20"/>
                <w:szCs w:val="20"/>
              </w:rPr>
              <w:t>650286,3</w:t>
            </w:r>
          </w:p>
        </w:tc>
        <w:tc>
          <w:tcPr>
            <w:tcW w:w="1249" w:type="dxa"/>
            <w:shd w:val="clear" w:color="auto" w:fill="auto"/>
            <w:vAlign w:val="center"/>
            <w:hideMark/>
          </w:tcPr>
          <w:p w:rsidR="00DA7A83" w:rsidRPr="00EB15A1" w:rsidRDefault="008C0C80" w:rsidP="00296A5B">
            <w:pPr>
              <w:jc w:val="center"/>
              <w:rPr>
                <w:color w:val="000000"/>
                <w:sz w:val="20"/>
                <w:szCs w:val="20"/>
              </w:rPr>
            </w:pPr>
            <w:r>
              <w:rPr>
                <w:color w:val="000000"/>
                <w:sz w:val="20"/>
                <w:szCs w:val="20"/>
              </w:rPr>
              <w:t>6</w:t>
            </w:r>
            <w:r w:rsidR="00296A5B">
              <w:rPr>
                <w:color w:val="000000"/>
                <w:sz w:val="20"/>
                <w:szCs w:val="20"/>
              </w:rPr>
              <w:t>58449,8</w:t>
            </w:r>
          </w:p>
        </w:tc>
        <w:tc>
          <w:tcPr>
            <w:tcW w:w="1159" w:type="dxa"/>
            <w:shd w:val="clear" w:color="auto" w:fill="D9D9D9" w:themeFill="background1" w:themeFillShade="D9"/>
            <w:vAlign w:val="center"/>
            <w:hideMark/>
          </w:tcPr>
          <w:p w:rsidR="00DA7A83" w:rsidRPr="00EB15A1" w:rsidRDefault="00296A5B" w:rsidP="00D92DAF">
            <w:pPr>
              <w:jc w:val="center"/>
              <w:rPr>
                <w:color w:val="000000"/>
                <w:sz w:val="20"/>
                <w:szCs w:val="20"/>
              </w:rPr>
            </w:pPr>
            <w:r>
              <w:rPr>
                <w:color w:val="000000"/>
                <w:sz w:val="20"/>
                <w:szCs w:val="20"/>
              </w:rPr>
              <w:t>456233,4</w:t>
            </w:r>
          </w:p>
        </w:tc>
      </w:tr>
      <w:tr w:rsidR="00DA7A83" w:rsidRPr="00BA737F" w:rsidTr="00296A5B">
        <w:trPr>
          <w:trHeight w:val="571"/>
        </w:trPr>
        <w:tc>
          <w:tcPr>
            <w:tcW w:w="416" w:type="dxa"/>
          </w:tcPr>
          <w:p w:rsidR="00DA7A83" w:rsidRPr="00EB15A1" w:rsidRDefault="00DA7A83" w:rsidP="00D92DAF">
            <w:pPr>
              <w:jc w:val="left"/>
              <w:rPr>
                <w:color w:val="000000"/>
                <w:sz w:val="20"/>
                <w:szCs w:val="20"/>
              </w:rPr>
            </w:pPr>
            <w:r w:rsidRPr="00EB15A1">
              <w:rPr>
                <w:color w:val="000000"/>
                <w:sz w:val="20"/>
                <w:szCs w:val="20"/>
              </w:rPr>
              <w:t>13</w:t>
            </w:r>
          </w:p>
        </w:tc>
        <w:tc>
          <w:tcPr>
            <w:tcW w:w="4404" w:type="dxa"/>
            <w:shd w:val="clear" w:color="auto" w:fill="auto"/>
            <w:vAlign w:val="center"/>
            <w:hideMark/>
          </w:tcPr>
          <w:p w:rsidR="00DA7A83" w:rsidRPr="00EB15A1" w:rsidRDefault="00DA7A83" w:rsidP="00D92DAF">
            <w:pPr>
              <w:jc w:val="left"/>
              <w:rPr>
                <w:color w:val="000000"/>
                <w:sz w:val="20"/>
                <w:szCs w:val="20"/>
              </w:rPr>
            </w:pPr>
            <w:r w:rsidRPr="0022195E">
              <w:rPr>
                <w:color w:val="000000"/>
                <w:sz w:val="20"/>
                <w:szCs w:val="20"/>
              </w:rPr>
              <w:t xml:space="preserve">Муниципальная программа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"Оказание содействия по сохранению и улучшению здоровья населения г</w:t>
            </w:r>
            <w:proofErr w:type="gramStart"/>
            <w:r w:rsidRPr="0022195E">
              <w:rPr>
                <w:color w:val="000000"/>
                <w:sz w:val="20"/>
                <w:szCs w:val="20"/>
              </w:rPr>
              <w:t>.З</w:t>
            </w:r>
            <w:proofErr w:type="gramEnd"/>
            <w:r w:rsidRPr="0022195E">
              <w:rPr>
                <w:color w:val="000000"/>
                <w:sz w:val="20"/>
                <w:szCs w:val="20"/>
              </w:rPr>
              <w:t>имы" на 2020-2024гг.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635,0</w:t>
            </w:r>
          </w:p>
        </w:tc>
        <w:tc>
          <w:tcPr>
            <w:tcW w:w="1507" w:type="dxa"/>
            <w:shd w:val="clear" w:color="auto" w:fill="D9D9D9" w:themeFill="background1" w:themeFillShade="D9"/>
            <w:vAlign w:val="center"/>
          </w:tcPr>
          <w:p w:rsidR="00DA7A83" w:rsidRPr="00EB15A1" w:rsidRDefault="00F42C4B" w:rsidP="00984304">
            <w:pPr>
              <w:jc w:val="center"/>
              <w:rPr>
                <w:color w:val="000000"/>
                <w:sz w:val="20"/>
                <w:szCs w:val="20"/>
              </w:rPr>
            </w:pPr>
            <w:r>
              <w:rPr>
                <w:color w:val="000000"/>
                <w:sz w:val="20"/>
                <w:szCs w:val="20"/>
              </w:rPr>
              <w:t>329,0</w:t>
            </w:r>
          </w:p>
        </w:tc>
        <w:tc>
          <w:tcPr>
            <w:tcW w:w="1249" w:type="dxa"/>
            <w:shd w:val="clear" w:color="auto" w:fill="auto"/>
            <w:vAlign w:val="center"/>
            <w:hideMark/>
          </w:tcPr>
          <w:p w:rsidR="00DA7A83" w:rsidRPr="00EB15A1" w:rsidRDefault="00296A5B" w:rsidP="00D92DAF">
            <w:pPr>
              <w:jc w:val="center"/>
              <w:rPr>
                <w:color w:val="000000"/>
                <w:sz w:val="20"/>
                <w:szCs w:val="20"/>
              </w:rPr>
            </w:pPr>
            <w:r>
              <w:rPr>
                <w:color w:val="000000"/>
                <w:sz w:val="20"/>
                <w:szCs w:val="20"/>
              </w:rPr>
              <w:t>329,0</w:t>
            </w:r>
          </w:p>
        </w:tc>
        <w:tc>
          <w:tcPr>
            <w:tcW w:w="1159" w:type="dxa"/>
            <w:shd w:val="clear" w:color="auto" w:fill="D9D9D9" w:themeFill="background1" w:themeFillShade="D9"/>
            <w:vAlign w:val="center"/>
            <w:hideMark/>
          </w:tcPr>
          <w:p w:rsidR="00DA7A83" w:rsidRPr="00EB15A1" w:rsidRDefault="00296A5B" w:rsidP="00D92DAF">
            <w:pPr>
              <w:jc w:val="center"/>
              <w:rPr>
                <w:color w:val="000000"/>
                <w:sz w:val="20"/>
                <w:szCs w:val="20"/>
              </w:rPr>
            </w:pPr>
            <w:r>
              <w:rPr>
                <w:color w:val="000000"/>
                <w:sz w:val="20"/>
                <w:szCs w:val="20"/>
              </w:rPr>
              <w:t>36,0</w:t>
            </w:r>
          </w:p>
        </w:tc>
      </w:tr>
      <w:tr w:rsidR="00DA7A83" w:rsidRPr="00BA737F" w:rsidTr="00296A5B">
        <w:trPr>
          <w:trHeight w:val="790"/>
        </w:trPr>
        <w:tc>
          <w:tcPr>
            <w:tcW w:w="416" w:type="dxa"/>
          </w:tcPr>
          <w:p w:rsidR="00DA7A83" w:rsidRPr="00EB15A1" w:rsidRDefault="00DA7A83" w:rsidP="00D92DAF">
            <w:pPr>
              <w:jc w:val="left"/>
              <w:rPr>
                <w:color w:val="000000"/>
                <w:sz w:val="20"/>
                <w:szCs w:val="20"/>
              </w:rPr>
            </w:pPr>
            <w:r w:rsidRPr="00EB15A1">
              <w:rPr>
                <w:color w:val="000000"/>
                <w:sz w:val="20"/>
                <w:szCs w:val="20"/>
              </w:rPr>
              <w:t>14</w:t>
            </w:r>
          </w:p>
        </w:tc>
        <w:tc>
          <w:tcPr>
            <w:tcW w:w="4404" w:type="dxa"/>
            <w:shd w:val="clear" w:color="auto" w:fill="auto"/>
            <w:vAlign w:val="center"/>
            <w:hideMark/>
          </w:tcPr>
          <w:p w:rsidR="00DA7A83" w:rsidRPr="00EB15A1" w:rsidRDefault="00DA7A83" w:rsidP="00D92DAF">
            <w:pPr>
              <w:jc w:val="left"/>
              <w:rPr>
                <w:color w:val="000000"/>
                <w:sz w:val="20"/>
                <w:szCs w:val="20"/>
              </w:rPr>
            </w:pPr>
            <w:r w:rsidRPr="0022195E">
              <w:rPr>
                <w:color w:val="000000"/>
                <w:sz w:val="20"/>
                <w:szCs w:val="20"/>
              </w:rPr>
              <w:t xml:space="preserve">Муниципальная программа </w:t>
            </w:r>
            <w:proofErr w:type="spellStart"/>
            <w:r w:rsidRPr="0022195E">
              <w:rPr>
                <w:color w:val="000000"/>
                <w:sz w:val="20"/>
                <w:szCs w:val="20"/>
              </w:rPr>
              <w:t>Зиминского</w:t>
            </w:r>
            <w:proofErr w:type="spellEnd"/>
            <w:r w:rsidRPr="0022195E">
              <w:rPr>
                <w:color w:val="000000"/>
                <w:sz w:val="20"/>
                <w:szCs w:val="20"/>
              </w:rPr>
              <w:t xml:space="preserve"> городского муниципального образования "Охрана окружающей среды ЗГМО"  на 2020-2024 гг.</w:t>
            </w:r>
          </w:p>
        </w:tc>
        <w:tc>
          <w:tcPr>
            <w:tcW w:w="1365" w:type="dxa"/>
            <w:shd w:val="clear" w:color="auto" w:fill="auto"/>
            <w:noWrap/>
            <w:vAlign w:val="center"/>
            <w:hideMark/>
          </w:tcPr>
          <w:p w:rsidR="00DA7A83" w:rsidRPr="00EB15A1" w:rsidRDefault="00DA7A83" w:rsidP="00D92DAF">
            <w:pPr>
              <w:jc w:val="center"/>
              <w:rPr>
                <w:b/>
                <w:i/>
                <w:color w:val="000000"/>
                <w:sz w:val="20"/>
                <w:szCs w:val="20"/>
              </w:rPr>
            </w:pPr>
            <w:r>
              <w:rPr>
                <w:b/>
                <w:i/>
                <w:color w:val="000000"/>
                <w:sz w:val="20"/>
                <w:szCs w:val="20"/>
              </w:rPr>
              <w:t>8600,7</w:t>
            </w:r>
          </w:p>
        </w:tc>
        <w:tc>
          <w:tcPr>
            <w:tcW w:w="1507" w:type="dxa"/>
            <w:shd w:val="clear" w:color="auto" w:fill="D9D9D9" w:themeFill="background1" w:themeFillShade="D9"/>
            <w:vAlign w:val="center"/>
          </w:tcPr>
          <w:p w:rsidR="00DA7A83" w:rsidRPr="00EB15A1" w:rsidRDefault="00F42C4B" w:rsidP="00DA7A83">
            <w:pPr>
              <w:jc w:val="center"/>
              <w:rPr>
                <w:color w:val="000000"/>
                <w:sz w:val="20"/>
                <w:szCs w:val="20"/>
              </w:rPr>
            </w:pPr>
            <w:r>
              <w:rPr>
                <w:color w:val="000000"/>
                <w:sz w:val="20"/>
                <w:szCs w:val="20"/>
              </w:rPr>
              <w:t>8499,9</w:t>
            </w:r>
          </w:p>
        </w:tc>
        <w:tc>
          <w:tcPr>
            <w:tcW w:w="1249" w:type="dxa"/>
            <w:shd w:val="clear" w:color="auto" w:fill="auto"/>
            <w:vAlign w:val="center"/>
            <w:hideMark/>
          </w:tcPr>
          <w:p w:rsidR="00DA7A83" w:rsidRPr="00EB15A1" w:rsidRDefault="00296A5B" w:rsidP="00D92DAF">
            <w:pPr>
              <w:jc w:val="center"/>
              <w:rPr>
                <w:color w:val="000000"/>
                <w:sz w:val="20"/>
                <w:szCs w:val="20"/>
              </w:rPr>
            </w:pPr>
            <w:r>
              <w:rPr>
                <w:color w:val="000000"/>
                <w:sz w:val="20"/>
                <w:szCs w:val="20"/>
              </w:rPr>
              <w:t>10596,7</w:t>
            </w:r>
          </w:p>
        </w:tc>
        <w:tc>
          <w:tcPr>
            <w:tcW w:w="1159" w:type="dxa"/>
            <w:shd w:val="clear" w:color="auto" w:fill="D9D9D9" w:themeFill="background1" w:themeFillShade="D9"/>
            <w:vAlign w:val="center"/>
            <w:hideMark/>
          </w:tcPr>
          <w:p w:rsidR="00DA7A83" w:rsidRPr="00EB15A1" w:rsidRDefault="00296A5B" w:rsidP="00D92DAF">
            <w:pPr>
              <w:jc w:val="center"/>
              <w:rPr>
                <w:color w:val="000000"/>
                <w:sz w:val="20"/>
                <w:szCs w:val="20"/>
              </w:rPr>
            </w:pPr>
            <w:r>
              <w:rPr>
                <w:color w:val="000000"/>
                <w:sz w:val="20"/>
                <w:szCs w:val="20"/>
              </w:rPr>
              <w:t>7264,1</w:t>
            </w:r>
          </w:p>
        </w:tc>
      </w:tr>
      <w:tr w:rsidR="00DA7A83" w:rsidRPr="00BA737F" w:rsidTr="0072473A">
        <w:trPr>
          <w:trHeight w:val="300"/>
        </w:trPr>
        <w:tc>
          <w:tcPr>
            <w:tcW w:w="416" w:type="dxa"/>
            <w:shd w:val="clear" w:color="auto" w:fill="D9D9D9" w:themeFill="background1" w:themeFillShade="D9"/>
          </w:tcPr>
          <w:p w:rsidR="00DA7A83" w:rsidRPr="00EB15A1" w:rsidRDefault="00DA7A83" w:rsidP="00D92DAF">
            <w:pPr>
              <w:jc w:val="left"/>
              <w:rPr>
                <w:b/>
                <w:i/>
                <w:color w:val="000000"/>
                <w:sz w:val="20"/>
                <w:szCs w:val="20"/>
              </w:rPr>
            </w:pPr>
          </w:p>
        </w:tc>
        <w:tc>
          <w:tcPr>
            <w:tcW w:w="4404" w:type="dxa"/>
            <w:shd w:val="clear" w:color="auto" w:fill="D9D9D9" w:themeFill="background1" w:themeFillShade="D9"/>
            <w:vAlign w:val="center"/>
            <w:hideMark/>
          </w:tcPr>
          <w:p w:rsidR="00DA7A83" w:rsidRPr="00EB15A1" w:rsidRDefault="00DA7A83" w:rsidP="00D92DAF">
            <w:pPr>
              <w:jc w:val="left"/>
              <w:rPr>
                <w:b/>
                <w:i/>
                <w:color w:val="000000"/>
                <w:sz w:val="20"/>
                <w:szCs w:val="20"/>
              </w:rPr>
            </w:pPr>
            <w:r w:rsidRPr="00EB15A1">
              <w:rPr>
                <w:b/>
                <w:i/>
                <w:color w:val="000000"/>
                <w:sz w:val="20"/>
                <w:szCs w:val="20"/>
              </w:rPr>
              <w:t>Итого по муниципальным программам</w:t>
            </w:r>
          </w:p>
        </w:tc>
        <w:tc>
          <w:tcPr>
            <w:tcW w:w="1365" w:type="dxa"/>
            <w:shd w:val="clear" w:color="auto" w:fill="D9D9D9" w:themeFill="background1" w:themeFillShade="D9"/>
            <w:noWrap/>
            <w:vAlign w:val="center"/>
            <w:hideMark/>
          </w:tcPr>
          <w:p w:rsidR="00DA7A83" w:rsidRPr="00EB15A1" w:rsidRDefault="00DA7A83" w:rsidP="00D92DAF">
            <w:pPr>
              <w:jc w:val="left"/>
              <w:rPr>
                <w:b/>
                <w:i/>
                <w:color w:val="000000"/>
                <w:sz w:val="20"/>
                <w:szCs w:val="20"/>
              </w:rPr>
            </w:pPr>
            <w:r>
              <w:rPr>
                <w:b/>
                <w:i/>
                <w:color w:val="000000"/>
                <w:sz w:val="20"/>
                <w:szCs w:val="20"/>
              </w:rPr>
              <w:t>974631,8</w:t>
            </w:r>
          </w:p>
        </w:tc>
        <w:tc>
          <w:tcPr>
            <w:tcW w:w="1507" w:type="dxa"/>
            <w:shd w:val="clear" w:color="auto" w:fill="D9D9D9" w:themeFill="background1" w:themeFillShade="D9"/>
          </w:tcPr>
          <w:p w:rsidR="00DA7A83" w:rsidRDefault="00F42C4B" w:rsidP="00D92DAF">
            <w:pPr>
              <w:jc w:val="left"/>
              <w:rPr>
                <w:b/>
                <w:i/>
                <w:color w:val="000000"/>
                <w:sz w:val="20"/>
                <w:szCs w:val="20"/>
              </w:rPr>
            </w:pPr>
            <w:r>
              <w:rPr>
                <w:b/>
                <w:i/>
                <w:color w:val="000000"/>
                <w:sz w:val="20"/>
                <w:szCs w:val="20"/>
              </w:rPr>
              <w:t>1092858,8</w:t>
            </w:r>
          </w:p>
        </w:tc>
        <w:tc>
          <w:tcPr>
            <w:tcW w:w="1249" w:type="dxa"/>
            <w:shd w:val="clear" w:color="auto" w:fill="D9D9D9" w:themeFill="background1" w:themeFillShade="D9"/>
            <w:vAlign w:val="center"/>
            <w:hideMark/>
          </w:tcPr>
          <w:p w:rsidR="00DA7A83" w:rsidRPr="00EB15A1" w:rsidRDefault="00296A5B" w:rsidP="00D92DAF">
            <w:pPr>
              <w:jc w:val="left"/>
              <w:rPr>
                <w:b/>
                <w:i/>
                <w:color w:val="000000"/>
                <w:sz w:val="20"/>
                <w:szCs w:val="20"/>
              </w:rPr>
            </w:pPr>
            <w:r>
              <w:rPr>
                <w:b/>
                <w:i/>
                <w:color w:val="000000"/>
                <w:sz w:val="20"/>
                <w:szCs w:val="20"/>
              </w:rPr>
              <w:t>1104043,8</w:t>
            </w:r>
          </w:p>
        </w:tc>
        <w:tc>
          <w:tcPr>
            <w:tcW w:w="1159" w:type="dxa"/>
            <w:shd w:val="clear" w:color="auto" w:fill="D9D9D9" w:themeFill="background1" w:themeFillShade="D9"/>
            <w:vAlign w:val="center"/>
            <w:hideMark/>
          </w:tcPr>
          <w:p w:rsidR="00DA7A83" w:rsidRPr="00EB15A1" w:rsidRDefault="00296A5B" w:rsidP="00D92DAF">
            <w:pPr>
              <w:jc w:val="left"/>
              <w:rPr>
                <w:b/>
                <w:i/>
                <w:color w:val="000000"/>
                <w:sz w:val="20"/>
                <w:szCs w:val="20"/>
              </w:rPr>
            </w:pPr>
            <w:r>
              <w:rPr>
                <w:b/>
                <w:i/>
                <w:color w:val="000000"/>
                <w:sz w:val="20"/>
                <w:szCs w:val="20"/>
              </w:rPr>
              <w:t>747426,9</w:t>
            </w:r>
          </w:p>
        </w:tc>
      </w:tr>
      <w:tr w:rsidR="00DA7A83" w:rsidRPr="00BA737F" w:rsidTr="0072473A">
        <w:trPr>
          <w:trHeight w:val="300"/>
        </w:trPr>
        <w:tc>
          <w:tcPr>
            <w:tcW w:w="416" w:type="dxa"/>
            <w:shd w:val="clear" w:color="auto" w:fill="D9D9D9" w:themeFill="background1" w:themeFillShade="D9"/>
          </w:tcPr>
          <w:p w:rsidR="00DA7A83" w:rsidRPr="00EB15A1" w:rsidRDefault="00DA7A83" w:rsidP="00D92DAF">
            <w:pPr>
              <w:jc w:val="left"/>
              <w:rPr>
                <w:b/>
                <w:i/>
                <w:color w:val="000000"/>
                <w:sz w:val="20"/>
                <w:szCs w:val="20"/>
              </w:rPr>
            </w:pPr>
          </w:p>
        </w:tc>
        <w:tc>
          <w:tcPr>
            <w:tcW w:w="4404" w:type="dxa"/>
            <w:shd w:val="clear" w:color="auto" w:fill="D9D9D9" w:themeFill="background1" w:themeFillShade="D9"/>
            <w:vAlign w:val="center"/>
            <w:hideMark/>
          </w:tcPr>
          <w:p w:rsidR="00DA7A83" w:rsidRPr="00EB15A1" w:rsidRDefault="00DA7A83" w:rsidP="00D92DAF">
            <w:pPr>
              <w:jc w:val="left"/>
              <w:rPr>
                <w:b/>
                <w:i/>
                <w:color w:val="000000"/>
                <w:sz w:val="20"/>
                <w:szCs w:val="20"/>
              </w:rPr>
            </w:pPr>
            <w:r w:rsidRPr="00EB15A1">
              <w:rPr>
                <w:b/>
                <w:i/>
                <w:color w:val="000000"/>
                <w:sz w:val="20"/>
                <w:szCs w:val="20"/>
              </w:rPr>
              <w:t xml:space="preserve">Итого </w:t>
            </w:r>
            <w:proofErr w:type="spellStart"/>
            <w:r w:rsidRPr="00EB15A1">
              <w:rPr>
                <w:b/>
                <w:i/>
                <w:color w:val="000000"/>
                <w:sz w:val="20"/>
                <w:szCs w:val="20"/>
              </w:rPr>
              <w:t>непрограммных</w:t>
            </w:r>
            <w:proofErr w:type="spellEnd"/>
            <w:r w:rsidRPr="00EB15A1">
              <w:rPr>
                <w:b/>
                <w:i/>
                <w:color w:val="000000"/>
                <w:sz w:val="20"/>
                <w:szCs w:val="20"/>
              </w:rPr>
              <w:t xml:space="preserve"> расходов</w:t>
            </w:r>
          </w:p>
        </w:tc>
        <w:tc>
          <w:tcPr>
            <w:tcW w:w="1365" w:type="dxa"/>
            <w:shd w:val="clear" w:color="auto" w:fill="D9D9D9" w:themeFill="background1" w:themeFillShade="D9"/>
            <w:noWrap/>
            <w:vAlign w:val="center"/>
            <w:hideMark/>
          </w:tcPr>
          <w:p w:rsidR="00DA7A83" w:rsidRPr="00EB15A1" w:rsidRDefault="00DA7A83" w:rsidP="00D92DAF">
            <w:pPr>
              <w:jc w:val="center"/>
              <w:rPr>
                <w:b/>
                <w:i/>
                <w:color w:val="000000"/>
                <w:sz w:val="20"/>
                <w:szCs w:val="20"/>
              </w:rPr>
            </w:pPr>
            <w:r>
              <w:rPr>
                <w:b/>
                <w:i/>
                <w:color w:val="000000"/>
                <w:sz w:val="20"/>
                <w:szCs w:val="20"/>
              </w:rPr>
              <w:t>151395,7</w:t>
            </w:r>
          </w:p>
        </w:tc>
        <w:tc>
          <w:tcPr>
            <w:tcW w:w="1507" w:type="dxa"/>
            <w:shd w:val="clear" w:color="auto" w:fill="D9D9D9" w:themeFill="background1" w:themeFillShade="D9"/>
          </w:tcPr>
          <w:p w:rsidR="00DA7A83" w:rsidRDefault="00F42C4B" w:rsidP="00D92DAF">
            <w:pPr>
              <w:jc w:val="center"/>
              <w:rPr>
                <w:b/>
                <w:i/>
                <w:color w:val="000000"/>
                <w:sz w:val="20"/>
                <w:szCs w:val="20"/>
              </w:rPr>
            </w:pPr>
            <w:r>
              <w:rPr>
                <w:b/>
                <w:i/>
                <w:color w:val="000000"/>
                <w:sz w:val="20"/>
                <w:szCs w:val="20"/>
              </w:rPr>
              <w:t>149637,3</w:t>
            </w:r>
          </w:p>
        </w:tc>
        <w:tc>
          <w:tcPr>
            <w:tcW w:w="1249" w:type="dxa"/>
            <w:shd w:val="clear" w:color="auto" w:fill="D9D9D9" w:themeFill="background1" w:themeFillShade="D9"/>
            <w:vAlign w:val="center"/>
            <w:hideMark/>
          </w:tcPr>
          <w:p w:rsidR="00DA7A83" w:rsidRPr="00EB15A1" w:rsidRDefault="00296A5B" w:rsidP="00D92DAF">
            <w:pPr>
              <w:jc w:val="center"/>
              <w:rPr>
                <w:b/>
                <w:i/>
                <w:color w:val="000000"/>
                <w:sz w:val="20"/>
                <w:szCs w:val="20"/>
              </w:rPr>
            </w:pPr>
            <w:r>
              <w:rPr>
                <w:b/>
                <w:i/>
                <w:color w:val="000000"/>
                <w:sz w:val="20"/>
                <w:szCs w:val="20"/>
              </w:rPr>
              <w:t>147751,1</w:t>
            </w:r>
          </w:p>
        </w:tc>
        <w:tc>
          <w:tcPr>
            <w:tcW w:w="1159" w:type="dxa"/>
            <w:shd w:val="clear" w:color="auto" w:fill="D9D9D9" w:themeFill="background1" w:themeFillShade="D9"/>
            <w:vAlign w:val="center"/>
            <w:hideMark/>
          </w:tcPr>
          <w:p w:rsidR="00DA7A83" w:rsidRPr="00EB15A1" w:rsidRDefault="00296A5B" w:rsidP="00D92DAF">
            <w:pPr>
              <w:jc w:val="center"/>
              <w:rPr>
                <w:b/>
                <w:i/>
                <w:color w:val="000000"/>
                <w:sz w:val="20"/>
                <w:szCs w:val="20"/>
              </w:rPr>
            </w:pPr>
            <w:r>
              <w:rPr>
                <w:b/>
                <w:i/>
                <w:color w:val="000000"/>
                <w:sz w:val="20"/>
                <w:szCs w:val="20"/>
              </w:rPr>
              <w:t>116991,5</w:t>
            </w:r>
          </w:p>
        </w:tc>
      </w:tr>
      <w:tr w:rsidR="00BE6CB6" w:rsidRPr="00BA737F" w:rsidTr="0072473A">
        <w:trPr>
          <w:trHeight w:val="300"/>
        </w:trPr>
        <w:tc>
          <w:tcPr>
            <w:tcW w:w="416" w:type="dxa"/>
            <w:shd w:val="clear" w:color="auto" w:fill="D9D9D9" w:themeFill="background1" w:themeFillShade="D9"/>
          </w:tcPr>
          <w:p w:rsidR="00BE6CB6" w:rsidRPr="00EB15A1" w:rsidRDefault="00BE6CB6" w:rsidP="00D92DAF">
            <w:pPr>
              <w:rPr>
                <w:b/>
                <w:i/>
                <w:color w:val="000000"/>
                <w:sz w:val="20"/>
                <w:szCs w:val="20"/>
              </w:rPr>
            </w:pPr>
          </w:p>
        </w:tc>
        <w:tc>
          <w:tcPr>
            <w:tcW w:w="4404" w:type="dxa"/>
            <w:shd w:val="clear" w:color="auto" w:fill="D9D9D9" w:themeFill="background1" w:themeFillShade="D9"/>
            <w:noWrap/>
            <w:vAlign w:val="center"/>
            <w:hideMark/>
          </w:tcPr>
          <w:p w:rsidR="00BE6CB6" w:rsidRPr="00EB15A1" w:rsidRDefault="00BE6CB6" w:rsidP="00D92DAF">
            <w:pPr>
              <w:rPr>
                <w:b/>
                <w:i/>
                <w:color w:val="000000"/>
                <w:sz w:val="20"/>
                <w:szCs w:val="20"/>
              </w:rPr>
            </w:pPr>
            <w:r w:rsidRPr="00EB15A1">
              <w:rPr>
                <w:b/>
                <w:i/>
                <w:color w:val="000000"/>
                <w:sz w:val="20"/>
                <w:szCs w:val="20"/>
              </w:rPr>
              <w:t>ВСЕГО РАСХОДОВ</w:t>
            </w:r>
          </w:p>
        </w:tc>
        <w:tc>
          <w:tcPr>
            <w:tcW w:w="1365" w:type="dxa"/>
            <w:shd w:val="clear" w:color="auto" w:fill="D9D9D9" w:themeFill="background1" w:themeFillShade="D9"/>
            <w:noWrap/>
            <w:vAlign w:val="center"/>
            <w:hideMark/>
          </w:tcPr>
          <w:p w:rsidR="00BE6CB6" w:rsidRPr="00EB15A1" w:rsidRDefault="00BE6CB6" w:rsidP="00D92DAF">
            <w:pPr>
              <w:jc w:val="center"/>
              <w:rPr>
                <w:b/>
                <w:i/>
                <w:color w:val="000000"/>
                <w:sz w:val="20"/>
                <w:szCs w:val="20"/>
              </w:rPr>
            </w:pPr>
            <w:r>
              <w:rPr>
                <w:b/>
                <w:i/>
                <w:color w:val="000000"/>
                <w:sz w:val="20"/>
                <w:szCs w:val="20"/>
              </w:rPr>
              <w:t>1126027,5</w:t>
            </w:r>
          </w:p>
        </w:tc>
        <w:tc>
          <w:tcPr>
            <w:tcW w:w="1507" w:type="dxa"/>
            <w:shd w:val="clear" w:color="auto" w:fill="D9D9D9" w:themeFill="background1" w:themeFillShade="D9"/>
            <w:vAlign w:val="center"/>
          </w:tcPr>
          <w:p w:rsidR="00BE6CB6" w:rsidRPr="00F42C4B" w:rsidRDefault="00F42C4B" w:rsidP="00BE6CB6">
            <w:pPr>
              <w:jc w:val="center"/>
              <w:rPr>
                <w:b/>
                <w:i/>
                <w:color w:val="000000"/>
                <w:sz w:val="20"/>
                <w:szCs w:val="20"/>
              </w:rPr>
            </w:pPr>
            <w:r w:rsidRPr="00F42C4B">
              <w:rPr>
                <w:rFonts w:eastAsiaTheme="minorHAnsi"/>
                <w:b/>
                <w:i/>
                <w:sz w:val="20"/>
                <w:szCs w:val="20"/>
                <w:lang w:eastAsia="en-US"/>
              </w:rPr>
              <w:t>1242496,1</w:t>
            </w:r>
          </w:p>
        </w:tc>
        <w:tc>
          <w:tcPr>
            <w:tcW w:w="1249" w:type="dxa"/>
            <w:shd w:val="clear" w:color="auto" w:fill="D9D9D9" w:themeFill="background1" w:themeFillShade="D9"/>
            <w:vAlign w:val="center"/>
            <w:hideMark/>
          </w:tcPr>
          <w:p w:rsidR="00BE6CB6" w:rsidRPr="00F42C4B" w:rsidRDefault="00296A5B" w:rsidP="00CA3C2F">
            <w:pPr>
              <w:jc w:val="center"/>
              <w:rPr>
                <w:b/>
                <w:i/>
                <w:color w:val="000000"/>
                <w:sz w:val="20"/>
                <w:szCs w:val="20"/>
              </w:rPr>
            </w:pPr>
            <w:r>
              <w:rPr>
                <w:b/>
                <w:i/>
                <w:color w:val="000000"/>
                <w:sz w:val="20"/>
                <w:szCs w:val="20"/>
              </w:rPr>
              <w:t>1251794,9</w:t>
            </w:r>
          </w:p>
        </w:tc>
        <w:tc>
          <w:tcPr>
            <w:tcW w:w="1159" w:type="dxa"/>
            <w:shd w:val="clear" w:color="auto" w:fill="D9D9D9" w:themeFill="background1" w:themeFillShade="D9"/>
            <w:vAlign w:val="center"/>
            <w:hideMark/>
          </w:tcPr>
          <w:p w:rsidR="00BE6CB6" w:rsidRPr="00EB15A1" w:rsidRDefault="00296A5B" w:rsidP="00D92DAF">
            <w:pPr>
              <w:jc w:val="center"/>
              <w:rPr>
                <w:b/>
                <w:i/>
                <w:color w:val="000000"/>
                <w:sz w:val="20"/>
                <w:szCs w:val="20"/>
              </w:rPr>
            </w:pPr>
            <w:r>
              <w:rPr>
                <w:b/>
                <w:i/>
                <w:color w:val="000000"/>
                <w:sz w:val="20"/>
                <w:szCs w:val="20"/>
              </w:rPr>
              <w:t>864418,4</w:t>
            </w:r>
          </w:p>
        </w:tc>
      </w:tr>
    </w:tbl>
    <w:p w:rsidR="00A93BBB" w:rsidRDefault="00A93BBB" w:rsidP="00A93BBB">
      <w:pPr>
        <w:autoSpaceDE w:val="0"/>
        <w:autoSpaceDN w:val="0"/>
        <w:adjustRightInd w:val="0"/>
        <w:ind w:firstLine="567"/>
        <w:rPr>
          <w:rFonts w:eastAsia="TimesNewRomanPSMT"/>
        </w:rPr>
      </w:pPr>
      <w:proofErr w:type="gramStart"/>
      <w:r>
        <w:rPr>
          <w:rFonts w:eastAsia="TimesNewRomanPSMT"/>
        </w:rPr>
        <w:lastRenderedPageBreak/>
        <w:t>В</w:t>
      </w:r>
      <w:r w:rsidRPr="00726165">
        <w:rPr>
          <w:rFonts w:eastAsia="TimesNewRomanPSMT"/>
        </w:rPr>
        <w:t xml:space="preserve"> соответствии со ст. 179 БК РФ объем бюджетных ассигнований на</w:t>
      </w:r>
      <w:r>
        <w:rPr>
          <w:rFonts w:eastAsia="TimesNewRomanPSMT"/>
        </w:rPr>
        <w:t xml:space="preserve"> </w:t>
      </w:r>
      <w:r w:rsidRPr="00726165">
        <w:rPr>
          <w:rFonts w:eastAsia="TimesNewRomanPSMT"/>
        </w:rPr>
        <w:t>финансовое обеспечение реализации муниципальных программ утверждается</w:t>
      </w:r>
      <w:r>
        <w:rPr>
          <w:rFonts w:eastAsia="TimesNewRomanPSMT"/>
        </w:rPr>
        <w:t xml:space="preserve"> </w:t>
      </w:r>
      <w:r w:rsidRPr="00726165">
        <w:rPr>
          <w:rFonts w:eastAsia="TimesNewRomanPSMT"/>
        </w:rPr>
        <w:t>решением о бюджете по соответствующей каждой программе целевой статье</w:t>
      </w:r>
      <w:r>
        <w:rPr>
          <w:rFonts w:eastAsia="TimesNewRomanPSMT"/>
        </w:rPr>
        <w:t xml:space="preserve"> </w:t>
      </w:r>
      <w:r w:rsidRPr="00726165">
        <w:rPr>
          <w:rFonts w:eastAsia="TimesNewRomanPSMT"/>
        </w:rPr>
        <w:t>расходов бюджета в соответствии с утвердившим программу муниципальным</w:t>
      </w:r>
      <w:r>
        <w:rPr>
          <w:rFonts w:eastAsia="TimesNewRomanPSMT"/>
        </w:rPr>
        <w:t xml:space="preserve"> </w:t>
      </w:r>
      <w:r w:rsidRPr="00726165">
        <w:rPr>
          <w:rFonts w:eastAsia="TimesNewRomanPSMT"/>
        </w:rPr>
        <w:t>правовым актом местной администрации муниципального образования.</w:t>
      </w:r>
      <w:r>
        <w:rPr>
          <w:rFonts w:eastAsia="TimesNewRomanPSMT"/>
        </w:rPr>
        <w:t xml:space="preserve"> </w:t>
      </w:r>
      <w:proofErr w:type="gramEnd"/>
    </w:p>
    <w:p w:rsidR="00A93BBB" w:rsidRDefault="00A93BBB" w:rsidP="00A93BBB">
      <w:pPr>
        <w:autoSpaceDE w:val="0"/>
        <w:autoSpaceDN w:val="0"/>
        <w:adjustRightInd w:val="0"/>
        <w:ind w:firstLine="567"/>
        <w:rPr>
          <w:rFonts w:eastAsia="TimesNewRomanPSMT"/>
        </w:rPr>
      </w:pPr>
      <w:r w:rsidRPr="00726165">
        <w:rPr>
          <w:rFonts w:eastAsia="TimesNewRomanPSMT"/>
        </w:rPr>
        <w:t xml:space="preserve">Муниципальные программы утверждены постановлениями </w:t>
      </w:r>
      <w:r>
        <w:rPr>
          <w:rFonts w:eastAsia="TimesNewRomanPSMT"/>
        </w:rPr>
        <w:t>а</w:t>
      </w:r>
      <w:r w:rsidRPr="00726165">
        <w:rPr>
          <w:rFonts w:eastAsia="TimesNewRomanPSMT"/>
        </w:rPr>
        <w:t>дминистрации</w:t>
      </w:r>
      <w:r>
        <w:rPr>
          <w:rFonts w:eastAsia="TimesNewRomanPSMT"/>
        </w:rPr>
        <w:t xml:space="preserve"> </w:t>
      </w:r>
      <w:proofErr w:type="spellStart"/>
      <w:r>
        <w:rPr>
          <w:rFonts w:eastAsia="TimesNewRomanPSMT"/>
        </w:rPr>
        <w:t>Зиминского</w:t>
      </w:r>
      <w:proofErr w:type="spellEnd"/>
      <w:r>
        <w:rPr>
          <w:rFonts w:eastAsia="TimesNewRomanPSMT"/>
        </w:rPr>
        <w:t xml:space="preserve"> городского муниципального образования.</w:t>
      </w:r>
    </w:p>
    <w:p w:rsidR="00A93BBB" w:rsidRPr="00AE1CF6" w:rsidRDefault="00A93BBB" w:rsidP="00A93BBB">
      <w:pPr>
        <w:ind w:firstLine="567"/>
      </w:pPr>
      <w:proofErr w:type="gramStart"/>
      <w:r>
        <w:t xml:space="preserve">Согласно приложению № 11 к решению Думы </w:t>
      </w:r>
      <w:proofErr w:type="spellStart"/>
      <w:r w:rsidRPr="00AE1CF6">
        <w:t>Зиминского</w:t>
      </w:r>
      <w:proofErr w:type="spellEnd"/>
      <w:r w:rsidRPr="00AE1CF6">
        <w:t xml:space="preserve"> городского муниципального образования </w:t>
      </w:r>
      <w:r>
        <w:t>«О</w:t>
      </w:r>
      <w:r w:rsidRPr="00AE1CF6">
        <w:t xml:space="preserve"> бюджете </w:t>
      </w:r>
      <w:proofErr w:type="spellStart"/>
      <w:r w:rsidRPr="00AE1CF6">
        <w:t>Зиминского</w:t>
      </w:r>
      <w:proofErr w:type="spellEnd"/>
      <w:r w:rsidRPr="00AE1CF6">
        <w:t xml:space="preserve"> городского муниципального образования</w:t>
      </w:r>
      <w:r>
        <w:t xml:space="preserve"> на 2020 год и на плановый период 2021 и 2022 годов» от </w:t>
      </w:r>
      <w:r>
        <w:rPr>
          <w:sz w:val="22"/>
          <w:szCs w:val="22"/>
        </w:rPr>
        <w:t>26</w:t>
      </w:r>
      <w:r w:rsidRPr="00C90C86">
        <w:rPr>
          <w:sz w:val="22"/>
          <w:szCs w:val="22"/>
        </w:rPr>
        <w:t>.12.2019</w:t>
      </w:r>
      <w:r>
        <w:rPr>
          <w:sz w:val="22"/>
          <w:szCs w:val="22"/>
        </w:rPr>
        <w:t xml:space="preserve"> </w:t>
      </w:r>
      <w:r w:rsidRPr="00AE1CF6">
        <w:t xml:space="preserve">№ </w:t>
      </w:r>
      <w:r>
        <w:t xml:space="preserve">30 бюджет </w:t>
      </w:r>
      <w:r w:rsidRPr="00AE1CF6">
        <w:t xml:space="preserve">сформирован в программной структуре расходов на основе 14 муниципальных программ на сумму  </w:t>
      </w:r>
      <w:r>
        <w:t>974631,8</w:t>
      </w:r>
      <w:r w:rsidRPr="00AE1CF6">
        <w:t xml:space="preserve"> тыс. рублей</w:t>
      </w:r>
      <w:r w:rsidR="005B01A0">
        <w:t xml:space="preserve">, </w:t>
      </w:r>
      <w:r w:rsidR="006D1386">
        <w:t>с изменениями от</w:t>
      </w:r>
      <w:r w:rsidR="004C30E4">
        <w:t xml:space="preserve"> 24.09.2020 № 79</w:t>
      </w:r>
      <w:r w:rsidR="004C30E4" w:rsidRPr="004C30E4">
        <w:t xml:space="preserve"> </w:t>
      </w:r>
      <w:r w:rsidR="004C30E4" w:rsidRPr="00384FB0">
        <w:t>бюджетны</w:t>
      </w:r>
      <w:r w:rsidR="004C30E4">
        <w:t>е</w:t>
      </w:r>
      <w:r w:rsidR="004C30E4" w:rsidRPr="00384FB0">
        <w:t xml:space="preserve"> ассигновани</w:t>
      </w:r>
      <w:r w:rsidR="004C30E4">
        <w:t xml:space="preserve">я </w:t>
      </w:r>
      <w:r w:rsidR="004C30E4" w:rsidRPr="00384FB0">
        <w:t xml:space="preserve"> </w:t>
      </w:r>
      <w:r w:rsidR="004C30E4">
        <w:t>утверждены  1092858,8 тыс. рублей</w:t>
      </w:r>
      <w:r w:rsidRPr="006D1386">
        <w:t>.</w:t>
      </w:r>
      <w:r w:rsidRPr="00AE1CF6">
        <w:t xml:space="preserve"> </w:t>
      </w:r>
      <w:proofErr w:type="gramEnd"/>
    </w:p>
    <w:p w:rsidR="00081594" w:rsidRDefault="001F0295" w:rsidP="00081594">
      <w:pPr>
        <w:ind w:firstLine="567"/>
        <w:rPr>
          <w:sz w:val="28"/>
          <w:szCs w:val="28"/>
        </w:rPr>
      </w:pPr>
      <w:r>
        <w:t>П</w:t>
      </w:r>
      <w:r w:rsidRPr="00AE1CF6">
        <w:t>о состоянию на 01.</w:t>
      </w:r>
      <w:r w:rsidR="004712C5">
        <w:t>10</w:t>
      </w:r>
      <w:r w:rsidRPr="00AE1CF6">
        <w:t>.20</w:t>
      </w:r>
      <w:r>
        <w:t>20</w:t>
      </w:r>
      <w:r w:rsidRPr="00AE1CF6">
        <w:t xml:space="preserve"> </w:t>
      </w:r>
      <w:r>
        <w:t>в</w:t>
      </w:r>
      <w:r w:rsidRPr="001F0295">
        <w:t xml:space="preserve"> соответствии со</w:t>
      </w:r>
      <w:r w:rsidRPr="00AE1CF6">
        <w:t xml:space="preserve"> </w:t>
      </w:r>
      <w:r w:rsidR="00081594" w:rsidRPr="00AE1CF6">
        <w:t xml:space="preserve">сводной бюджетной росписи </w:t>
      </w:r>
      <w:r>
        <w:rPr>
          <w:sz w:val="28"/>
          <w:szCs w:val="28"/>
        </w:rPr>
        <w:t>о</w:t>
      </w:r>
      <w:r w:rsidRPr="001F0295">
        <w:t>бщий уточненный объем финансирования муниципальных программ</w:t>
      </w:r>
      <w:r w:rsidR="00081594" w:rsidRPr="00AE1CF6">
        <w:t xml:space="preserve"> </w:t>
      </w:r>
      <w:r w:rsidRPr="001F0295">
        <w:t xml:space="preserve">на 2020 год утвержден в сумме </w:t>
      </w:r>
      <w:r w:rsidR="00296A5B">
        <w:t>1251794,9</w:t>
      </w:r>
      <w:r w:rsidR="00265C36">
        <w:t xml:space="preserve"> </w:t>
      </w:r>
      <w:r w:rsidR="00081594" w:rsidRPr="00AE1CF6">
        <w:t>тыс. рублей.</w:t>
      </w:r>
      <w:r w:rsidRPr="001F0295">
        <w:rPr>
          <w:sz w:val="28"/>
          <w:szCs w:val="28"/>
        </w:rPr>
        <w:t xml:space="preserve"> </w:t>
      </w:r>
    </w:p>
    <w:p w:rsidR="00384FB0" w:rsidRPr="00384FB0" w:rsidRDefault="00296A5B" w:rsidP="00384FB0">
      <w:pPr>
        <w:ind w:firstLine="708"/>
      </w:pPr>
      <w:r>
        <w:t>К</w:t>
      </w:r>
      <w:r w:rsidR="00384FB0" w:rsidRPr="00384FB0">
        <w:t xml:space="preserve">ассовое исполнение расходов по муниципальным программам </w:t>
      </w:r>
      <w:r>
        <w:t xml:space="preserve">за 9 месяцев 2020 г. </w:t>
      </w:r>
      <w:r w:rsidR="00384FB0" w:rsidRPr="00384FB0">
        <w:t xml:space="preserve">сложилось в сумме </w:t>
      </w:r>
      <w:r>
        <w:t xml:space="preserve">747426,9 </w:t>
      </w:r>
      <w:r w:rsidR="00384FB0" w:rsidRPr="00384FB0">
        <w:t>тыс</w:t>
      </w:r>
      <w:r w:rsidR="00384FB0">
        <w:t>.</w:t>
      </w:r>
      <w:r w:rsidR="00384FB0" w:rsidRPr="00384FB0">
        <w:t xml:space="preserve"> рублей, бюджетных ассигнований, утвержденных решением о бюджете и бюджетных ассигнований, утвержденных сводной бюджетной росписью с учетом изменений на отчетную дату.</w:t>
      </w:r>
    </w:p>
    <w:p w:rsidR="001C59E5" w:rsidRDefault="005266ED" w:rsidP="001C59E5">
      <w:pPr>
        <w:ind w:firstLine="567"/>
        <w:contextualSpacing/>
        <w:mirrorIndents/>
      </w:pPr>
      <w:r>
        <w:rPr>
          <w:rFonts w:eastAsia="TimesNewRomanPSMT"/>
        </w:rPr>
        <w:t>Вносились,</w:t>
      </w:r>
      <w:r w:rsidRPr="00DB47DE">
        <w:rPr>
          <w:rFonts w:eastAsia="TimesNewRomanPSMT"/>
        </w:rPr>
        <w:t xml:space="preserve"> изменения в части муниципальных программ на 2020 год </w:t>
      </w:r>
      <w:r>
        <w:rPr>
          <w:rFonts w:eastAsia="TimesNewRomanPSMT"/>
        </w:rPr>
        <w:t>з</w:t>
      </w:r>
      <w:r w:rsidRPr="00CF44BF">
        <w:t xml:space="preserve">а счет безвозмездных поступлений </w:t>
      </w:r>
      <w:r w:rsidR="00E42C96">
        <w:t xml:space="preserve">и </w:t>
      </w:r>
      <w:r w:rsidR="001C59E5" w:rsidRPr="004F6285">
        <w:t xml:space="preserve">перераспределением бюджетных ассигнований </w:t>
      </w:r>
      <w:r w:rsidR="001C59E5">
        <w:t xml:space="preserve">в сторону </w:t>
      </w:r>
      <w:r w:rsidR="001C59E5" w:rsidRPr="001636E8">
        <w:t xml:space="preserve">увеличение </w:t>
      </w:r>
      <w:r w:rsidRPr="00CF44BF">
        <w:t>на реализацию следующих муниципальных программ:</w:t>
      </w:r>
      <w:r w:rsidR="001C59E5" w:rsidRPr="001C59E5">
        <w:t xml:space="preserve"> </w:t>
      </w:r>
    </w:p>
    <w:p w:rsidR="00EC70F1" w:rsidRPr="00600EB4" w:rsidRDefault="00EC70F1" w:rsidP="00EC70F1">
      <w:pPr>
        <w:ind w:firstLine="567"/>
        <w:contextualSpacing/>
        <w:mirrorIndents/>
      </w:pPr>
      <w:r w:rsidRPr="00600EB4">
        <w:t xml:space="preserve">- «Развитие культуры» на 2020-2024 гг. на  </w:t>
      </w:r>
      <w:r w:rsidR="000622F5">
        <w:t>50273,9</w:t>
      </w:r>
      <w:r w:rsidRPr="00600EB4">
        <w:t xml:space="preserve"> тыс. рублей в т.ч.</w:t>
      </w:r>
      <w:r w:rsidRPr="00600EB4">
        <w:rPr>
          <w:b/>
        </w:rPr>
        <w:t xml:space="preserve"> </w:t>
      </w:r>
      <w:r w:rsidRPr="00600EB4">
        <w:rPr>
          <w:rFonts w:eastAsia="TimesNewRomanPSMT"/>
        </w:rPr>
        <w:t>з</w:t>
      </w:r>
      <w:r w:rsidRPr="00600EB4">
        <w:t>а счет безвозмездных поступлений (субсидии из областного бюджета на осуществление мероприятий по капитальному ремонту объектов муниципальной собственности в сфере культуры 49 185,0 тыс. рублей)</w:t>
      </w:r>
      <w:r>
        <w:t>, расходы составят 209407,2 тыс. рублей</w:t>
      </w:r>
      <w:r w:rsidRPr="00600EB4">
        <w:t>;</w:t>
      </w:r>
    </w:p>
    <w:p w:rsidR="00EC70F1" w:rsidRPr="00C84C30" w:rsidRDefault="00EC70F1" w:rsidP="00EC70F1">
      <w:pPr>
        <w:pStyle w:val="af7"/>
        <w:ind w:firstLine="567"/>
        <w:jc w:val="both"/>
        <w:rPr>
          <w:rFonts w:ascii="Times New Roman" w:hAnsi="Times New Roman"/>
          <w:b/>
          <w:sz w:val="24"/>
          <w:szCs w:val="24"/>
        </w:rPr>
      </w:pPr>
      <w:r w:rsidRPr="00C84C30">
        <w:rPr>
          <w:rFonts w:ascii="Times New Roman" w:hAnsi="Times New Roman"/>
          <w:sz w:val="24"/>
          <w:szCs w:val="24"/>
        </w:rPr>
        <w:t xml:space="preserve">- «Развитие  физической культуры и спорта» на 2020-2024гг. на </w:t>
      </w:r>
      <w:r w:rsidR="002867AB">
        <w:rPr>
          <w:rFonts w:ascii="Times New Roman" w:hAnsi="Times New Roman"/>
          <w:sz w:val="24"/>
          <w:szCs w:val="24"/>
        </w:rPr>
        <w:t>7678,5</w:t>
      </w:r>
      <w:r w:rsidRPr="00C84C30">
        <w:rPr>
          <w:rFonts w:ascii="Times New Roman" w:hAnsi="Times New Roman"/>
          <w:sz w:val="24"/>
          <w:szCs w:val="24"/>
        </w:rPr>
        <w:t xml:space="preserve"> тыс. рублей в т.ч.</w:t>
      </w:r>
      <w:r w:rsidRPr="00C84C30">
        <w:rPr>
          <w:rFonts w:ascii="Times New Roman" w:hAnsi="Times New Roman"/>
          <w:b/>
          <w:sz w:val="24"/>
          <w:szCs w:val="24"/>
        </w:rPr>
        <w:t xml:space="preserve"> </w:t>
      </w:r>
      <w:r w:rsidRPr="00C84C30">
        <w:rPr>
          <w:rFonts w:ascii="Times New Roman" w:eastAsia="TimesNewRomanPSMT" w:hAnsi="Times New Roman"/>
          <w:sz w:val="24"/>
          <w:szCs w:val="24"/>
        </w:rPr>
        <w:t>з</w:t>
      </w:r>
      <w:r w:rsidRPr="00C84C30">
        <w:rPr>
          <w:rFonts w:ascii="Times New Roman" w:hAnsi="Times New Roman"/>
          <w:sz w:val="24"/>
          <w:szCs w:val="24"/>
        </w:rPr>
        <w:t>а счет безвозмездных поступлений (субсидии за счет областного бюджета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688,8 тыс. рублей)</w:t>
      </w:r>
      <w:r>
        <w:rPr>
          <w:rFonts w:ascii="Times New Roman" w:hAnsi="Times New Roman"/>
          <w:sz w:val="24"/>
          <w:szCs w:val="24"/>
        </w:rPr>
        <w:t>,</w:t>
      </w:r>
      <w:r w:rsidRPr="00C84C30">
        <w:rPr>
          <w:rFonts w:ascii="Times New Roman" w:hAnsi="Times New Roman"/>
          <w:sz w:val="24"/>
          <w:szCs w:val="24"/>
        </w:rPr>
        <w:t xml:space="preserve"> расходы составят </w:t>
      </w:r>
      <w:r w:rsidR="002867AB">
        <w:rPr>
          <w:rFonts w:ascii="Times New Roman" w:hAnsi="Times New Roman"/>
          <w:sz w:val="24"/>
          <w:szCs w:val="24"/>
        </w:rPr>
        <w:t>17865,8</w:t>
      </w:r>
      <w:r w:rsidRPr="00C84C30">
        <w:rPr>
          <w:rFonts w:ascii="Times New Roman" w:hAnsi="Times New Roman"/>
          <w:sz w:val="24"/>
          <w:szCs w:val="24"/>
        </w:rPr>
        <w:t xml:space="preserve"> тыс. рублей; </w:t>
      </w:r>
    </w:p>
    <w:p w:rsidR="00EC70F1" w:rsidRPr="00C84C30" w:rsidRDefault="00EC70F1" w:rsidP="00EC70F1">
      <w:pPr>
        <w:pStyle w:val="af7"/>
        <w:ind w:firstLine="567"/>
        <w:jc w:val="both"/>
        <w:rPr>
          <w:rFonts w:ascii="Times New Roman" w:hAnsi="Times New Roman"/>
          <w:sz w:val="24"/>
          <w:szCs w:val="24"/>
        </w:rPr>
      </w:pPr>
      <w:r w:rsidRPr="00C84C30">
        <w:rPr>
          <w:rFonts w:ascii="Times New Roman" w:hAnsi="Times New Roman"/>
          <w:sz w:val="24"/>
          <w:szCs w:val="24"/>
        </w:rPr>
        <w:t>- «Социальная поддержка населения» на 2020-2024гг. на 2913,3 тыс. рублей</w:t>
      </w:r>
      <w:r>
        <w:rPr>
          <w:rFonts w:ascii="Times New Roman" w:hAnsi="Times New Roman"/>
          <w:sz w:val="24"/>
          <w:szCs w:val="24"/>
        </w:rPr>
        <w:t xml:space="preserve"> и</w:t>
      </w:r>
      <w:r w:rsidRPr="00C84C30">
        <w:rPr>
          <w:rFonts w:ascii="Times New Roman" w:hAnsi="Times New Roman"/>
          <w:sz w:val="24"/>
          <w:szCs w:val="24"/>
        </w:rPr>
        <w:t xml:space="preserve"> состав</w:t>
      </w:r>
      <w:r>
        <w:rPr>
          <w:rFonts w:ascii="Times New Roman" w:hAnsi="Times New Roman"/>
          <w:sz w:val="24"/>
          <w:szCs w:val="24"/>
        </w:rPr>
        <w:t>и</w:t>
      </w:r>
      <w:r w:rsidRPr="00C84C30">
        <w:rPr>
          <w:rFonts w:ascii="Times New Roman" w:hAnsi="Times New Roman"/>
          <w:sz w:val="24"/>
          <w:szCs w:val="24"/>
        </w:rPr>
        <w:t xml:space="preserve">т </w:t>
      </w:r>
      <w:r>
        <w:rPr>
          <w:rFonts w:ascii="Times New Roman" w:hAnsi="Times New Roman"/>
          <w:sz w:val="24"/>
          <w:szCs w:val="24"/>
        </w:rPr>
        <w:t>56112,8</w:t>
      </w:r>
      <w:r w:rsidRPr="00C84C30">
        <w:rPr>
          <w:rFonts w:ascii="Times New Roman" w:hAnsi="Times New Roman"/>
          <w:sz w:val="24"/>
          <w:szCs w:val="24"/>
        </w:rPr>
        <w:t xml:space="preserve"> тыс. рублей;</w:t>
      </w:r>
    </w:p>
    <w:p w:rsidR="00EC70F1" w:rsidRPr="001819A3" w:rsidRDefault="00EC70F1" w:rsidP="00EC70F1">
      <w:pPr>
        <w:pStyle w:val="af7"/>
        <w:ind w:firstLine="567"/>
        <w:jc w:val="both"/>
        <w:rPr>
          <w:rFonts w:ascii="Times New Roman" w:hAnsi="Times New Roman"/>
          <w:sz w:val="24"/>
          <w:szCs w:val="24"/>
        </w:rPr>
      </w:pPr>
      <w:r w:rsidRPr="001819A3">
        <w:rPr>
          <w:rFonts w:ascii="Times New Roman" w:hAnsi="Times New Roman"/>
          <w:sz w:val="24"/>
          <w:szCs w:val="24"/>
        </w:rPr>
        <w:t xml:space="preserve">- «Развитие дорожного хозяйства» на 2020-2024гг. на </w:t>
      </w:r>
      <w:r w:rsidR="000622F5">
        <w:rPr>
          <w:rFonts w:ascii="Times New Roman" w:hAnsi="Times New Roman"/>
          <w:sz w:val="24"/>
          <w:szCs w:val="24"/>
        </w:rPr>
        <w:t>4211,2</w:t>
      </w:r>
      <w:r w:rsidRPr="001819A3">
        <w:rPr>
          <w:rFonts w:ascii="Times New Roman" w:hAnsi="Times New Roman"/>
          <w:sz w:val="24"/>
          <w:szCs w:val="24"/>
        </w:rPr>
        <w:t xml:space="preserve"> тыс. рублей и составит </w:t>
      </w:r>
      <w:r>
        <w:rPr>
          <w:rFonts w:ascii="Times New Roman" w:hAnsi="Times New Roman"/>
          <w:sz w:val="24"/>
          <w:szCs w:val="24"/>
        </w:rPr>
        <w:t>77</w:t>
      </w:r>
      <w:r w:rsidR="000622F5">
        <w:rPr>
          <w:rFonts w:ascii="Times New Roman" w:hAnsi="Times New Roman"/>
          <w:sz w:val="24"/>
          <w:szCs w:val="24"/>
        </w:rPr>
        <w:t>270</w:t>
      </w:r>
      <w:r>
        <w:rPr>
          <w:rFonts w:ascii="Times New Roman" w:hAnsi="Times New Roman"/>
          <w:sz w:val="24"/>
          <w:szCs w:val="24"/>
        </w:rPr>
        <w:t>,</w:t>
      </w:r>
      <w:r w:rsidR="000622F5">
        <w:rPr>
          <w:rFonts w:ascii="Times New Roman" w:hAnsi="Times New Roman"/>
          <w:sz w:val="24"/>
          <w:szCs w:val="24"/>
        </w:rPr>
        <w:t>9</w:t>
      </w:r>
      <w:r w:rsidRPr="001819A3">
        <w:rPr>
          <w:rFonts w:ascii="Times New Roman" w:hAnsi="Times New Roman"/>
          <w:sz w:val="24"/>
          <w:szCs w:val="24"/>
        </w:rPr>
        <w:t xml:space="preserve"> тыс. рублей;</w:t>
      </w:r>
    </w:p>
    <w:p w:rsidR="00EC70F1" w:rsidRDefault="00EC70F1" w:rsidP="00EC70F1">
      <w:pPr>
        <w:pStyle w:val="Default"/>
        <w:ind w:firstLine="567"/>
        <w:jc w:val="both"/>
      </w:pPr>
      <w:r w:rsidRPr="00D57F29">
        <w:rPr>
          <w:color w:val="auto"/>
        </w:rPr>
        <w:t xml:space="preserve">- «Формирование современной городской среды </w:t>
      </w:r>
      <w:proofErr w:type="spellStart"/>
      <w:r w:rsidRPr="00D57F29">
        <w:rPr>
          <w:color w:val="auto"/>
        </w:rPr>
        <w:t>Зиминского</w:t>
      </w:r>
      <w:proofErr w:type="spellEnd"/>
      <w:r w:rsidRPr="00D57F29">
        <w:rPr>
          <w:color w:val="auto"/>
        </w:rPr>
        <w:t xml:space="preserve"> городского муниципального образования» на 2020-2024 годы на </w:t>
      </w:r>
      <w:r w:rsidR="00B45E81">
        <w:rPr>
          <w:color w:val="auto"/>
        </w:rPr>
        <w:t>15347,6</w:t>
      </w:r>
      <w:r w:rsidRPr="00D57F29">
        <w:t xml:space="preserve"> тыс. рублей </w:t>
      </w:r>
      <w:r w:rsidR="00B45E81" w:rsidRPr="00C84C30">
        <w:t>в т.ч.</w:t>
      </w:r>
      <w:r w:rsidR="00B45E81" w:rsidRPr="00C84C30">
        <w:rPr>
          <w:b/>
        </w:rPr>
        <w:t xml:space="preserve"> </w:t>
      </w:r>
      <w:r w:rsidR="00B45E81" w:rsidRPr="00C84C30">
        <w:rPr>
          <w:rFonts w:eastAsia="TimesNewRomanPSMT"/>
        </w:rPr>
        <w:t>з</w:t>
      </w:r>
      <w:r w:rsidR="00B45E81" w:rsidRPr="00C84C30">
        <w:t xml:space="preserve">а счет безвозмездных поступлений </w:t>
      </w:r>
      <w:r w:rsidR="00B45E81">
        <w:rPr>
          <w:sz w:val="23"/>
          <w:szCs w:val="23"/>
        </w:rPr>
        <w:t>(</w:t>
      </w:r>
      <w:r w:rsidR="00B45E81" w:rsidRPr="00AC1BDF">
        <w:rPr>
          <w:sz w:val="23"/>
          <w:szCs w:val="23"/>
        </w:rPr>
        <w:t>субсидии местным бюджетам на реализацию программ формирования современной городской среды</w:t>
      </w:r>
      <w:r w:rsidR="00B45E81">
        <w:rPr>
          <w:sz w:val="23"/>
          <w:szCs w:val="23"/>
        </w:rPr>
        <w:t xml:space="preserve"> </w:t>
      </w:r>
      <w:r w:rsidR="00B45E81">
        <w:rPr>
          <w:color w:val="auto"/>
        </w:rPr>
        <w:t>15205,6</w:t>
      </w:r>
      <w:r w:rsidR="00B45E81">
        <w:t xml:space="preserve"> тыс. рублей</w:t>
      </w:r>
      <w:r w:rsidR="00B45E81">
        <w:rPr>
          <w:sz w:val="23"/>
          <w:szCs w:val="23"/>
        </w:rPr>
        <w:t xml:space="preserve">) </w:t>
      </w:r>
      <w:r>
        <w:t>и составит 18227,6 тыс. рублей;</w:t>
      </w:r>
    </w:p>
    <w:p w:rsidR="000E7B8C" w:rsidRDefault="000E7B8C" w:rsidP="000E7B8C">
      <w:pPr>
        <w:ind w:firstLine="567"/>
        <w:contextualSpacing/>
        <w:mirrorIndents/>
      </w:pPr>
      <w:r>
        <w:t>- «</w:t>
      </w:r>
      <w:r w:rsidRPr="00E12BE3">
        <w:t>Обеспечение населения города доступным жильем</w:t>
      </w:r>
      <w:r>
        <w:t>»</w:t>
      </w:r>
      <w:r w:rsidRPr="00E12BE3">
        <w:t xml:space="preserve"> на 2020-2024гг.</w:t>
      </w:r>
      <w:r>
        <w:t xml:space="preserve"> </w:t>
      </w:r>
      <w:r w:rsidRPr="00506839">
        <w:t xml:space="preserve">увеличение бюджетных ассигнований на </w:t>
      </w:r>
      <w:r>
        <w:t>9888,9 тыс. рублей</w:t>
      </w:r>
      <w:r w:rsidRPr="00E12BE3">
        <w:rPr>
          <w:sz w:val="23"/>
          <w:szCs w:val="23"/>
        </w:rPr>
        <w:t xml:space="preserve"> </w:t>
      </w:r>
      <w:r>
        <w:rPr>
          <w:sz w:val="23"/>
          <w:szCs w:val="23"/>
        </w:rPr>
        <w:t>(</w:t>
      </w:r>
      <w:r w:rsidRPr="00AC1BDF">
        <w:rPr>
          <w:sz w:val="23"/>
          <w:szCs w:val="23"/>
        </w:rPr>
        <w:t xml:space="preserve">субсидии местным бюджетам </w:t>
      </w:r>
      <w:r>
        <w:rPr>
          <w:sz w:val="23"/>
          <w:szCs w:val="23"/>
        </w:rPr>
        <w:t xml:space="preserve"> </w:t>
      </w:r>
      <w:r w:rsidRPr="00AC1BDF">
        <w:rPr>
          <w:sz w:val="23"/>
          <w:szCs w:val="23"/>
        </w:rPr>
        <w:t>на реализацию мероприятий по обеспечению жильем молодых семей</w:t>
      </w:r>
      <w:r>
        <w:rPr>
          <w:sz w:val="23"/>
          <w:szCs w:val="23"/>
        </w:rPr>
        <w:t>)</w:t>
      </w:r>
      <w:r w:rsidRPr="000E7B8C">
        <w:t xml:space="preserve"> </w:t>
      </w:r>
      <w:r>
        <w:t>и составит 12688,9 тыс. рублей</w:t>
      </w:r>
      <w:r w:rsidRPr="00506839">
        <w:t xml:space="preserve">; </w:t>
      </w:r>
    </w:p>
    <w:p w:rsidR="00EC70F1" w:rsidRPr="00D57F29" w:rsidRDefault="00EC70F1" w:rsidP="00EC70F1">
      <w:pPr>
        <w:pStyle w:val="Default"/>
        <w:ind w:firstLine="567"/>
        <w:jc w:val="both"/>
        <w:rPr>
          <w:color w:val="auto"/>
        </w:rPr>
      </w:pPr>
      <w:r>
        <w:t xml:space="preserve">- «Молодежная политика» </w:t>
      </w:r>
      <w:r w:rsidRPr="00D57F29">
        <w:rPr>
          <w:color w:val="auto"/>
        </w:rPr>
        <w:t xml:space="preserve">на 2020-2024 годы на </w:t>
      </w:r>
      <w:r w:rsidR="002867AB">
        <w:rPr>
          <w:color w:val="auto"/>
        </w:rPr>
        <w:t>9</w:t>
      </w:r>
      <w:r>
        <w:rPr>
          <w:color w:val="auto"/>
        </w:rPr>
        <w:t>2,9</w:t>
      </w:r>
      <w:r w:rsidRPr="00D57F29">
        <w:t xml:space="preserve"> тыс. рублей </w:t>
      </w:r>
      <w:r w:rsidR="000E7B8C" w:rsidRPr="00C84C30">
        <w:t>т.ч.</w:t>
      </w:r>
      <w:r w:rsidR="000E7B8C" w:rsidRPr="00C84C30">
        <w:rPr>
          <w:b/>
        </w:rPr>
        <w:t xml:space="preserve"> </w:t>
      </w:r>
      <w:r w:rsidR="000E7B8C" w:rsidRPr="00C84C30">
        <w:rPr>
          <w:rFonts w:eastAsia="TimesNewRomanPSMT"/>
        </w:rPr>
        <w:t>з</w:t>
      </w:r>
      <w:r w:rsidR="000E7B8C" w:rsidRPr="00C84C30">
        <w:t>а счет безвозмездных поступлений</w:t>
      </w:r>
      <w:r w:rsidR="000E7B8C">
        <w:t xml:space="preserve"> </w:t>
      </w:r>
      <w:r>
        <w:t>и составит 9</w:t>
      </w:r>
      <w:r w:rsidR="002867AB">
        <w:t>5</w:t>
      </w:r>
      <w:r>
        <w:t>2,1 тыс. рублей.</w:t>
      </w:r>
    </w:p>
    <w:p w:rsidR="00EC70F1" w:rsidRDefault="00EC70F1" w:rsidP="00EC70F1">
      <w:pPr>
        <w:pStyle w:val="Default"/>
        <w:ind w:firstLine="567"/>
        <w:jc w:val="both"/>
        <w:rPr>
          <w:color w:val="auto"/>
        </w:rPr>
      </w:pPr>
      <w:r w:rsidRPr="00D57F29">
        <w:rPr>
          <w:color w:val="auto"/>
        </w:rPr>
        <w:t xml:space="preserve">- «Жилищно-коммунальное хозяйство» на 2020-2024гг. на  </w:t>
      </w:r>
      <w:r w:rsidR="000E7B8C">
        <w:rPr>
          <w:color w:val="auto"/>
        </w:rPr>
        <w:t>83</w:t>
      </w:r>
      <w:r w:rsidR="002867AB">
        <w:rPr>
          <w:color w:val="auto"/>
        </w:rPr>
        <w:t>57,7</w:t>
      </w:r>
      <w:r>
        <w:rPr>
          <w:color w:val="auto"/>
        </w:rPr>
        <w:t xml:space="preserve"> </w:t>
      </w:r>
      <w:r w:rsidRPr="00D57F29">
        <w:rPr>
          <w:color w:val="auto"/>
        </w:rPr>
        <w:t>тыс. рублей;</w:t>
      </w:r>
    </w:p>
    <w:p w:rsidR="00EC70F1" w:rsidRDefault="00EC70F1" w:rsidP="00EC70F1">
      <w:pPr>
        <w:pStyle w:val="af7"/>
        <w:ind w:firstLine="567"/>
        <w:jc w:val="both"/>
        <w:rPr>
          <w:rFonts w:ascii="Times New Roman" w:hAnsi="Times New Roman"/>
          <w:sz w:val="24"/>
          <w:szCs w:val="24"/>
        </w:rPr>
      </w:pPr>
      <w:r w:rsidRPr="00D57F29">
        <w:rPr>
          <w:rFonts w:ascii="Times New Roman" w:hAnsi="Times New Roman"/>
          <w:sz w:val="24"/>
          <w:szCs w:val="24"/>
        </w:rPr>
        <w:t xml:space="preserve">- «Развитие образования» на 2020-2024 гг. на  </w:t>
      </w:r>
      <w:r w:rsidR="002867AB">
        <w:rPr>
          <w:rFonts w:ascii="Times New Roman" w:hAnsi="Times New Roman"/>
          <w:sz w:val="24"/>
          <w:szCs w:val="24"/>
        </w:rPr>
        <w:t>22744,6</w:t>
      </w:r>
      <w:r>
        <w:rPr>
          <w:rFonts w:ascii="Times New Roman" w:hAnsi="Times New Roman"/>
          <w:sz w:val="24"/>
          <w:szCs w:val="24"/>
        </w:rPr>
        <w:t xml:space="preserve"> тыс. рублей;</w:t>
      </w:r>
    </w:p>
    <w:p w:rsidR="00967417" w:rsidRPr="00967417" w:rsidRDefault="00967417" w:rsidP="00EC70F1">
      <w:pPr>
        <w:pStyle w:val="af7"/>
        <w:ind w:firstLine="567"/>
        <w:jc w:val="both"/>
        <w:rPr>
          <w:rFonts w:ascii="Times New Roman" w:hAnsi="Times New Roman"/>
          <w:sz w:val="24"/>
          <w:szCs w:val="24"/>
        </w:rPr>
      </w:pPr>
      <w:r>
        <w:rPr>
          <w:rFonts w:ascii="Times New Roman" w:hAnsi="Times New Roman"/>
          <w:sz w:val="24"/>
          <w:szCs w:val="24"/>
        </w:rPr>
        <w:t>- «</w:t>
      </w:r>
      <w:r w:rsidRPr="00967417">
        <w:rPr>
          <w:rFonts w:ascii="Times New Roman" w:hAnsi="Times New Roman"/>
          <w:color w:val="000000"/>
          <w:sz w:val="24"/>
          <w:szCs w:val="24"/>
        </w:rPr>
        <w:t>Безопасность</w:t>
      </w:r>
      <w:r>
        <w:rPr>
          <w:rFonts w:ascii="Times New Roman" w:hAnsi="Times New Roman"/>
          <w:color w:val="000000"/>
          <w:sz w:val="24"/>
          <w:szCs w:val="24"/>
        </w:rPr>
        <w:t>»</w:t>
      </w:r>
      <w:r w:rsidRPr="00967417">
        <w:rPr>
          <w:rFonts w:ascii="Times New Roman" w:hAnsi="Times New Roman"/>
          <w:color w:val="000000"/>
          <w:sz w:val="24"/>
          <w:szCs w:val="24"/>
        </w:rPr>
        <w:t xml:space="preserve">  на 2020-2024гг.</w:t>
      </w:r>
      <w:r>
        <w:rPr>
          <w:rFonts w:ascii="Times New Roman" w:hAnsi="Times New Roman"/>
          <w:color w:val="000000"/>
          <w:sz w:val="24"/>
          <w:szCs w:val="24"/>
        </w:rPr>
        <w:t xml:space="preserve"> </w:t>
      </w:r>
      <w:r w:rsidRPr="00D57F29">
        <w:rPr>
          <w:rFonts w:ascii="Times New Roman" w:hAnsi="Times New Roman"/>
          <w:sz w:val="24"/>
          <w:szCs w:val="24"/>
        </w:rPr>
        <w:t xml:space="preserve">на  </w:t>
      </w:r>
      <w:r w:rsidR="002867AB">
        <w:rPr>
          <w:rFonts w:ascii="Times New Roman" w:hAnsi="Times New Roman"/>
          <w:sz w:val="24"/>
          <w:szCs w:val="24"/>
        </w:rPr>
        <w:t xml:space="preserve">1568,6 </w:t>
      </w:r>
      <w:r>
        <w:rPr>
          <w:rFonts w:ascii="Times New Roman" w:hAnsi="Times New Roman"/>
          <w:sz w:val="24"/>
          <w:szCs w:val="24"/>
        </w:rPr>
        <w:t xml:space="preserve"> тыс. рублей.</w:t>
      </w:r>
    </w:p>
    <w:p w:rsidR="005E3215" w:rsidRPr="00CC45F8" w:rsidRDefault="004B20B8" w:rsidP="00967417">
      <w:pPr>
        <w:pStyle w:val="Default"/>
        <w:ind w:firstLine="567"/>
        <w:jc w:val="both"/>
        <w:rPr>
          <w:b/>
        </w:rPr>
      </w:pPr>
      <w:r w:rsidRPr="00CC45F8">
        <w:rPr>
          <w:b/>
        </w:rPr>
        <w:t>Снижение</w:t>
      </w:r>
      <w:r w:rsidR="00967417" w:rsidRPr="00CC45F8">
        <w:rPr>
          <w:b/>
        </w:rPr>
        <w:t xml:space="preserve"> бюджетных ассигнований  по программ</w:t>
      </w:r>
      <w:r w:rsidRPr="00CC45F8">
        <w:rPr>
          <w:b/>
        </w:rPr>
        <w:t>ам</w:t>
      </w:r>
      <w:r w:rsidR="005E3215" w:rsidRPr="00CC45F8">
        <w:rPr>
          <w:b/>
        </w:rPr>
        <w:t>:</w:t>
      </w:r>
    </w:p>
    <w:p w:rsidR="00967417" w:rsidRDefault="005E3215" w:rsidP="00967417">
      <w:pPr>
        <w:pStyle w:val="Default"/>
        <w:ind w:firstLine="567"/>
        <w:jc w:val="both"/>
        <w:rPr>
          <w:color w:val="auto"/>
        </w:rPr>
      </w:pPr>
      <w:r>
        <w:t>-</w:t>
      </w:r>
      <w:r w:rsidR="00967417" w:rsidRPr="00D57F29">
        <w:rPr>
          <w:color w:val="auto"/>
        </w:rPr>
        <w:t xml:space="preserve"> «Охрана окружающей среды ЗГМО</w:t>
      </w:r>
      <w:r w:rsidR="00967417">
        <w:rPr>
          <w:color w:val="auto"/>
        </w:rPr>
        <w:t>»</w:t>
      </w:r>
      <w:r w:rsidR="00967417" w:rsidRPr="00D57F29">
        <w:rPr>
          <w:color w:val="auto"/>
        </w:rPr>
        <w:t xml:space="preserve">  на 2020-2024 гг. на  </w:t>
      </w:r>
      <w:r w:rsidR="00967417">
        <w:rPr>
          <w:color w:val="auto"/>
        </w:rPr>
        <w:t>98,8</w:t>
      </w:r>
      <w:r w:rsidR="00967417" w:rsidRPr="00D57F29">
        <w:rPr>
          <w:color w:val="auto"/>
        </w:rPr>
        <w:t xml:space="preserve"> тыс. рублей</w:t>
      </w:r>
      <w:r w:rsidR="004B20B8">
        <w:rPr>
          <w:color w:val="auto"/>
        </w:rPr>
        <w:t>;</w:t>
      </w:r>
    </w:p>
    <w:p w:rsidR="005E3215" w:rsidRPr="00A364B3" w:rsidRDefault="005E3215" w:rsidP="005E3215">
      <w:pPr>
        <w:pStyle w:val="af7"/>
        <w:ind w:firstLine="567"/>
        <w:jc w:val="both"/>
        <w:rPr>
          <w:rFonts w:ascii="Times New Roman" w:hAnsi="Times New Roman"/>
          <w:sz w:val="24"/>
          <w:szCs w:val="24"/>
        </w:rPr>
      </w:pPr>
      <w:r w:rsidRPr="00A364B3">
        <w:rPr>
          <w:rFonts w:ascii="Times New Roman" w:hAnsi="Times New Roman"/>
          <w:sz w:val="24"/>
          <w:szCs w:val="24"/>
        </w:rPr>
        <w:t xml:space="preserve">- «Социальная поддержка населения» на 2020-2024гг. </w:t>
      </w:r>
      <w:r>
        <w:rPr>
          <w:rFonts w:ascii="Times New Roman" w:hAnsi="Times New Roman"/>
          <w:sz w:val="24"/>
          <w:szCs w:val="24"/>
        </w:rPr>
        <w:t>(-)</w:t>
      </w:r>
      <w:r w:rsidRPr="00A364B3">
        <w:rPr>
          <w:rFonts w:ascii="Times New Roman" w:hAnsi="Times New Roman"/>
          <w:sz w:val="24"/>
          <w:szCs w:val="24"/>
        </w:rPr>
        <w:t xml:space="preserve"> </w:t>
      </w:r>
      <w:r>
        <w:rPr>
          <w:rFonts w:ascii="Times New Roman" w:hAnsi="Times New Roman"/>
          <w:sz w:val="24"/>
          <w:szCs w:val="24"/>
        </w:rPr>
        <w:t>3162,4</w:t>
      </w:r>
      <w:r w:rsidRPr="00A364B3">
        <w:rPr>
          <w:rFonts w:ascii="Times New Roman" w:hAnsi="Times New Roman"/>
          <w:sz w:val="24"/>
          <w:szCs w:val="24"/>
        </w:rPr>
        <w:t xml:space="preserve"> тыс. рублей</w:t>
      </w:r>
      <w:r>
        <w:rPr>
          <w:rFonts w:ascii="Times New Roman" w:hAnsi="Times New Roman"/>
          <w:sz w:val="24"/>
          <w:szCs w:val="24"/>
        </w:rPr>
        <w:t>,</w:t>
      </w:r>
      <w:r w:rsidRPr="001878C2">
        <w:rPr>
          <w:rFonts w:ascii="Times New Roman" w:hAnsi="Times New Roman"/>
          <w:sz w:val="24"/>
          <w:szCs w:val="24"/>
        </w:rPr>
        <w:t xml:space="preserve"> </w:t>
      </w:r>
      <w:r w:rsidRPr="00B818BA">
        <w:rPr>
          <w:rFonts w:ascii="Times New Roman" w:hAnsi="Times New Roman"/>
          <w:sz w:val="24"/>
          <w:szCs w:val="24"/>
        </w:rPr>
        <w:t xml:space="preserve">расходы составят </w:t>
      </w:r>
      <w:r>
        <w:rPr>
          <w:rFonts w:ascii="Times New Roman" w:hAnsi="Times New Roman"/>
          <w:sz w:val="24"/>
          <w:szCs w:val="24"/>
        </w:rPr>
        <w:t>52950,4</w:t>
      </w:r>
      <w:r w:rsidRPr="00B818BA">
        <w:rPr>
          <w:rFonts w:ascii="Times New Roman" w:hAnsi="Times New Roman"/>
          <w:sz w:val="24"/>
          <w:szCs w:val="24"/>
        </w:rPr>
        <w:t xml:space="preserve"> тыс. рублей</w:t>
      </w:r>
      <w:r w:rsidRPr="00A364B3">
        <w:rPr>
          <w:rFonts w:ascii="Times New Roman" w:hAnsi="Times New Roman"/>
          <w:sz w:val="24"/>
          <w:szCs w:val="24"/>
        </w:rPr>
        <w:t>;</w:t>
      </w:r>
    </w:p>
    <w:p w:rsidR="005E3215" w:rsidRPr="00A364B3" w:rsidRDefault="005E3215" w:rsidP="005E3215">
      <w:pPr>
        <w:pStyle w:val="af7"/>
        <w:ind w:firstLine="567"/>
        <w:jc w:val="both"/>
        <w:rPr>
          <w:rFonts w:ascii="Times New Roman" w:hAnsi="Times New Roman"/>
          <w:sz w:val="24"/>
          <w:szCs w:val="24"/>
        </w:rPr>
      </w:pPr>
      <w:r w:rsidRPr="00A364B3">
        <w:rPr>
          <w:rFonts w:ascii="Times New Roman" w:hAnsi="Times New Roman"/>
          <w:sz w:val="24"/>
          <w:szCs w:val="24"/>
        </w:rPr>
        <w:t xml:space="preserve">- «Развитие дорожного хозяйства» на 2020-2024гг.  </w:t>
      </w:r>
      <w:r>
        <w:rPr>
          <w:rFonts w:ascii="Times New Roman" w:hAnsi="Times New Roman"/>
          <w:sz w:val="24"/>
          <w:szCs w:val="24"/>
        </w:rPr>
        <w:t>(-)</w:t>
      </w:r>
      <w:r w:rsidRPr="00A364B3">
        <w:rPr>
          <w:rFonts w:ascii="Times New Roman" w:hAnsi="Times New Roman"/>
          <w:sz w:val="24"/>
          <w:szCs w:val="24"/>
        </w:rPr>
        <w:t xml:space="preserve"> </w:t>
      </w:r>
      <w:r>
        <w:rPr>
          <w:rFonts w:ascii="Times New Roman" w:hAnsi="Times New Roman"/>
          <w:sz w:val="24"/>
          <w:szCs w:val="24"/>
        </w:rPr>
        <w:t>886,4</w:t>
      </w:r>
      <w:r w:rsidRPr="00A364B3">
        <w:rPr>
          <w:rFonts w:ascii="Times New Roman" w:hAnsi="Times New Roman"/>
          <w:sz w:val="24"/>
          <w:szCs w:val="24"/>
        </w:rPr>
        <w:t xml:space="preserve"> тыс. рублей и составит </w:t>
      </w:r>
      <w:r>
        <w:rPr>
          <w:rFonts w:ascii="Times New Roman" w:hAnsi="Times New Roman"/>
          <w:sz w:val="24"/>
          <w:szCs w:val="24"/>
        </w:rPr>
        <w:t>76384,5</w:t>
      </w:r>
      <w:r w:rsidRPr="00A364B3">
        <w:rPr>
          <w:rFonts w:ascii="Times New Roman" w:hAnsi="Times New Roman"/>
          <w:sz w:val="24"/>
          <w:szCs w:val="24"/>
        </w:rPr>
        <w:t xml:space="preserve"> тыс. рублей;</w:t>
      </w:r>
    </w:p>
    <w:p w:rsidR="005E3215" w:rsidRPr="00C359F3" w:rsidRDefault="005E3215" w:rsidP="005E3215">
      <w:pPr>
        <w:pStyle w:val="af7"/>
        <w:ind w:firstLine="567"/>
        <w:jc w:val="both"/>
        <w:rPr>
          <w:rFonts w:ascii="Times New Roman" w:hAnsi="Times New Roman"/>
          <w:sz w:val="24"/>
          <w:szCs w:val="24"/>
        </w:rPr>
      </w:pPr>
      <w:r>
        <w:rPr>
          <w:rFonts w:ascii="Times New Roman" w:hAnsi="Times New Roman"/>
          <w:sz w:val="24"/>
          <w:szCs w:val="24"/>
        </w:rPr>
        <w:lastRenderedPageBreak/>
        <w:t>- «Охрана окружающей среды ЗГМО»</w:t>
      </w:r>
      <w:r w:rsidRPr="00C359F3">
        <w:rPr>
          <w:rFonts w:ascii="Times New Roman" w:hAnsi="Times New Roman"/>
          <w:sz w:val="24"/>
          <w:szCs w:val="24"/>
        </w:rPr>
        <w:t xml:space="preserve">  на 2020-2024 гг. (-) 2,0 тыс. рублей и составит </w:t>
      </w:r>
      <w:r>
        <w:rPr>
          <w:rFonts w:ascii="Times New Roman" w:hAnsi="Times New Roman"/>
          <w:sz w:val="24"/>
          <w:szCs w:val="24"/>
        </w:rPr>
        <w:t>8499,9</w:t>
      </w:r>
      <w:r w:rsidRPr="00C359F3">
        <w:rPr>
          <w:rFonts w:ascii="Times New Roman" w:hAnsi="Times New Roman"/>
          <w:sz w:val="24"/>
          <w:szCs w:val="24"/>
        </w:rPr>
        <w:t xml:space="preserve"> тыс. рублей</w:t>
      </w:r>
      <w:r>
        <w:rPr>
          <w:rFonts w:ascii="Times New Roman" w:hAnsi="Times New Roman"/>
          <w:sz w:val="24"/>
          <w:szCs w:val="24"/>
        </w:rPr>
        <w:t>;</w:t>
      </w:r>
    </w:p>
    <w:p w:rsidR="005E3215" w:rsidRDefault="005E3215" w:rsidP="005E3215">
      <w:pPr>
        <w:pStyle w:val="Default"/>
        <w:ind w:firstLine="567"/>
        <w:jc w:val="both"/>
      </w:pPr>
      <w:r w:rsidRPr="00C359F3">
        <w:rPr>
          <w:color w:val="auto"/>
        </w:rPr>
        <w:t>- «Оказание содействия по сохранению и улучшению здоровья населения г</w:t>
      </w:r>
      <w:proofErr w:type="gramStart"/>
      <w:r w:rsidRPr="00C359F3">
        <w:rPr>
          <w:color w:val="auto"/>
        </w:rPr>
        <w:t>.З</w:t>
      </w:r>
      <w:proofErr w:type="gramEnd"/>
      <w:r w:rsidRPr="00C359F3">
        <w:rPr>
          <w:color w:val="auto"/>
        </w:rPr>
        <w:t xml:space="preserve">имы» на 2020-2024гг. (-) </w:t>
      </w:r>
      <w:r>
        <w:rPr>
          <w:color w:val="auto"/>
        </w:rPr>
        <w:t>306,0</w:t>
      </w:r>
      <w:r w:rsidRPr="00C359F3">
        <w:rPr>
          <w:color w:val="auto"/>
        </w:rPr>
        <w:t xml:space="preserve"> тыс. рублей</w:t>
      </w:r>
      <w:r w:rsidRPr="00C359F3">
        <w:t xml:space="preserve"> и составит </w:t>
      </w:r>
      <w:r>
        <w:t>329,0</w:t>
      </w:r>
      <w:r w:rsidRPr="00C359F3">
        <w:t xml:space="preserve"> тыс. рублей</w:t>
      </w:r>
      <w:r>
        <w:t>;</w:t>
      </w:r>
    </w:p>
    <w:p w:rsidR="005E3215" w:rsidRDefault="005E3215" w:rsidP="005E3215">
      <w:pPr>
        <w:pStyle w:val="Default"/>
        <w:ind w:firstLine="567"/>
        <w:jc w:val="both"/>
      </w:pPr>
      <w:r w:rsidRPr="00C359F3">
        <w:rPr>
          <w:color w:val="auto"/>
        </w:rPr>
        <w:t>- «</w:t>
      </w:r>
      <w:r w:rsidRPr="00B56182">
        <w:rPr>
          <w:color w:val="auto"/>
        </w:rPr>
        <w:t>Содействие развитию малого и среднего предпринимательства г</w:t>
      </w:r>
      <w:proofErr w:type="gramStart"/>
      <w:r w:rsidRPr="00B56182">
        <w:rPr>
          <w:color w:val="auto"/>
        </w:rPr>
        <w:t>.З</w:t>
      </w:r>
      <w:proofErr w:type="gramEnd"/>
      <w:r w:rsidRPr="00B56182">
        <w:rPr>
          <w:color w:val="auto"/>
        </w:rPr>
        <w:t>имы</w:t>
      </w:r>
      <w:r w:rsidRPr="00C359F3">
        <w:rPr>
          <w:color w:val="auto"/>
        </w:rPr>
        <w:t xml:space="preserve">» на 2020-2024гг. (-) </w:t>
      </w:r>
      <w:r>
        <w:rPr>
          <w:color w:val="auto"/>
        </w:rPr>
        <w:t>590</w:t>
      </w:r>
      <w:r w:rsidRPr="00C359F3">
        <w:rPr>
          <w:color w:val="auto"/>
        </w:rPr>
        <w:t xml:space="preserve"> тыс. рублей</w:t>
      </w:r>
      <w:r w:rsidRPr="00C359F3">
        <w:t xml:space="preserve"> и составит </w:t>
      </w:r>
      <w:r>
        <w:t>120,0</w:t>
      </w:r>
      <w:r w:rsidRPr="00C359F3">
        <w:t xml:space="preserve"> тыс. рублей</w:t>
      </w:r>
      <w:r>
        <w:t>.</w:t>
      </w:r>
    </w:p>
    <w:p w:rsidR="00727748" w:rsidRDefault="00727748" w:rsidP="00727748">
      <w:pPr>
        <w:ind w:left="142" w:firstLine="425"/>
      </w:pPr>
      <w:r w:rsidRPr="00727748">
        <w:t>Ниже среднего уровня сложилось исполнение по программе:</w:t>
      </w:r>
      <w:r>
        <w:t xml:space="preserve"> </w:t>
      </w:r>
      <w:r w:rsidRPr="00727748">
        <w:t>«</w:t>
      </w:r>
      <w:r>
        <w:t xml:space="preserve">Молодежная политика» </w:t>
      </w:r>
      <w:r w:rsidRPr="00D57F29">
        <w:t xml:space="preserve">на 2020-2024 годы </w:t>
      </w:r>
      <w:r w:rsidR="00CC45F8">
        <w:t>–</w:t>
      </w:r>
      <w:r>
        <w:t xml:space="preserve"> </w:t>
      </w:r>
      <w:r w:rsidR="00CC45F8">
        <w:t>40,0</w:t>
      </w:r>
      <w:r>
        <w:t xml:space="preserve"> %; </w:t>
      </w:r>
      <w:r w:rsidRPr="00600EB4">
        <w:t>«Развитие культуры» на 2020-2024 гг.</w:t>
      </w:r>
      <w:r>
        <w:t xml:space="preserve"> </w:t>
      </w:r>
      <w:r w:rsidR="00CC45F8">
        <w:t>–</w:t>
      </w:r>
      <w:r>
        <w:t xml:space="preserve"> </w:t>
      </w:r>
      <w:r w:rsidR="00CC45F8">
        <w:t xml:space="preserve">54,1 </w:t>
      </w:r>
      <w:r>
        <w:t xml:space="preserve">%; </w:t>
      </w:r>
      <w:r w:rsidR="0072473A" w:rsidRPr="0072473A">
        <w:t>«</w:t>
      </w:r>
      <w:r w:rsidR="0072473A" w:rsidRPr="0072473A">
        <w:rPr>
          <w:color w:val="000000"/>
        </w:rPr>
        <w:t>Содействие развитию малого и среднего предпринимательства г</w:t>
      </w:r>
      <w:proofErr w:type="gramStart"/>
      <w:r w:rsidR="0072473A" w:rsidRPr="0072473A">
        <w:rPr>
          <w:color w:val="000000"/>
        </w:rPr>
        <w:t>.З</w:t>
      </w:r>
      <w:proofErr w:type="gramEnd"/>
      <w:r w:rsidR="0072473A" w:rsidRPr="0072473A">
        <w:rPr>
          <w:color w:val="000000"/>
        </w:rPr>
        <w:t>имы</w:t>
      </w:r>
      <w:r w:rsidR="00123AD2">
        <w:rPr>
          <w:color w:val="000000"/>
        </w:rPr>
        <w:t xml:space="preserve">» - </w:t>
      </w:r>
      <w:r w:rsidR="00CC45F8">
        <w:rPr>
          <w:color w:val="000000"/>
        </w:rPr>
        <w:t xml:space="preserve">16,7 </w:t>
      </w:r>
      <w:r w:rsidR="00123AD2">
        <w:rPr>
          <w:color w:val="000000"/>
        </w:rPr>
        <w:t xml:space="preserve">%; </w:t>
      </w:r>
      <w:r w:rsidR="00123AD2" w:rsidRPr="00123AD2">
        <w:rPr>
          <w:color w:val="000000"/>
        </w:rPr>
        <w:t>"Оказание содействия по сохранению и улучшению здоровья населения г.Зимы" на 2020-2024гг.</w:t>
      </w:r>
      <w:r w:rsidR="00123AD2">
        <w:rPr>
          <w:color w:val="000000"/>
        </w:rPr>
        <w:t xml:space="preserve">- </w:t>
      </w:r>
      <w:r w:rsidR="00CC45F8">
        <w:rPr>
          <w:color w:val="000000"/>
        </w:rPr>
        <w:t xml:space="preserve">10,9 </w:t>
      </w:r>
      <w:r w:rsidR="00123AD2">
        <w:rPr>
          <w:color w:val="000000"/>
        </w:rPr>
        <w:t>%</w:t>
      </w:r>
      <w:r w:rsidRPr="00123AD2">
        <w:t xml:space="preserve">. </w:t>
      </w:r>
    </w:p>
    <w:p w:rsidR="0072473A" w:rsidRDefault="0072473A" w:rsidP="0072473A">
      <w:pPr>
        <w:tabs>
          <w:tab w:val="left" w:pos="567"/>
          <w:tab w:val="left" w:pos="2880"/>
          <w:tab w:val="left" w:pos="3120"/>
        </w:tabs>
        <w:spacing w:after="120"/>
        <w:ind w:right="23"/>
        <w:contextualSpacing/>
      </w:pPr>
      <w:r>
        <w:tab/>
      </w:r>
      <w:r w:rsidRPr="00151062">
        <w:t>Низкое финансирование части муниципальных программ может привести к не</w:t>
      </w:r>
      <w:r w:rsidR="00123AD2">
        <w:t xml:space="preserve"> </w:t>
      </w:r>
      <w:r w:rsidRPr="00151062">
        <w:t>достижению целей, задач и конечных результатов муниципальных программ.</w:t>
      </w:r>
    </w:p>
    <w:p w:rsidR="003B3192" w:rsidRPr="00554FA6" w:rsidRDefault="0072473A" w:rsidP="00CC45F8">
      <w:pPr>
        <w:tabs>
          <w:tab w:val="left" w:pos="567"/>
          <w:tab w:val="left" w:pos="2880"/>
          <w:tab w:val="left" w:pos="3120"/>
        </w:tabs>
        <w:ind w:right="23"/>
        <w:contextualSpacing/>
        <w:mirrorIndents/>
      </w:pPr>
      <w:r>
        <w:tab/>
      </w:r>
      <w:r w:rsidR="003B3192" w:rsidRPr="00554FA6">
        <w:t xml:space="preserve">Доля финансирования расходов в рамках муниципальных программ в общей сумме расходов за </w:t>
      </w:r>
      <w:r w:rsidR="0027028A">
        <w:t>первое</w:t>
      </w:r>
      <w:r w:rsidR="003B3192" w:rsidRPr="00554FA6">
        <w:t xml:space="preserve"> </w:t>
      </w:r>
      <w:r w:rsidR="008F7217">
        <w:t>полугодие</w:t>
      </w:r>
      <w:r w:rsidR="003B3192" w:rsidRPr="00554FA6">
        <w:t xml:space="preserve"> 20</w:t>
      </w:r>
      <w:r w:rsidR="00B22401">
        <w:t>20</w:t>
      </w:r>
      <w:r w:rsidR="003B3192" w:rsidRPr="00554FA6">
        <w:t xml:space="preserve"> года составила 8</w:t>
      </w:r>
      <w:r w:rsidR="000A60EF">
        <w:t>6</w:t>
      </w:r>
      <w:r w:rsidR="00CC45F8">
        <w:t>,5</w:t>
      </w:r>
      <w:r w:rsidR="003B3192" w:rsidRPr="00554FA6">
        <w:t xml:space="preserve"> % (8</w:t>
      </w:r>
      <w:r w:rsidR="000A60EF">
        <w:t>8</w:t>
      </w:r>
      <w:r w:rsidR="003B3192" w:rsidRPr="00554FA6">
        <w:t xml:space="preserve"> % за аналогичный период 201</w:t>
      </w:r>
      <w:r w:rsidR="00B22401">
        <w:t>9</w:t>
      </w:r>
      <w:r w:rsidR="00CC45F8">
        <w:t xml:space="preserve"> г.</w:t>
      </w:r>
      <w:r w:rsidR="003B3192" w:rsidRPr="00554FA6">
        <w:t>).</w:t>
      </w:r>
    </w:p>
    <w:p w:rsidR="007C2488" w:rsidRPr="00554FA6" w:rsidRDefault="007C2488" w:rsidP="007C2488">
      <w:pPr>
        <w:ind w:firstLine="567"/>
      </w:pPr>
      <w:r w:rsidRPr="00554FA6">
        <w:t xml:space="preserve">Удельный вес </w:t>
      </w:r>
      <w:proofErr w:type="spellStart"/>
      <w:r w:rsidRPr="00554FA6">
        <w:t>непрограммных</w:t>
      </w:r>
      <w:proofErr w:type="spellEnd"/>
      <w:r w:rsidRPr="00554FA6">
        <w:t xml:space="preserve"> расходов в структуре расходов бюджета </w:t>
      </w:r>
      <w:proofErr w:type="spellStart"/>
      <w:r w:rsidRPr="00554FA6">
        <w:t>Зиминского</w:t>
      </w:r>
      <w:proofErr w:type="spellEnd"/>
      <w:r w:rsidRPr="00554FA6">
        <w:t xml:space="preserve"> городского муниципального образования составляет 1</w:t>
      </w:r>
      <w:r w:rsidR="00621EB1">
        <w:t>3,5</w:t>
      </w:r>
      <w:r w:rsidRPr="00554FA6">
        <w:t xml:space="preserve"> %.</w:t>
      </w:r>
    </w:p>
    <w:p w:rsidR="00610E15" w:rsidRPr="00554FA6" w:rsidRDefault="00610E15" w:rsidP="00610E15">
      <w:pPr>
        <w:ind w:firstLine="567"/>
      </w:pPr>
      <w:r w:rsidRPr="00554FA6">
        <w:t>Расходы производились в первую очередь по социально-значимым статьям бюджета, связанные с выплатой заработной платы, пенсионным обеспечением, социальным обслуживанием населения, закупкой продуктов питания для общеобразовательных и дошкольных образовательных учреждений, оплатой коммунальных услуг.</w:t>
      </w:r>
    </w:p>
    <w:p w:rsidR="00802C31" w:rsidRPr="00554FA6" w:rsidRDefault="00802C31" w:rsidP="00CC4DF4">
      <w:pPr>
        <w:ind w:firstLine="567"/>
        <w:jc w:val="left"/>
        <w:rPr>
          <w:b/>
        </w:rPr>
      </w:pPr>
      <w:r w:rsidRPr="00554FA6">
        <w:rPr>
          <w:b/>
        </w:rPr>
        <w:t>Резервный фонд</w:t>
      </w:r>
      <w:r w:rsidR="00E041CA">
        <w:rPr>
          <w:b/>
        </w:rPr>
        <w:t>.</w:t>
      </w:r>
    </w:p>
    <w:p w:rsidR="00802C31" w:rsidRDefault="00802C31" w:rsidP="00802C31">
      <w:pPr>
        <w:tabs>
          <w:tab w:val="left" w:pos="567"/>
        </w:tabs>
      </w:pPr>
      <w:r w:rsidRPr="00554FA6">
        <w:t xml:space="preserve">       </w:t>
      </w:r>
      <w:r w:rsidRPr="00554FA6">
        <w:tab/>
        <w:t>Согласно п. 3 ст. 81 БК РФ резервный фонд в бюджете на 20</w:t>
      </w:r>
      <w:r>
        <w:t>20</w:t>
      </w:r>
      <w:r w:rsidRPr="00554FA6">
        <w:t xml:space="preserve"> год не превысил максимальный размер (3% от </w:t>
      </w:r>
      <w:r w:rsidRPr="00554FA6">
        <w:rPr>
          <w:spacing w:val="-2"/>
        </w:rPr>
        <w:t xml:space="preserve">утвержденных расходов бюджета) и составляет 100,0 тыс. рублей. </w:t>
      </w:r>
      <w:r w:rsidR="00126410" w:rsidRPr="001226C5">
        <w:t xml:space="preserve">В отчетном периоде средства не использовались </w:t>
      </w:r>
      <w:r w:rsidR="00126410" w:rsidRPr="001226C5">
        <w:rPr>
          <w:bCs/>
        </w:rPr>
        <w:t>в связи с отсутствием потребности в средствах резервного фонда</w:t>
      </w:r>
      <w:r w:rsidRPr="00554FA6">
        <w:t xml:space="preserve">. </w:t>
      </w:r>
    </w:p>
    <w:p w:rsidR="005472C9" w:rsidRPr="00D134D7" w:rsidRDefault="005472C9" w:rsidP="008E1A67">
      <w:pPr>
        <w:shd w:val="clear" w:color="auto" w:fill="FFFFFF"/>
        <w:tabs>
          <w:tab w:val="left" w:pos="0"/>
        </w:tabs>
        <w:ind w:left="567"/>
        <w:jc w:val="left"/>
        <w:rPr>
          <w:b/>
          <w:bCs/>
        </w:rPr>
      </w:pPr>
      <w:r w:rsidRPr="00D134D7">
        <w:rPr>
          <w:b/>
          <w:bCs/>
        </w:rPr>
        <w:t>Муниципальный долг</w:t>
      </w:r>
      <w:r w:rsidR="00E041CA">
        <w:rPr>
          <w:b/>
          <w:bCs/>
        </w:rPr>
        <w:t>.</w:t>
      </w:r>
    </w:p>
    <w:p w:rsidR="005472C9" w:rsidRPr="00F459B8" w:rsidRDefault="005472C9" w:rsidP="008E1A67">
      <w:pPr>
        <w:tabs>
          <w:tab w:val="left" w:pos="567"/>
        </w:tabs>
        <w:autoSpaceDE w:val="0"/>
        <w:autoSpaceDN w:val="0"/>
        <w:adjustRightInd w:val="0"/>
        <w:rPr>
          <w:bCs/>
        </w:rPr>
      </w:pPr>
      <w:r w:rsidRPr="00D134D7">
        <w:rPr>
          <w:bCs/>
        </w:rPr>
        <w:tab/>
      </w:r>
      <w:r w:rsidRPr="00F459B8">
        <w:rPr>
          <w:bCs/>
        </w:rPr>
        <w:t xml:space="preserve">Согласно информации о долговых обязательствах </w:t>
      </w:r>
      <w:proofErr w:type="spellStart"/>
      <w:r w:rsidRPr="00F459B8">
        <w:rPr>
          <w:bCs/>
        </w:rPr>
        <w:t>Зиминского</w:t>
      </w:r>
      <w:proofErr w:type="spellEnd"/>
      <w:r w:rsidRPr="00F459B8">
        <w:rPr>
          <w:bCs/>
        </w:rPr>
        <w:t xml:space="preserve"> городского муниципального образования, отраженных в муниципальной долговой книге, по состоянию на 01.01.2020 муниципальный долг составлял 5195,2 тыс. рублей. </w:t>
      </w:r>
      <w:r w:rsidR="00940049" w:rsidRPr="001878AB">
        <w:t>Общий объем муниципального долга по состоянию на 01.</w:t>
      </w:r>
      <w:r w:rsidR="00A678AD">
        <w:t>10</w:t>
      </w:r>
      <w:r w:rsidR="00940049" w:rsidRPr="001878AB">
        <w:t xml:space="preserve">.2020 сложился в сумме </w:t>
      </w:r>
      <w:r w:rsidR="00940049" w:rsidRPr="00F459B8">
        <w:rPr>
          <w:bCs/>
        </w:rPr>
        <w:t>12933,1</w:t>
      </w:r>
      <w:r w:rsidR="00940049" w:rsidRPr="001878AB">
        <w:t>тыс.</w:t>
      </w:r>
      <w:r w:rsidR="00940049">
        <w:t xml:space="preserve"> </w:t>
      </w:r>
      <w:r w:rsidR="00940049" w:rsidRPr="001878AB">
        <w:t xml:space="preserve">рублей и за отчетный период </w:t>
      </w:r>
      <w:r w:rsidR="00940049">
        <w:t>увеличился</w:t>
      </w:r>
      <w:r w:rsidR="00940049" w:rsidRPr="001878AB">
        <w:t xml:space="preserve"> на </w:t>
      </w:r>
      <w:r w:rsidR="00940049">
        <w:t xml:space="preserve">7737,9 </w:t>
      </w:r>
      <w:r w:rsidR="00940049" w:rsidRPr="001878AB">
        <w:t>тыс.</w:t>
      </w:r>
      <w:r w:rsidR="00940049">
        <w:t xml:space="preserve"> </w:t>
      </w:r>
      <w:r w:rsidR="00940049" w:rsidRPr="001878AB">
        <w:t>рублей</w:t>
      </w:r>
      <w:r w:rsidR="00940049">
        <w:t>,</w:t>
      </w:r>
      <w:r w:rsidR="00940049" w:rsidRPr="00940049">
        <w:t xml:space="preserve"> </w:t>
      </w:r>
      <w:r w:rsidR="00940049">
        <w:t xml:space="preserve">в связи с </w:t>
      </w:r>
      <w:r w:rsidR="00940049" w:rsidRPr="00F459B8">
        <w:t xml:space="preserve">просроченной задолженности </w:t>
      </w:r>
      <w:r w:rsidR="00940049">
        <w:t>в</w:t>
      </w:r>
      <w:r w:rsidR="00940049" w:rsidRPr="001878AB">
        <w:t xml:space="preserve"> разрезе долговых обязательств по бюджетному кредиту</w:t>
      </w:r>
      <w:r w:rsidR="00940049">
        <w:t xml:space="preserve"> 2012 года.</w:t>
      </w:r>
    </w:p>
    <w:p w:rsidR="005472C9" w:rsidRDefault="005472C9" w:rsidP="005472C9">
      <w:pPr>
        <w:ind w:firstLine="567"/>
        <w:contextualSpacing/>
        <w:mirrorIndents/>
      </w:pPr>
      <w:r w:rsidRPr="005472C9">
        <w:t>По состоянию на 01.</w:t>
      </w:r>
      <w:r w:rsidR="00A678AD">
        <w:t>10</w:t>
      </w:r>
      <w:r w:rsidRPr="005472C9">
        <w:t>.20</w:t>
      </w:r>
      <w:r w:rsidR="00F45EE0">
        <w:t>20</w:t>
      </w:r>
      <w:r w:rsidRPr="005472C9">
        <w:t xml:space="preserve"> года обязательства по муниципальным гарантиям отсутствуют.</w:t>
      </w:r>
    </w:p>
    <w:p w:rsidR="00A93BBB" w:rsidRDefault="00A93BBB" w:rsidP="00A93BBB">
      <w:pPr>
        <w:ind w:firstLine="567"/>
        <w:rPr>
          <w:rFonts w:eastAsia="Calibri"/>
        </w:rPr>
      </w:pPr>
      <w:r w:rsidRPr="00036ABC">
        <w:rPr>
          <w:rFonts w:eastAsia="Calibri"/>
        </w:rPr>
        <w:t xml:space="preserve">В соответствии с требованиями ст. 111 БК РФ объем расходов на обслуживание муниципального долга не должен превышать 15% объема расходов муниципального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r>
        <w:rPr>
          <w:rFonts w:eastAsia="Calibri"/>
        </w:rPr>
        <w:t>Р</w:t>
      </w:r>
      <w:r w:rsidRPr="00036ABC">
        <w:rPr>
          <w:rFonts w:eastAsia="Calibri"/>
        </w:rPr>
        <w:t xml:space="preserve">асходы на обслуживание муниципального долга не противоречит требованиям ст.111 БК РФ. </w:t>
      </w:r>
    </w:p>
    <w:p w:rsidR="00A93BBB" w:rsidRDefault="00A93BBB" w:rsidP="005472C9">
      <w:pPr>
        <w:ind w:firstLine="567"/>
        <w:contextualSpacing/>
        <w:mirrorIndents/>
      </w:pPr>
    </w:p>
    <w:p w:rsidR="000F5F3B" w:rsidRPr="001878A9" w:rsidRDefault="000F5F3B" w:rsidP="000F5F3B">
      <w:pPr>
        <w:pStyle w:val="Default"/>
        <w:ind w:firstLine="567"/>
        <w:contextualSpacing/>
        <w:jc w:val="both"/>
        <w:rPr>
          <w:bCs/>
          <w:i/>
          <w:color w:val="auto"/>
        </w:rPr>
      </w:pPr>
      <w:r w:rsidRPr="001878A9">
        <w:rPr>
          <w:b/>
          <w:bCs/>
          <w:i/>
          <w:color w:val="auto"/>
        </w:rPr>
        <w:t>Выводы и предложения:</w:t>
      </w:r>
      <w:r w:rsidRPr="001878A9">
        <w:rPr>
          <w:bCs/>
          <w:i/>
          <w:color w:val="auto"/>
        </w:rPr>
        <w:t xml:space="preserve"> </w:t>
      </w:r>
    </w:p>
    <w:p w:rsidR="00A93BBB" w:rsidRDefault="00A93BBB" w:rsidP="00C243FD">
      <w:pPr>
        <w:autoSpaceDE w:val="0"/>
        <w:autoSpaceDN w:val="0"/>
        <w:adjustRightInd w:val="0"/>
        <w:ind w:firstLine="567"/>
        <w:contextualSpacing/>
        <w:mirrorIndents/>
      </w:pPr>
    </w:p>
    <w:p w:rsidR="00F05772" w:rsidRPr="00096409" w:rsidRDefault="00096409" w:rsidP="00C243FD">
      <w:pPr>
        <w:autoSpaceDE w:val="0"/>
        <w:autoSpaceDN w:val="0"/>
        <w:adjustRightInd w:val="0"/>
        <w:ind w:firstLine="567"/>
        <w:contextualSpacing/>
        <w:mirrorIndents/>
        <w:rPr>
          <w:rFonts w:eastAsia="TimesNewRomanPSMT"/>
        </w:rPr>
      </w:pPr>
      <w:r w:rsidRPr="00096409">
        <w:t xml:space="preserve">Бюджет </w:t>
      </w:r>
      <w:proofErr w:type="spellStart"/>
      <w:r>
        <w:t>Зиминского</w:t>
      </w:r>
      <w:proofErr w:type="spellEnd"/>
      <w:r>
        <w:t xml:space="preserve"> городского муниципального</w:t>
      </w:r>
      <w:r w:rsidRPr="00096409">
        <w:t xml:space="preserve"> за 9 месяцев 2020 года исполнен по доходам в сумме </w:t>
      </w:r>
      <w:r w:rsidR="000F5F3B">
        <w:t xml:space="preserve">862400,5 </w:t>
      </w:r>
      <w:r w:rsidRPr="00096409">
        <w:t xml:space="preserve">тыс. рублей, или </w:t>
      </w:r>
      <w:r w:rsidR="000F5F3B">
        <w:t xml:space="preserve">70 </w:t>
      </w:r>
      <w:r w:rsidRPr="00096409">
        <w:t xml:space="preserve">% к плановым назначениям, по расходам в сумме </w:t>
      </w:r>
      <w:r w:rsidR="000F5F3B">
        <w:t>864418,4</w:t>
      </w:r>
      <w:r w:rsidRPr="00096409">
        <w:t xml:space="preserve"> тыс. рублей, или 6</w:t>
      </w:r>
      <w:r w:rsidR="000F5F3B">
        <w:t xml:space="preserve">9 </w:t>
      </w:r>
      <w:r w:rsidRPr="00096409">
        <w:t xml:space="preserve">% к плановым назначениям, с дефицитом в сумме </w:t>
      </w:r>
      <w:r w:rsidR="000F5F3B">
        <w:t>2017,9</w:t>
      </w:r>
      <w:r w:rsidRPr="00096409">
        <w:t xml:space="preserve"> тыс. рублей. Изменение основных параметров </w:t>
      </w:r>
      <w:r w:rsidR="000F5F3B">
        <w:t xml:space="preserve">местного </w:t>
      </w:r>
      <w:r w:rsidRPr="00096409">
        <w:t>бюджета в отчетном периоде осуществлялось в рамках бюджетного законодательства.</w:t>
      </w:r>
    </w:p>
    <w:p w:rsidR="00CA7B7C" w:rsidRPr="001878A9" w:rsidRDefault="00C24B7C" w:rsidP="00CC23A4">
      <w:pPr>
        <w:pStyle w:val="11"/>
        <w:spacing w:after="0" w:line="240" w:lineRule="auto"/>
        <w:ind w:left="0" w:firstLine="567"/>
        <w:mirrorIndents/>
        <w:jc w:val="both"/>
        <w:rPr>
          <w:rFonts w:ascii="Times New Roman" w:hAnsi="Times New Roman"/>
          <w:bCs/>
          <w:sz w:val="24"/>
          <w:szCs w:val="24"/>
        </w:rPr>
      </w:pPr>
      <w:r w:rsidRPr="001878A9">
        <w:rPr>
          <w:rFonts w:ascii="Times New Roman" w:hAnsi="Times New Roman"/>
          <w:sz w:val="24"/>
          <w:szCs w:val="24"/>
        </w:rPr>
        <w:t xml:space="preserve">Направить заключение Контрольно-счетной палаты  на отчет об исполнении бюджета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 за </w:t>
      </w:r>
      <w:r w:rsidR="000F5F3B">
        <w:rPr>
          <w:rFonts w:ascii="Times New Roman" w:hAnsi="Times New Roman"/>
          <w:sz w:val="24"/>
          <w:szCs w:val="24"/>
        </w:rPr>
        <w:t>9 месяцев</w:t>
      </w:r>
      <w:r w:rsidRPr="001878A9">
        <w:rPr>
          <w:rFonts w:ascii="Times New Roman" w:hAnsi="Times New Roman"/>
          <w:sz w:val="24"/>
          <w:szCs w:val="24"/>
        </w:rPr>
        <w:t xml:space="preserve"> 2020 года председателю Думы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w:t>
      </w:r>
    </w:p>
    <w:p w:rsidR="00F05772" w:rsidRPr="001878A9" w:rsidRDefault="00F05772" w:rsidP="00B50E84">
      <w:pPr>
        <w:autoSpaceDE w:val="0"/>
        <w:autoSpaceDN w:val="0"/>
        <w:adjustRightInd w:val="0"/>
        <w:ind w:firstLine="567"/>
        <w:contextualSpacing/>
        <w:rPr>
          <w:bCs/>
        </w:rPr>
      </w:pPr>
    </w:p>
    <w:p w:rsidR="00F05772" w:rsidRDefault="00F05772" w:rsidP="00B50E84">
      <w:pPr>
        <w:autoSpaceDE w:val="0"/>
        <w:autoSpaceDN w:val="0"/>
        <w:adjustRightInd w:val="0"/>
        <w:ind w:firstLine="567"/>
        <w:contextualSpacing/>
        <w:rPr>
          <w:bCs/>
        </w:rPr>
      </w:pPr>
    </w:p>
    <w:p w:rsidR="00B57A27" w:rsidRPr="001878A9" w:rsidRDefault="00B57A27" w:rsidP="00B50E84">
      <w:pPr>
        <w:autoSpaceDE w:val="0"/>
        <w:autoSpaceDN w:val="0"/>
        <w:adjustRightInd w:val="0"/>
        <w:ind w:firstLine="567"/>
        <w:contextualSpacing/>
        <w:rPr>
          <w:bCs/>
        </w:rPr>
      </w:pPr>
    </w:p>
    <w:p w:rsidR="007769AA" w:rsidRDefault="0004061A" w:rsidP="00B50E84">
      <w:pPr>
        <w:autoSpaceDE w:val="0"/>
        <w:autoSpaceDN w:val="0"/>
        <w:adjustRightInd w:val="0"/>
        <w:ind w:firstLine="567"/>
        <w:contextualSpacing/>
        <w:rPr>
          <w:bCs/>
        </w:rPr>
      </w:pPr>
      <w:r w:rsidRPr="001878A9">
        <w:rPr>
          <w:bCs/>
        </w:rPr>
        <w:t xml:space="preserve">Председатель                                     </w:t>
      </w:r>
      <w:r w:rsidR="00B474AB" w:rsidRPr="001878A9">
        <w:rPr>
          <w:bCs/>
        </w:rPr>
        <w:t xml:space="preserve">       </w:t>
      </w:r>
      <w:r w:rsidRPr="001878A9">
        <w:rPr>
          <w:bCs/>
        </w:rPr>
        <w:t xml:space="preserve">                              </w:t>
      </w:r>
      <w:r w:rsidR="00B57A27">
        <w:rPr>
          <w:bCs/>
        </w:rPr>
        <w:t xml:space="preserve">     </w:t>
      </w:r>
      <w:r w:rsidRPr="001878A9">
        <w:rPr>
          <w:bCs/>
        </w:rPr>
        <w:t xml:space="preserve">                            О.А.</w:t>
      </w:r>
      <w:r>
        <w:rPr>
          <w:bCs/>
        </w:rPr>
        <w:t xml:space="preserve"> Голубцова</w:t>
      </w:r>
    </w:p>
    <w:p w:rsidR="00F459B8" w:rsidRDefault="00F459B8" w:rsidP="00F459B8">
      <w:pPr>
        <w:tabs>
          <w:tab w:val="left" w:pos="9900"/>
        </w:tabs>
        <w:ind w:firstLine="720"/>
        <w:jc w:val="center"/>
        <w:rPr>
          <w:b/>
        </w:rPr>
      </w:pPr>
    </w:p>
    <w:sectPr w:rsidR="00F459B8" w:rsidSect="00085F65">
      <w:footerReference w:type="even" r:id="rId13"/>
      <w:footerReference w:type="default" r:id="rId14"/>
      <w:pgSz w:w="11906" w:h="16838"/>
      <w:pgMar w:top="851"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61" w:rsidRDefault="00261161">
      <w:r>
        <w:separator/>
      </w:r>
    </w:p>
  </w:endnote>
  <w:endnote w:type="continuationSeparator" w:id="0">
    <w:p w:rsidR="00261161" w:rsidRDefault="00261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EB" w:rsidRDefault="00C429DE" w:rsidP="00B85653">
    <w:pPr>
      <w:pStyle w:val="a5"/>
      <w:framePr w:wrap="around" w:vAnchor="text" w:hAnchor="margin" w:xAlign="right" w:y="1"/>
      <w:rPr>
        <w:rStyle w:val="a6"/>
      </w:rPr>
    </w:pPr>
    <w:r>
      <w:rPr>
        <w:rStyle w:val="a6"/>
      </w:rPr>
      <w:fldChar w:fldCharType="begin"/>
    </w:r>
    <w:r w:rsidR="000207EB">
      <w:rPr>
        <w:rStyle w:val="a6"/>
      </w:rPr>
      <w:instrText xml:space="preserve">PAGE  </w:instrText>
    </w:r>
    <w:r>
      <w:rPr>
        <w:rStyle w:val="a6"/>
      </w:rPr>
      <w:fldChar w:fldCharType="end"/>
    </w:r>
  </w:p>
  <w:p w:rsidR="000207EB" w:rsidRDefault="000207EB"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EB" w:rsidRDefault="00C429DE" w:rsidP="00B85653">
    <w:pPr>
      <w:pStyle w:val="a5"/>
      <w:framePr w:wrap="around" w:vAnchor="text" w:hAnchor="margin" w:xAlign="right" w:y="1"/>
      <w:rPr>
        <w:rStyle w:val="a6"/>
      </w:rPr>
    </w:pPr>
    <w:r>
      <w:rPr>
        <w:rStyle w:val="a6"/>
      </w:rPr>
      <w:fldChar w:fldCharType="begin"/>
    </w:r>
    <w:r w:rsidR="000207EB">
      <w:rPr>
        <w:rStyle w:val="a6"/>
      </w:rPr>
      <w:instrText xml:space="preserve">PAGE  </w:instrText>
    </w:r>
    <w:r>
      <w:rPr>
        <w:rStyle w:val="a6"/>
      </w:rPr>
      <w:fldChar w:fldCharType="separate"/>
    </w:r>
    <w:r w:rsidR="0082572A">
      <w:rPr>
        <w:rStyle w:val="a6"/>
        <w:noProof/>
      </w:rPr>
      <w:t>10</w:t>
    </w:r>
    <w:r>
      <w:rPr>
        <w:rStyle w:val="a6"/>
      </w:rPr>
      <w:fldChar w:fldCharType="end"/>
    </w:r>
  </w:p>
  <w:p w:rsidR="000207EB" w:rsidRDefault="000207EB"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61" w:rsidRDefault="00261161">
      <w:r>
        <w:separator/>
      </w:r>
    </w:p>
  </w:footnote>
  <w:footnote w:type="continuationSeparator" w:id="0">
    <w:p w:rsidR="00261161" w:rsidRDefault="00261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mso-wrap-style:square" o:bullet="t">
        <v:imagedata r:id="rId1" o:title=""/>
      </v:shape>
    </w:pict>
  </w:numPicBullet>
  <w:abstractNum w:abstractNumId="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
    <w:nsid w:val="08931117"/>
    <w:multiLevelType w:val="hybridMultilevel"/>
    <w:tmpl w:val="3586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5C06"/>
    <w:multiLevelType w:val="hybridMultilevel"/>
    <w:tmpl w:val="23E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FA73B0"/>
    <w:multiLevelType w:val="hybridMultilevel"/>
    <w:tmpl w:val="00E83CEC"/>
    <w:lvl w:ilvl="0" w:tplc="F770395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03BD7"/>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924547"/>
    <w:multiLevelType w:val="hybridMultilevel"/>
    <w:tmpl w:val="AF641A8A"/>
    <w:lvl w:ilvl="0" w:tplc="3A5C2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48108E"/>
    <w:multiLevelType w:val="multilevel"/>
    <w:tmpl w:val="73AE57D2"/>
    <w:lvl w:ilvl="0">
      <w:start w:val="1"/>
      <w:numFmt w:val="decimal"/>
      <w:lvlText w:val="%1."/>
      <w:lvlJc w:val="left"/>
      <w:pPr>
        <w:ind w:left="1392" w:hanging="825"/>
      </w:pPr>
      <w:rPr>
        <w:rFonts w:hint="default"/>
      </w:rPr>
    </w:lvl>
    <w:lvl w:ilvl="1">
      <w:start w:val="1"/>
      <w:numFmt w:val="decimal"/>
      <w:isLgl/>
      <w:lvlText w:val="%1.%2."/>
      <w:lvlJc w:val="left"/>
      <w:pPr>
        <w:ind w:left="1422" w:hanging="855"/>
      </w:pPr>
      <w:rPr>
        <w:rFonts w:hint="default"/>
        <w:b/>
      </w:rPr>
    </w:lvl>
    <w:lvl w:ilvl="2">
      <w:start w:val="1"/>
      <w:numFmt w:val="decimal"/>
      <w:isLgl/>
      <w:lvlText w:val="%1.%2.%3."/>
      <w:lvlJc w:val="left"/>
      <w:pPr>
        <w:ind w:left="1422" w:hanging="855"/>
      </w:pPr>
      <w:rPr>
        <w:rFonts w:hint="default"/>
        <w:b/>
      </w:rPr>
    </w:lvl>
    <w:lvl w:ilvl="3">
      <w:start w:val="1"/>
      <w:numFmt w:val="decimal"/>
      <w:isLgl/>
      <w:lvlText w:val="%1.%2.%3.%4."/>
      <w:lvlJc w:val="left"/>
      <w:pPr>
        <w:ind w:left="1422" w:hanging="85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0FD052AC"/>
    <w:multiLevelType w:val="hybridMultilevel"/>
    <w:tmpl w:val="F5F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790"/>
    <w:multiLevelType w:val="hybridMultilevel"/>
    <w:tmpl w:val="A44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9466D"/>
    <w:multiLevelType w:val="multilevel"/>
    <w:tmpl w:val="19649510"/>
    <w:lvl w:ilvl="0">
      <w:start w:val="1"/>
      <w:numFmt w:val="decimal"/>
      <w:lvlText w:val="%1."/>
      <w:lvlJc w:val="left"/>
      <w:pPr>
        <w:ind w:left="390" w:hanging="390"/>
      </w:pPr>
      <w:rPr>
        <w:rFonts w:eastAsia="Times New Roman" w:hint="default"/>
        <w:b/>
      </w:rPr>
    </w:lvl>
    <w:lvl w:ilvl="1">
      <w:start w:val="1"/>
      <w:numFmt w:val="decimal"/>
      <w:lvlText w:val="%2."/>
      <w:lvlJc w:val="left"/>
      <w:pPr>
        <w:ind w:left="862" w:hanging="720"/>
      </w:pPr>
      <w:rPr>
        <w:rFonts w:ascii="Times New Roman" w:eastAsia="Times New Roman" w:hAnsi="Times New Roman" w:cs="Times New Roman" w:hint="default"/>
        <w:b/>
        <w:color w:val="auto"/>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1">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DA3463"/>
    <w:multiLevelType w:val="hybridMultilevel"/>
    <w:tmpl w:val="02E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62E00"/>
    <w:multiLevelType w:val="hybridMultilevel"/>
    <w:tmpl w:val="C0BA166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61DB1"/>
    <w:multiLevelType w:val="hybridMultilevel"/>
    <w:tmpl w:val="6D2A6E4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27326BAD"/>
    <w:multiLevelType w:val="hybridMultilevel"/>
    <w:tmpl w:val="A5EE2AB6"/>
    <w:lvl w:ilvl="0" w:tplc="9006C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9294E21"/>
    <w:multiLevelType w:val="hybridMultilevel"/>
    <w:tmpl w:val="20C800EA"/>
    <w:lvl w:ilvl="0" w:tplc="719A91E2">
      <w:start w:val="1"/>
      <w:numFmt w:val="bullet"/>
      <w:lvlText w:val=""/>
      <w:lvlPicBulletId w:val="0"/>
      <w:lvlJc w:val="left"/>
      <w:pPr>
        <w:tabs>
          <w:tab w:val="num" w:pos="720"/>
        </w:tabs>
        <w:ind w:left="720" w:hanging="360"/>
      </w:pPr>
      <w:rPr>
        <w:rFonts w:ascii="Symbol" w:hAnsi="Symbol" w:hint="default"/>
      </w:rPr>
    </w:lvl>
    <w:lvl w:ilvl="1" w:tplc="1F3CB5EC" w:tentative="1">
      <w:start w:val="1"/>
      <w:numFmt w:val="bullet"/>
      <w:lvlText w:val=""/>
      <w:lvlJc w:val="left"/>
      <w:pPr>
        <w:tabs>
          <w:tab w:val="num" w:pos="1440"/>
        </w:tabs>
        <w:ind w:left="1440" w:hanging="360"/>
      </w:pPr>
      <w:rPr>
        <w:rFonts w:ascii="Symbol" w:hAnsi="Symbol" w:hint="default"/>
      </w:rPr>
    </w:lvl>
    <w:lvl w:ilvl="2" w:tplc="BD94820A" w:tentative="1">
      <w:start w:val="1"/>
      <w:numFmt w:val="bullet"/>
      <w:lvlText w:val=""/>
      <w:lvlJc w:val="left"/>
      <w:pPr>
        <w:tabs>
          <w:tab w:val="num" w:pos="2160"/>
        </w:tabs>
        <w:ind w:left="2160" w:hanging="360"/>
      </w:pPr>
      <w:rPr>
        <w:rFonts w:ascii="Symbol" w:hAnsi="Symbol" w:hint="default"/>
      </w:rPr>
    </w:lvl>
    <w:lvl w:ilvl="3" w:tplc="1A86F9F4" w:tentative="1">
      <w:start w:val="1"/>
      <w:numFmt w:val="bullet"/>
      <w:lvlText w:val=""/>
      <w:lvlJc w:val="left"/>
      <w:pPr>
        <w:tabs>
          <w:tab w:val="num" w:pos="2880"/>
        </w:tabs>
        <w:ind w:left="2880" w:hanging="360"/>
      </w:pPr>
      <w:rPr>
        <w:rFonts w:ascii="Symbol" w:hAnsi="Symbol" w:hint="default"/>
      </w:rPr>
    </w:lvl>
    <w:lvl w:ilvl="4" w:tplc="BEF2F28C" w:tentative="1">
      <w:start w:val="1"/>
      <w:numFmt w:val="bullet"/>
      <w:lvlText w:val=""/>
      <w:lvlJc w:val="left"/>
      <w:pPr>
        <w:tabs>
          <w:tab w:val="num" w:pos="3600"/>
        </w:tabs>
        <w:ind w:left="3600" w:hanging="360"/>
      </w:pPr>
      <w:rPr>
        <w:rFonts w:ascii="Symbol" w:hAnsi="Symbol" w:hint="default"/>
      </w:rPr>
    </w:lvl>
    <w:lvl w:ilvl="5" w:tplc="74D2F8C0" w:tentative="1">
      <w:start w:val="1"/>
      <w:numFmt w:val="bullet"/>
      <w:lvlText w:val=""/>
      <w:lvlJc w:val="left"/>
      <w:pPr>
        <w:tabs>
          <w:tab w:val="num" w:pos="4320"/>
        </w:tabs>
        <w:ind w:left="4320" w:hanging="360"/>
      </w:pPr>
      <w:rPr>
        <w:rFonts w:ascii="Symbol" w:hAnsi="Symbol" w:hint="default"/>
      </w:rPr>
    </w:lvl>
    <w:lvl w:ilvl="6" w:tplc="5ED45DA8" w:tentative="1">
      <w:start w:val="1"/>
      <w:numFmt w:val="bullet"/>
      <w:lvlText w:val=""/>
      <w:lvlJc w:val="left"/>
      <w:pPr>
        <w:tabs>
          <w:tab w:val="num" w:pos="5040"/>
        </w:tabs>
        <w:ind w:left="5040" w:hanging="360"/>
      </w:pPr>
      <w:rPr>
        <w:rFonts w:ascii="Symbol" w:hAnsi="Symbol" w:hint="default"/>
      </w:rPr>
    </w:lvl>
    <w:lvl w:ilvl="7" w:tplc="78CE0530" w:tentative="1">
      <w:start w:val="1"/>
      <w:numFmt w:val="bullet"/>
      <w:lvlText w:val=""/>
      <w:lvlJc w:val="left"/>
      <w:pPr>
        <w:tabs>
          <w:tab w:val="num" w:pos="5760"/>
        </w:tabs>
        <w:ind w:left="5760" w:hanging="360"/>
      </w:pPr>
      <w:rPr>
        <w:rFonts w:ascii="Symbol" w:hAnsi="Symbol" w:hint="default"/>
      </w:rPr>
    </w:lvl>
    <w:lvl w:ilvl="8" w:tplc="5234134A" w:tentative="1">
      <w:start w:val="1"/>
      <w:numFmt w:val="bullet"/>
      <w:lvlText w:val=""/>
      <w:lvlJc w:val="left"/>
      <w:pPr>
        <w:tabs>
          <w:tab w:val="num" w:pos="6480"/>
        </w:tabs>
        <w:ind w:left="6480" w:hanging="360"/>
      </w:pPr>
      <w:rPr>
        <w:rFonts w:ascii="Symbol" w:hAnsi="Symbol" w:hint="default"/>
      </w:rPr>
    </w:lvl>
  </w:abstractNum>
  <w:abstractNum w:abstractNumId="17">
    <w:nsid w:val="3ADE1E98"/>
    <w:multiLevelType w:val="multilevel"/>
    <w:tmpl w:val="B86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E1FCC"/>
    <w:multiLevelType w:val="multilevel"/>
    <w:tmpl w:val="1018D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606FB5"/>
    <w:multiLevelType w:val="multilevel"/>
    <w:tmpl w:val="F13E725C"/>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9C2709"/>
    <w:multiLevelType w:val="hybridMultilevel"/>
    <w:tmpl w:val="410CB968"/>
    <w:lvl w:ilvl="0" w:tplc="6BE6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CF5063"/>
    <w:multiLevelType w:val="hybridMultilevel"/>
    <w:tmpl w:val="5E60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C50EA1"/>
    <w:multiLevelType w:val="hybridMultilevel"/>
    <w:tmpl w:val="FA8E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637855"/>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E23C24"/>
    <w:multiLevelType w:val="hybridMultilevel"/>
    <w:tmpl w:val="28CA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466E22"/>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2">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C8462B"/>
    <w:multiLevelType w:val="hybridMultilevel"/>
    <w:tmpl w:val="59F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6B3A70"/>
    <w:multiLevelType w:val="hybridMultilevel"/>
    <w:tmpl w:val="ED1E2EC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E3EAC"/>
    <w:multiLevelType w:val="hybridMultilevel"/>
    <w:tmpl w:val="E60AB17A"/>
    <w:lvl w:ilvl="0" w:tplc="2FB831E0">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abstractNum w:abstractNumId="36">
    <w:nsid w:val="703866D9"/>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D650D7"/>
    <w:multiLevelType w:val="hybridMultilevel"/>
    <w:tmpl w:val="1794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31"/>
  </w:num>
  <w:num w:numId="2">
    <w:abstractNumId w:val="24"/>
  </w:num>
  <w:num w:numId="3">
    <w:abstractNumId w:val="3"/>
  </w:num>
  <w:num w:numId="4">
    <w:abstractNumId w:val="20"/>
  </w:num>
  <w:num w:numId="5">
    <w:abstractNumId w:val="28"/>
  </w:num>
  <w:num w:numId="6">
    <w:abstractNumId w:val="6"/>
  </w:num>
  <w:num w:numId="7">
    <w:abstractNumId w:val="15"/>
  </w:num>
  <w:num w:numId="8">
    <w:abstractNumId w:val="5"/>
  </w:num>
  <w:num w:numId="9">
    <w:abstractNumId w:val="36"/>
  </w:num>
  <w:num w:numId="10">
    <w:abstractNumId w:val="1"/>
  </w:num>
  <w:num w:numId="11">
    <w:abstractNumId w:val="12"/>
  </w:num>
  <w:num w:numId="12">
    <w:abstractNumId w:val="9"/>
  </w:num>
  <w:num w:numId="13">
    <w:abstractNumId w:val="23"/>
  </w:num>
  <w:num w:numId="14">
    <w:abstractNumId w:val="30"/>
  </w:num>
  <w:num w:numId="15">
    <w:abstractNumId w:val="26"/>
  </w:num>
  <w:num w:numId="16">
    <w:abstractNumId w:val="14"/>
  </w:num>
  <w:num w:numId="17">
    <w:abstractNumId w:val="39"/>
  </w:num>
  <w:num w:numId="18">
    <w:abstractNumId w:val="11"/>
  </w:num>
  <w:num w:numId="19">
    <w:abstractNumId w:val="37"/>
  </w:num>
  <w:num w:numId="20">
    <w:abstractNumId w:val="32"/>
  </w:num>
  <w:num w:numId="21">
    <w:abstractNumId w:val="27"/>
  </w:num>
  <w:num w:numId="22">
    <w:abstractNumId w:val="29"/>
  </w:num>
  <w:num w:numId="23">
    <w:abstractNumId w:val="2"/>
  </w:num>
  <w:num w:numId="24">
    <w:abstractNumId w:val="4"/>
  </w:num>
  <w:num w:numId="25">
    <w:abstractNumId w:val="16"/>
  </w:num>
  <w:num w:numId="26">
    <w:abstractNumId w:val="13"/>
  </w:num>
  <w:num w:numId="27">
    <w:abstractNumId w:val="34"/>
  </w:num>
  <w:num w:numId="28">
    <w:abstractNumId w:val="7"/>
  </w:num>
  <w:num w:numId="29">
    <w:abstractNumId w:val="0"/>
  </w:num>
  <w:num w:numId="30">
    <w:abstractNumId w:val="25"/>
  </w:num>
  <w:num w:numId="31">
    <w:abstractNumId w:val="33"/>
  </w:num>
  <w:num w:numId="32">
    <w:abstractNumId w:val="21"/>
  </w:num>
  <w:num w:numId="33">
    <w:abstractNumId w:val="8"/>
  </w:num>
  <w:num w:numId="34">
    <w:abstractNumId w:val="22"/>
  </w:num>
  <w:num w:numId="35">
    <w:abstractNumId w:val="10"/>
  </w:num>
  <w:num w:numId="36">
    <w:abstractNumId w:val="19"/>
  </w:num>
  <w:num w:numId="37">
    <w:abstractNumId w:val="35"/>
  </w:num>
  <w:num w:numId="38">
    <w:abstractNumId w:val="17"/>
  </w:num>
  <w:num w:numId="39">
    <w:abstractNumId w:val="38"/>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A2508"/>
    <w:rsid w:val="0000011B"/>
    <w:rsid w:val="00000396"/>
    <w:rsid w:val="000006C4"/>
    <w:rsid w:val="000007FD"/>
    <w:rsid w:val="00000867"/>
    <w:rsid w:val="0000086C"/>
    <w:rsid w:val="00000A3C"/>
    <w:rsid w:val="00000A90"/>
    <w:rsid w:val="00001592"/>
    <w:rsid w:val="00001F47"/>
    <w:rsid w:val="00002290"/>
    <w:rsid w:val="00002B60"/>
    <w:rsid w:val="00002C46"/>
    <w:rsid w:val="00002D1A"/>
    <w:rsid w:val="0000338B"/>
    <w:rsid w:val="000037C8"/>
    <w:rsid w:val="00003855"/>
    <w:rsid w:val="000038B1"/>
    <w:rsid w:val="000039B7"/>
    <w:rsid w:val="00003A1D"/>
    <w:rsid w:val="00003AA7"/>
    <w:rsid w:val="00003AFD"/>
    <w:rsid w:val="00003C9B"/>
    <w:rsid w:val="00003F24"/>
    <w:rsid w:val="00003FE5"/>
    <w:rsid w:val="000042AC"/>
    <w:rsid w:val="00004320"/>
    <w:rsid w:val="000043DF"/>
    <w:rsid w:val="000044FA"/>
    <w:rsid w:val="00004589"/>
    <w:rsid w:val="000047E1"/>
    <w:rsid w:val="00004A58"/>
    <w:rsid w:val="00004D41"/>
    <w:rsid w:val="00004E6A"/>
    <w:rsid w:val="0000508F"/>
    <w:rsid w:val="00005197"/>
    <w:rsid w:val="0000532B"/>
    <w:rsid w:val="00005471"/>
    <w:rsid w:val="0000554C"/>
    <w:rsid w:val="00005550"/>
    <w:rsid w:val="00005927"/>
    <w:rsid w:val="00005949"/>
    <w:rsid w:val="000059BB"/>
    <w:rsid w:val="00005EF9"/>
    <w:rsid w:val="00005FF6"/>
    <w:rsid w:val="000063B0"/>
    <w:rsid w:val="00006737"/>
    <w:rsid w:val="00006B25"/>
    <w:rsid w:val="00006C37"/>
    <w:rsid w:val="00006C89"/>
    <w:rsid w:val="00006D73"/>
    <w:rsid w:val="00007045"/>
    <w:rsid w:val="00007066"/>
    <w:rsid w:val="000071D8"/>
    <w:rsid w:val="00007386"/>
    <w:rsid w:val="000075C9"/>
    <w:rsid w:val="00007A24"/>
    <w:rsid w:val="00007D92"/>
    <w:rsid w:val="00007DC1"/>
    <w:rsid w:val="00007DD4"/>
    <w:rsid w:val="00007E6D"/>
    <w:rsid w:val="0001019F"/>
    <w:rsid w:val="0001029E"/>
    <w:rsid w:val="000103A5"/>
    <w:rsid w:val="0001043E"/>
    <w:rsid w:val="0001065D"/>
    <w:rsid w:val="00010737"/>
    <w:rsid w:val="000107C4"/>
    <w:rsid w:val="0001088C"/>
    <w:rsid w:val="0001089C"/>
    <w:rsid w:val="00010A32"/>
    <w:rsid w:val="00010A6B"/>
    <w:rsid w:val="00010B68"/>
    <w:rsid w:val="00010B74"/>
    <w:rsid w:val="00010C57"/>
    <w:rsid w:val="00010CCB"/>
    <w:rsid w:val="00010F67"/>
    <w:rsid w:val="00010F70"/>
    <w:rsid w:val="0001100F"/>
    <w:rsid w:val="00011017"/>
    <w:rsid w:val="00011293"/>
    <w:rsid w:val="000114D7"/>
    <w:rsid w:val="000115F5"/>
    <w:rsid w:val="00011A57"/>
    <w:rsid w:val="000123E0"/>
    <w:rsid w:val="0001246F"/>
    <w:rsid w:val="000125CB"/>
    <w:rsid w:val="00012763"/>
    <w:rsid w:val="000127E1"/>
    <w:rsid w:val="000129B4"/>
    <w:rsid w:val="00012A8B"/>
    <w:rsid w:val="00012C0C"/>
    <w:rsid w:val="00012D40"/>
    <w:rsid w:val="00012F0A"/>
    <w:rsid w:val="0001304D"/>
    <w:rsid w:val="00013110"/>
    <w:rsid w:val="00013179"/>
    <w:rsid w:val="000132C4"/>
    <w:rsid w:val="000133F3"/>
    <w:rsid w:val="000134C8"/>
    <w:rsid w:val="00013A56"/>
    <w:rsid w:val="00013E46"/>
    <w:rsid w:val="00014233"/>
    <w:rsid w:val="000143FA"/>
    <w:rsid w:val="000145D2"/>
    <w:rsid w:val="00014889"/>
    <w:rsid w:val="00014D8E"/>
    <w:rsid w:val="00015921"/>
    <w:rsid w:val="00015926"/>
    <w:rsid w:val="00015C49"/>
    <w:rsid w:val="00015DE3"/>
    <w:rsid w:val="00015F1C"/>
    <w:rsid w:val="00016250"/>
    <w:rsid w:val="000162BD"/>
    <w:rsid w:val="000162E8"/>
    <w:rsid w:val="00016497"/>
    <w:rsid w:val="00016710"/>
    <w:rsid w:val="00016A63"/>
    <w:rsid w:val="00016B0D"/>
    <w:rsid w:val="00016BCD"/>
    <w:rsid w:val="00016D88"/>
    <w:rsid w:val="00016F80"/>
    <w:rsid w:val="00017237"/>
    <w:rsid w:val="00017A72"/>
    <w:rsid w:val="00017ADA"/>
    <w:rsid w:val="00017C44"/>
    <w:rsid w:val="00017D16"/>
    <w:rsid w:val="00017E20"/>
    <w:rsid w:val="00017E4E"/>
    <w:rsid w:val="00017EB3"/>
    <w:rsid w:val="00017FE7"/>
    <w:rsid w:val="000206C5"/>
    <w:rsid w:val="000207EB"/>
    <w:rsid w:val="00020A1C"/>
    <w:rsid w:val="00020C2C"/>
    <w:rsid w:val="00020CAE"/>
    <w:rsid w:val="00020CBC"/>
    <w:rsid w:val="000211F8"/>
    <w:rsid w:val="0002120D"/>
    <w:rsid w:val="000213F1"/>
    <w:rsid w:val="00021703"/>
    <w:rsid w:val="00021773"/>
    <w:rsid w:val="000217F4"/>
    <w:rsid w:val="0002180E"/>
    <w:rsid w:val="00021BB6"/>
    <w:rsid w:val="00021BDD"/>
    <w:rsid w:val="00021C20"/>
    <w:rsid w:val="00021C21"/>
    <w:rsid w:val="00021C5F"/>
    <w:rsid w:val="00021D19"/>
    <w:rsid w:val="00021E38"/>
    <w:rsid w:val="00021F57"/>
    <w:rsid w:val="00022275"/>
    <w:rsid w:val="00022344"/>
    <w:rsid w:val="00022559"/>
    <w:rsid w:val="000225CC"/>
    <w:rsid w:val="000226B4"/>
    <w:rsid w:val="00022A0E"/>
    <w:rsid w:val="00022FDE"/>
    <w:rsid w:val="00023044"/>
    <w:rsid w:val="00023197"/>
    <w:rsid w:val="00023312"/>
    <w:rsid w:val="0002379F"/>
    <w:rsid w:val="00023910"/>
    <w:rsid w:val="00023C0F"/>
    <w:rsid w:val="00023C32"/>
    <w:rsid w:val="00023C81"/>
    <w:rsid w:val="00023F6B"/>
    <w:rsid w:val="0002426B"/>
    <w:rsid w:val="000242DE"/>
    <w:rsid w:val="0002456D"/>
    <w:rsid w:val="0002482D"/>
    <w:rsid w:val="00024F46"/>
    <w:rsid w:val="00024F75"/>
    <w:rsid w:val="000254E0"/>
    <w:rsid w:val="000255D6"/>
    <w:rsid w:val="000257D3"/>
    <w:rsid w:val="00025872"/>
    <w:rsid w:val="00025BFA"/>
    <w:rsid w:val="0002625A"/>
    <w:rsid w:val="00026288"/>
    <w:rsid w:val="000265CE"/>
    <w:rsid w:val="00026771"/>
    <w:rsid w:val="000267BA"/>
    <w:rsid w:val="0002699D"/>
    <w:rsid w:val="00026A2B"/>
    <w:rsid w:val="00026C4A"/>
    <w:rsid w:val="0002734E"/>
    <w:rsid w:val="000274CC"/>
    <w:rsid w:val="000276B4"/>
    <w:rsid w:val="000276C6"/>
    <w:rsid w:val="00027AA9"/>
    <w:rsid w:val="00030041"/>
    <w:rsid w:val="000303F6"/>
    <w:rsid w:val="0003070B"/>
    <w:rsid w:val="000309B8"/>
    <w:rsid w:val="00030C18"/>
    <w:rsid w:val="00030D66"/>
    <w:rsid w:val="00030EB1"/>
    <w:rsid w:val="00030F37"/>
    <w:rsid w:val="00031069"/>
    <w:rsid w:val="00031560"/>
    <w:rsid w:val="00031870"/>
    <w:rsid w:val="00031DE6"/>
    <w:rsid w:val="00031E9C"/>
    <w:rsid w:val="00031F2A"/>
    <w:rsid w:val="0003270A"/>
    <w:rsid w:val="0003285A"/>
    <w:rsid w:val="000329C0"/>
    <w:rsid w:val="00032B65"/>
    <w:rsid w:val="00032D91"/>
    <w:rsid w:val="00033072"/>
    <w:rsid w:val="000330F3"/>
    <w:rsid w:val="0003312B"/>
    <w:rsid w:val="00033629"/>
    <w:rsid w:val="000336C9"/>
    <w:rsid w:val="00033981"/>
    <w:rsid w:val="000339D3"/>
    <w:rsid w:val="00033A3A"/>
    <w:rsid w:val="00033EA8"/>
    <w:rsid w:val="00034073"/>
    <w:rsid w:val="00034078"/>
    <w:rsid w:val="00034138"/>
    <w:rsid w:val="00034340"/>
    <w:rsid w:val="0003446B"/>
    <w:rsid w:val="00034875"/>
    <w:rsid w:val="000349C1"/>
    <w:rsid w:val="00034AAD"/>
    <w:rsid w:val="000350A8"/>
    <w:rsid w:val="00035101"/>
    <w:rsid w:val="000352F8"/>
    <w:rsid w:val="000356AF"/>
    <w:rsid w:val="00035792"/>
    <w:rsid w:val="00035A89"/>
    <w:rsid w:val="00035BF2"/>
    <w:rsid w:val="0003633E"/>
    <w:rsid w:val="00036493"/>
    <w:rsid w:val="000365AB"/>
    <w:rsid w:val="000368D9"/>
    <w:rsid w:val="000369FE"/>
    <w:rsid w:val="00036AAF"/>
    <w:rsid w:val="00036B57"/>
    <w:rsid w:val="000374AD"/>
    <w:rsid w:val="00037A67"/>
    <w:rsid w:val="00037AE3"/>
    <w:rsid w:val="00037B90"/>
    <w:rsid w:val="00037C2B"/>
    <w:rsid w:val="00037C49"/>
    <w:rsid w:val="00037F2C"/>
    <w:rsid w:val="00037F46"/>
    <w:rsid w:val="0004007F"/>
    <w:rsid w:val="0004018A"/>
    <w:rsid w:val="000401AA"/>
    <w:rsid w:val="0004050D"/>
    <w:rsid w:val="0004061A"/>
    <w:rsid w:val="000407F2"/>
    <w:rsid w:val="000408D5"/>
    <w:rsid w:val="0004095F"/>
    <w:rsid w:val="00040BC2"/>
    <w:rsid w:val="00041007"/>
    <w:rsid w:val="00041387"/>
    <w:rsid w:val="00041966"/>
    <w:rsid w:val="0004208F"/>
    <w:rsid w:val="000421F7"/>
    <w:rsid w:val="000422E5"/>
    <w:rsid w:val="0004230B"/>
    <w:rsid w:val="0004245B"/>
    <w:rsid w:val="000424AC"/>
    <w:rsid w:val="000424B7"/>
    <w:rsid w:val="00042750"/>
    <w:rsid w:val="000429DC"/>
    <w:rsid w:val="00042A17"/>
    <w:rsid w:val="00042AD6"/>
    <w:rsid w:val="00042AEF"/>
    <w:rsid w:val="00042BE2"/>
    <w:rsid w:val="000430D5"/>
    <w:rsid w:val="000431C3"/>
    <w:rsid w:val="00043552"/>
    <w:rsid w:val="00043755"/>
    <w:rsid w:val="000438E4"/>
    <w:rsid w:val="00044063"/>
    <w:rsid w:val="000446EE"/>
    <w:rsid w:val="00044BCF"/>
    <w:rsid w:val="00044D05"/>
    <w:rsid w:val="00044D3C"/>
    <w:rsid w:val="00044E22"/>
    <w:rsid w:val="00044F20"/>
    <w:rsid w:val="00044F98"/>
    <w:rsid w:val="00044F9B"/>
    <w:rsid w:val="0004527D"/>
    <w:rsid w:val="00045338"/>
    <w:rsid w:val="0004553F"/>
    <w:rsid w:val="0004556A"/>
    <w:rsid w:val="00045A9F"/>
    <w:rsid w:val="00045B97"/>
    <w:rsid w:val="00045BE3"/>
    <w:rsid w:val="00045C66"/>
    <w:rsid w:val="00045D6C"/>
    <w:rsid w:val="00045EEE"/>
    <w:rsid w:val="000467DD"/>
    <w:rsid w:val="00046916"/>
    <w:rsid w:val="00046D45"/>
    <w:rsid w:val="00046DC2"/>
    <w:rsid w:val="00046E4A"/>
    <w:rsid w:val="00047482"/>
    <w:rsid w:val="0004753B"/>
    <w:rsid w:val="00047A41"/>
    <w:rsid w:val="00047B76"/>
    <w:rsid w:val="00047B86"/>
    <w:rsid w:val="00047C05"/>
    <w:rsid w:val="00047D4F"/>
    <w:rsid w:val="000501EA"/>
    <w:rsid w:val="000502CB"/>
    <w:rsid w:val="00050526"/>
    <w:rsid w:val="00050551"/>
    <w:rsid w:val="000505EB"/>
    <w:rsid w:val="000506E9"/>
    <w:rsid w:val="00050B29"/>
    <w:rsid w:val="00050E27"/>
    <w:rsid w:val="00051903"/>
    <w:rsid w:val="00051B01"/>
    <w:rsid w:val="00051C3B"/>
    <w:rsid w:val="00051E53"/>
    <w:rsid w:val="000521C6"/>
    <w:rsid w:val="000522C2"/>
    <w:rsid w:val="000524F9"/>
    <w:rsid w:val="000525EA"/>
    <w:rsid w:val="00052862"/>
    <w:rsid w:val="00052937"/>
    <w:rsid w:val="0005299B"/>
    <w:rsid w:val="00052B2A"/>
    <w:rsid w:val="00052E18"/>
    <w:rsid w:val="00052EE4"/>
    <w:rsid w:val="000530C4"/>
    <w:rsid w:val="000536BB"/>
    <w:rsid w:val="000538E6"/>
    <w:rsid w:val="00053B10"/>
    <w:rsid w:val="00053B78"/>
    <w:rsid w:val="00053BAF"/>
    <w:rsid w:val="00053BC7"/>
    <w:rsid w:val="00053C04"/>
    <w:rsid w:val="00053CFC"/>
    <w:rsid w:val="00053D03"/>
    <w:rsid w:val="00053DE6"/>
    <w:rsid w:val="00053EC2"/>
    <w:rsid w:val="00053FB0"/>
    <w:rsid w:val="000540C7"/>
    <w:rsid w:val="000540F3"/>
    <w:rsid w:val="000542BC"/>
    <w:rsid w:val="000544E6"/>
    <w:rsid w:val="0005451A"/>
    <w:rsid w:val="00054858"/>
    <w:rsid w:val="00054A9C"/>
    <w:rsid w:val="00054AE9"/>
    <w:rsid w:val="00054AF5"/>
    <w:rsid w:val="00054EC2"/>
    <w:rsid w:val="00054F4C"/>
    <w:rsid w:val="000559F0"/>
    <w:rsid w:val="00055C72"/>
    <w:rsid w:val="00055EA6"/>
    <w:rsid w:val="00055F2E"/>
    <w:rsid w:val="00055FBF"/>
    <w:rsid w:val="00055FC0"/>
    <w:rsid w:val="000560B2"/>
    <w:rsid w:val="00056164"/>
    <w:rsid w:val="000562A7"/>
    <w:rsid w:val="0005657A"/>
    <w:rsid w:val="0005666B"/>
    <w:rsid w:val="0005678C"/>
    <w:rsid w:val="0005685B"/>
    <w:rsid w:val="00056954"/>
    <w:rsid w:val="00056AE4"/>
    <w:rsid w:val="00056EB3"/>
    <w:rsid w:val="000574E3"/>
    <w:rsid w:val="000579CF"/>
    <w:rsid w:val="00057F09"/>
    <w:rsid w:val="00057F38"/>
    <w:rsid w:val="00060030"/>
    <w:rsid w:val="00060268"/>
    <w:rsid w:val="0006026C"/>
    <w:rsid w:val="000603BF"/>
    <w:rsid w:val="00060546"/>
    <w:rsid w:val="000605AA"/>
    <w:rsid w:val="000605EB"/>
    <w:rsid w:val="000606C3"/>
    <w:rsid w:val="00060991"/>
    <w:rsid w:val="000609A3"/>
    <w:rsid w:val="00060D57"/>
    <w:rsid w:val="00060DE0"/>
    <w:rsid w:val="000611AD"/>
    <w:rsid w:val="000617CB"/>
    <w:rsid w:val="000617D4"/>
    <w:rsid w:val="0006180A"/>
    <w:rsid w:val="0006181C"/>
    <w:rsid w:val="00061AB3"/>
    <w:rsid w:val="00061AE1"/>
    <w:rsid w:val="00061BE0"/>
    <w:rsid w:val="00062294"/>
    <w:rsid w:val="000622AF"/>
    <w:rsid w:val="000622F5"/>
    <w:rsid w:val="00062922"/>
    <w:rsid w:val="00062A72"/>
    <w:rsid w:val="000630D3"/>
    <w:rsid w:val="0006311A"/>
    <w:rsid w:val="000633B6"/>
    <w:rsid w:val="000633EA"/>
    <w:rsid w:val="0006344A"/>
    <w:rsid w:val="00063717"/>
    <w:rsid w:val="0006371D"/>
    <w:rsid w:val="00063A4D"/>
    <w:rsid w:val="00063BAD"/>
    <w:rsid w:val="00063D59"/>
    <w:rsid w:val="00063DCA"/>
    <w:rsid w:val="00063FE3"/>
    <w:rsid w:val="000641E6"/>
    <w:rsid w:val="00064342"/>
    <w:rsid w:val="000643EA"/>
    <w:rsid w:val="000645F9"/>
    <w:rsid w:val="000649A0"/>
    <w:rsid w:val="000649D3"/>
    <w:rsid w:val="00064BDA"/>
    <w:rsid w:val="00064DC6"/>
    <w:rsid w:val="00064FB9"/>
    <w:rsid w:val="00065121"/>
    <w:rsid w:val="000652D6"/>
    <w:rsid w:val="00065315"/>
    <w:rsid w:val="000653F8"/>
    <w:rsid w:val="0006582D"/>
    <w:rsid w:val="00065C1D"/>
    <w:rsid w:val="00065C8F"/>
    <w:rsid w:val="00065DD3"/>
    <w:rsid w:val="00065FB9"/>
    <w:rsid w:val="0006621C"/>
    <w:rsid w:val="000663AC"/>
    <w:rsid w:val="00066711"/>
    <w:rsid w:val="00066797"/>
    <w:rsid w:val="000668EB"/>
    <w:rsid w:val="00066B36"/>
    <w:rsid w:val="00066B7F"/>
    <w:rsid w:val="00066BD7"/>
    <w:rsid w:val="00066FDC"/>
    <w:rsid w:val="0006720D"/>
    <w:rsid w:val="00067824"/>
    <w:rsid w:val="00067A92"/>
    <w:rsid w:val="00067B1E"/>
    <w:rsid w:val="00067E75"/>
    <w:rsid w:val="00067FA7"/>
    <w:rsid w:val="0007001A"/>
    <w:rsid w:val="000700F1"/>
    <w:rsid w:val="000702CD"/>
    <w:rsid w:val="000702FA"/>
    <w:rsid w:val="000704F8"/>
    <w:rsid w:val="00070636"/>
    <w:rsid w:val="00070704"/>
    <w:rsid w:val="00070DFB"/>
    <w:rsid w:val="00070EAD"/>
    <w:rsid w:val="00070FC2"/>
    <w:rsid w:val="00071106"/>
    <w:rsid w:val="0007121E"/>
    <w:rsid w:val="0007159D"/>
    <w:rsid w:val="000715C8"/>
    <w:rsid w:val="00071A0D"/>
    <w:rsid w:val="00071B4F"/>
    <w:rsid w:val="00071D70"/>
    <w:rsid w:val="0007200E"/>
    <w:rsid w:val="00072258"/>
    <w:rsid w:val="0007236B"/>
    <w:rsid w:val="00072827"/>
    <w:rsid w:val="000728F0"/>
    <w:rsid w:val="00072A6E"/>
    <w:rsid w:val="00072C65"/>
    <w:rsid w:val="000731CF"/>
    <w:rsid w:val="000733D7"/>
    <w:rsid w:val="000733DA"/>
    <w:rsid w:val="0007347A"/>
    <w:rsid w:val="00073A2D"/>
    <w:rsid w:val="00073C73"/>
    <w:rsid w:val="00073CCE"/>
    <w:rsid w:val="000742C8"/>
    <w:rsid w:val="00074431"/>
    <w:rsid w:val="000744D0"/>
    <w:rsid w:val="00074605"/>
    <w:rsid w:val="00074663"/>
    <w:rsid w:val="000749F5"/>
    <w:rsid w:val="000749FA"/>
    <w:rsid w:val="00074B03"/>
    <w:rsid w:val="00074B3E"/>
    <w:rsid w:val="00074DDE"/>
    <w:rsid w:val="00074F43"/>
    <w:rsid w:val="00074F8F"/>
    <w:rsid w:val="00075132"/>
    <w:rsid w:val="00075376"/>
    <w:rsid w:val="000754A4"/>
    <w:rsid w:val="00075B95"/>
    <w:rsid w:val="00075DE1"/>
    <w:rsid w:val="00076102"/>
    <w:rsid w:val="0007613C"/>
    <w:rsid w:val="000761A3"/>
    <w:rsid w:val="00076541"/>
    <w:rsid w:val="00076675"/>
    <w:rsid w:val="00076849"/>
    <w:rsid w:val="00076A97"/>
    <w:rsid w:val="00076B78"/>
    <w:rsid w:val="00076BA0"/>
    <w:rsid w:val="00076C42"/>
    <w:rsid w:val="00076D20"/>
    <w:rsid w:val="000770AD"/>
    <w:rsid w:val="000770C9"/>
    <w:rsid w:val="000770D2"/>
    <w:rsid w:val="000771BC"/>
    <w:rsid w:val="0007720F"/>
    <w:rsid w:val="00077469"/>
    <w:rsid w:val="000774FE"/>
    <w:rsid w:val="000777B6"/>
    <w:rsid w:val="000777D9"/>
    <w:rsid w:val="00077A29"/>
    <w:rsid w:val="00077A66"/>
    <w:rsid w:val="00077AE7"/>
    <w:rsid w:val="00077BF2"/>
    <w:rsid w:val="00077DD7"/>
    <w:rsid w:val="00077E22"/>
    <w:rsid w:val="000802CA"/>
    <w:rsid w:val="0008032C"/>
    <w:rsid w:val="000804E2"/>
    <w:rsid w:val="0008055D"/>
    <w:rsid w:val="000805E9"/>
    <w:rsid w:val="00080678"/>
    <w:rsid w:val="00080971"/>
    <w:rsid w:val="000809EA"/>
    <w:rsid w:val="00080A0F"/>
    <w:rsid w:val="00080A16"/>
    <w:rsid w:val="00080A5C"/>
    <w:rsid w:val="00080AC0"/>
    <w:rsid w:val="00080EBD"/>
    <w:rsid w:val="00080F85"/>
    <w:rsid w:val="00081054"/>
    <w:rsid w:val="000811B5"/>
    <w:rsid w:val="0008123A"/>
    <w:rsid w:val="000812B0"/>
    <w:rsid w:val="00081594"/>
    <w:rsid w:val="00081658"/>
    <w:rsid w:val="000816F9"/>
    <w:rsid w:val="00081913"/>
    <w:rsid w:val="00081B68"/>
    <w:rsid w:val="00081DB8"/>
    <w:rsid w:val="0008211F"/>
    <w:rsid w:val="00082329"/>
    <w:rsid w:val="0008243A"/>
    <w:rsid w:val="0008257D"/>
    <w:rsid w:val="00082E48"/>
    <w:rsid w:val="00082F2B"/>
    <w:rsid w:val="00082F86"/>
    <w:rsid w:val="000831D1"/>
    <w:rsid w:val="00083974"/>
    <w:rsid w:val="000839F3"/>
    <w:rsid w:val="00083AC2"/>
    <w:rsid w:val="00083AD1"/>
    <w:rsid w:val="00084035"/>
    <w:rsid w:val="0008413B"/>
    <w:rsid w:val="000843E6"/>
    <w:rsid w:val="000844C1"/>
    <w:rsid w:val="000845B9"/>
    <w:rsid w:val="00084881"/>
    <w:rsid w:val="00084B3F"/>
    <w:rsid w:val="0008540B"/>
    <w:rsid w:val="000856B1"/>
    <w:rsid w:val="00085905"/>
    <w:rsid w:val="00085F65"/>
    <w:rsid w:val="000861EB"/>
    <w:rsid w:val="0008663A"/>
    <w:rsid w:val="0008672B"/>
    <w:rsid w:val="00086810"/>
    <w:rsid w:val="0008687D"/>
    <w:rsid w:val="00086E12"/>
    <w:rsid w:val="00086E9D"/>
    <w:rsid w:val="0008700E"/>
    <w:rsid w:val="00087317"/>
    <w:rsid w:val="00087592"/>
    <w:rsid w:val="000876D0"/>
    <w:rsid w:val="00087940"/>
    <w:rsid w:val="00087BD5"/>
    <w:rsid w:val="00087C9D"/>
    <w:rsid w:val="00087F73"/>
    <w:rsid w:val="000904C1"/>
    <w:rsid w:val="000905E0"/>
    <w:rsid w:val="000906F1"/>
    <w:rsid w:val="0009087A"/>
    <w:rsid w:val="000909DD"/>
    <w:rsid w:val="00090A2D"/>
    <w:rsid w:val="00090C27"/>
    <w:rsid w:val="00090C70"/>
    <w:rsid w:val="00090DA7"/>
    <w:rsid w:val="00090E04"/>
    <w:rsid w:val="00091067"/>
    <w:rsid w:val="00091101"/>
    <w:rsid w:val="000914B9"/>
    <w:rsid w:val="00091571"/>
    <w:rsid w:val="00091694"/>
    <w:rsid w:val="00091BEC"/>
    <w:rsid w:val="00091CEE"/>
    <w:rsid w:val="00092263"/>
    <w:rsid w:val="0009262E"/>
    <w:rsid w:val="000926CF"/>
    <w:rsid w:val="00092C5A"/>
    <w:rsid w:val="00092D40"/>
    <w:rsid w:val="00092F9C"/>
    <w:rsid w:val="00093011"/>
    <w:rsid w:val="00093249"/>
    <w:rsid w:val="000932C3"/>
    <w:rsid w:val="0009338B"/>
    <w:rsid w:val="0009348B"/>
    <w:rsid w:val="00093584"/>
    <w:rsid w:val="0009378F"/>
    <w:rsid w:val="000938DD"/>
    <w:rsid w:val="00093943"/>
    <w:rsid w:val="00093B29"/>
    <w:rsid w:val="00093B46"/>
    <w:rsid w:val="00093C69"/>
    <w:rsid w:val="00093DD6"/>
    <w:rsid w:val="00093E37"/>
    <w:rsid w:val="000940E3"/>
    <w:rsid w:val="00094471"/>
    <w:rsid w:val="00094A74"/>
    <w:rsid w:val="00094BCE"/>
    <w:rsid w:val="00094CD2"/>
    <w:rsid w:val="0009522D"/>
    <w:rsid w:val="000952DF"/>
    <w:rsid w:val="0009547E"/>
    <w:rsid w:val="00095559"/>
    <w:rsid w:val="0009571A"/>
    <w:rsid w:val="000958FD"/>
    <w:rsid w:val="00095974"/>
    <w:rsid w:val="0009597D"/>
    <w:rsid w:val="000959C6"/>
    <w:rsid w:val="00095B3B"/>
    <w:rsid w:val="00095C4B"/>
    <w:rsid w:val="00095C98"/>
    <w:rsid w:val="000961F0"/>
    <w:rsid w:val="000963D1"/>
    <w:rsid w:val="00096409"/>
    <w:rsid w:val="0009659A"/>
    <w:rsid w:val="000965A3"/>
    <w:rsid w:val="00096996"/>
    <w:rsid w:val="000969DF"/>
    <w:rsid w:val="00096BAF"/>
    <w:rsid w:val="00096CF8"/>
    <w:rsid w:val="00096EF5"/>
    <w:rsid w:val="00096F92"/>
    <w:rsid w:val="0009752F"/>
    <w:rsid w:val="000975D7"/>
    <w:rsid w:val="00097782"/>
    <w:rsid w:val="000979E9"/>
    <w:rsid w:val="00097BDB"/>
    <w:rsid w:val="00097CDD"/>
    <w:rsid w:val="00097F37"/>
    <w:rsid w:val="000A0077"/>
    <w:rsid w:val="000A04EF"/>
    <w:rsid w:val="000A0667"/>
    <w:rsid w:val="000A0950"/>
    <w:rsid w:val="000A0F2D"/>
    <w:rsid w:val="000A126D"/>
    <w:rsid w:val="000A13B9"/>
    <w:rsid w:val="000A13FA"/>
    <w:rsid w:val="000A1447"/>
    <w:rsid w:val="000A184E"/>
    <w:rsid w:val="000A1A3A"/>
    <w:rsid w:val="000A1D8C"/>
    <w:rsid w:val="000A24FE"/>
    <w:rsid w:val="000A2547"/>
    <w:rsid w:val="000A254F"/>
    <w:rsid w:val="000A262C"/>
    <w:rsid w:val="000A2743"/>
    <w:rsid w:val="000A2786"/>
    <w:rsid w:val="000A288C"/>
    <w:rsid w:val="000A29C2"/>
    <w:rsid w:val="000A2B65"/>
    <w:rsid w:val="000A2CF1"/>
    <w:rsid w:val="000A2D0F"/>
    <w:rsid w:val="000A2DEC"/>
    <w:rsid w:val="000A2F5F"/>
    <w:rsid w:val="000A2F87"/>
    <w:rsid w:val="000A31DA"/>
    <w:rsid w:val="000A339B"/>
    <w:rsid w:val="000A344F"/>
    <w:rsid w:val="000A381D"/>
    <w:rsid w:val="000A39B3"/>
    <w:rsid w:val="000A3A52"/>
    <w:rsid w:val="000A3A6F"/>
    <w:rsid w:val="000A41AD"/>
    <w:rsid w:val="000A4203"/>
    <w:rsid w:val="000A42C1"/>
    <w:rsid w:val="000A4782"/>
    <w:rsid w:val="000A4A29"/>
    <w:rsid w:val="000A4A4D"/>
    <w:rsid w:val="000A4F7F"/>
    <w:rsid w:val="000A52E0"/>
    <w:rsid w:val="000A5733"/>
    <w:rsid w:val="000A5B51"/>
    <w:rsid w:val="000A5B84"/>
    <w:rsid w:val="000A6031"/>
    <w:rsid w:val="000A608F"/>
    <w:rsid w:val="000A60EF"/>
    <w:rsid w:val="000A6128"/>
    <w:rsid w:val="000A65D3"/>
    <w:rsid w:val="000A669C"/>
    <w:rsid w:val="000A67C7"/>
    <w:rsid w:val="000A6861"/>
    <w:rsid w:val="000A7070"/>
    <w:rsid w:val="000A707C"/>
    <w:rsid w:val="000A7125"/>
    <w:rsid w:val="000A7135"/>
    <w:rsid w:val="000A7245"/>
    <w:rsid w:val="000A7490"/>
    <w:rsid w:val="000A7528"/>
    <w:rsid w:val="000A773F"/>
    <w:rsid w:val="000A7760"/>
    <w:rsid w:val="000A776C"/>
    <w:rsid w:val="000A778B"/>
    <w:rsid w:val="000A79E6"/>
    <w:rsid w:val="000A7A64"/>
    <w:rsid w:val="000A7B5E"/>
    <w:rsid w:val="000A7BF3"/>
    <w:rsid w:val="000A7DBA"/>
    <w:rsid w:val="000A7DDC"/>
    <w:rsid w:val="000A7F1D"/>
    <w:rsid w:val="000B021F"/>
    <w:rsid w:val="000B0392"/>
    <w:rsid w:val="000B0915"/>
    <w:rsid w:val="000B0D4C"/>
    <w:rsid w:val="000B0E03"/>
    <w:rsid w:val="000B1202"/>
    <w:rsid w:val="000B1242"/>
    <w:rsid w:val="000B14D0"/>
    <w:rsid w:val="000B1545"/>
    <w:rsid w:val="000B1612"/>
    <w:rsid w:val="000B169B"/>
    <w:rsid w:val="000B181D"/>
    <w:rsid w:val="000B1887"/>
    <w:rsid w:val="000B1980"/>
    <w:rsid w:val="000B1A0A"/>
    <w:rsid w:val="000B1B54"/>
    <w:rsid w:val="000B1E07"/>
    <w:rsid w:val="000B1F2A"/>
    <w:rsid w:val="000B23C6"/>
    <w:rsid w:val="000B2536"/>
    <w:rsid w:val="000B2595"/>
    <w:rsid w:val="000B2664"/>
    <w:rsid w:val="000B26C4"/>
    <w:rsid w:val="000B27BE"/>
    <w:rsid w:val="000B2966"/>
    <w:rsid w:val="000B2A45"/>
    <w:rsid w:val="000B2B25"/>
    <w:rsid w:val="000B2BE0"/>
    <w:rsid w:val="000B2CCB"/>
    <w:rsid w:val="000B2CE5"/>
    <w:rsid w:val="000B2CFE"/>
    <w:rsid w:val="000B2D15"/>
    <w:rsid w:val="000B2D5F"/>
    <w:rsid w:val="000B3029"/>
    <w:rsid w:val="000B30E6"/>
    <w:rsid w:val="000B334F"/>
    <w:rsid w:val="000B356C"/>
    <w:rsid w:val="000B36D4"/>
    <w:rsid w:val="000B3788"/>
    <w:rsid w:val="000B37B1"/>
    <w:rsid w:val="000B3A48"/>
    <w:rsid w:val="000B3A57"/>
    <w:rsid w:val="000B3A60"/>
    <w:rsid w:val="000B3B8C"/>
    <w:rsid w:val="000B3D0B"/>
    <w:rsid w:val="000B427A"/>
    <w:rsid w:val="000B4AE9"/>
    <w:rsid w:val="000B4AF0"/>
    <w:rsid w:val="000B4D9C"/>
    <w:rsid w:val="000B4F9F"/>
    <w:rsid w:val="000B518F"/>
    <w:rsid w:val="000B5295"/>
    <w:rsid w:val="000B551D"/>
    <w:rsid w:val="000B5E7C"/>
    <w:rsid w:val="000B60A1"/>
    <w:rsid w:val="000B610B"/>
    <w:rsid w:val="000B62C6"/>
    <w:rsid w:val="000B6657"/>
    <w:rsid w:val="000B67B3"/>
    <w:rsid w:val="000B688A"/>
    <w:rsid w:val="000B6D3D"/>
    <w:rsid w:val="000B6EF7"/>
    <w:rsid w:val="000B710F"/>
    <w:rsid w:val="000B7397"/>
    <w:rsid w:val="000B793C"/>
    <w:rsid w:val="000B7B94"/>
    <w:rsid w:val="000B7FB2"/>
    <w:rsid w:val="000C073A"/>
    <w:rsid w:val="000C076B"/>
    <w:rsid w:val="000C08DC"/>
    <w:rsid w:val="000C0989"/>
    <w:rsid w:val="000C0D32"/>
    <w:rsid w:val="000C1020"/>
    <w:rsid w:val="000C133F"/>
    <w:rsid w:val="000C143C"/>
    <w:rsid w:val="000C163D"/>
    <w:rsid w:val="000C1693"/>
    <w:rsid w:val="000C1863"/>
    <w:rsid w:val="000C1C13"/>
    <w:rsid w:val="000C1C9D"/>
    <w:rsid w:val="000C2016"/>
    <w:rsid w:val="000C21EF"/>
    <w:rsid w:val="000C22D3"/>
    <w:rsid w:val="000C2364"/>
    <w:rsid w:val="000C24D8"/>
    <w:rsid w:val="000C25E9"/>
    <w:rsid w:val="000C25FA"/>
    <w:rsid w:val="000C2627"/>
    <w:rsid w:val="000C2AE8"/>
    <w:rsid w:val="000C2B56"/>
    <w:rsid w:val="000C2C52"/>
    <w:rsid w:val="000C2C73"/>
    <w:rsid w:val="000C307B"/>
    <w:rsid w:val="000C3276"/>
    <w:rsid w:val="000C3365"/>
    <w:rsid w:val="000C34CD"/>
    <w:rsid w:val="000C36C3"/>
    <w:rsid w:val="000C36D6"/>
    <w:rsid w:val="000C36DF"/>
    <w:rsid w:val="000C39B4"/>
    <w:rsid w:val="000C3F82"/>
    <w:rsid w:val="000C404F"/>
    <w:rsid w:val="000C43F2"/>
    <w:rsid w:val="000C4853"/>
    <w:rsid w:val="000C4A67"/>
    <w:rsid w:val="000C4BFA"/>
    <w:rsid w:val="000C4D07"/>
    <w:rsid w:val="000C4E24"/>
    <w:rsid w:val="000C54F7"/>
    <w:rsid w:val="000C582D"/>
    <w:rsid w:val="000C5B90"/>
    <w:rsid w:val="000C5D4B"/>
    <w:rsid w:val="000C5DEB"/>
    <w:rsid w:val="000C6089"/>
    <w:rsid w:val="000C61B1"/>
    <w:rsid w:val="000C6339"/>
    <w:rsid w:val="000C6563"/>
    <w:rsid w:val="000C65A9"/>
    <w:rsid w:val="000C6721"/>
    <w:rsid w:val="000C6856"/>
    <w:rsid w:val="000C69A8"/>
    <w:rsid w:val="000C6B90"/>
    <w:rsid w:val="000C723A"/>
    <w:rsid w:val="000C747E"/>
    <w:rsid w:val="000C7628"/>
    <w:rsid w:val="000C7909"/>
    <w:rsid w:val="000C79A8"/>
    <w:rsid w:val="000C7B24"/>
    <w:rsid w:val="000C7B5E"/>
    <w:rsid w:val="000D03D8"/>
    <w:rsid w:val="000D06C6"/>
    <w:rsid w:val="000D07F9"/>
    <w:rsid w:val="000D0C0B"/>
    <w:rsid w:val="000D0F42"/>
    <w:rsid w:val="000D109A"/>
    <w:rsid w:val="000D1341"/>
    <w:rsid w:val="000D13AD"/>
    <w:rsid w:val="000D1454"/>
    <w:rsid w:val="000D1680"/>
    <w:rsid w:val="000D17A5"/>
    <w:rsid w:val="000D183A"/>
    <w:rsid w:val="000D19A6"/>
    <w:rsid w:val="000D1A4F"/>
    <w:rsid w:val="000D1AA5"/>
    <w:rsid w:val="000D1D37"/>
    <w:rsid w:val="000D22FD"/>
    <w:rsid w:val="000D2353"/>
    <w:rsid w:val="000D24FB"/>
    <w:rsid w:val="000D2610"/>
    <w:rsid w:val="000D2701"/>
    <w:rsid w:val="000D275D"/>
    <w:rsid w:val="000D288E"/>
    <w:rsid w:val="000D293E"/>
    <w:rsid w:val="000D294F"/>
    <w:rsid w:val="000D29F9"/>
    <w:rsid w:val="000D2A5A"/>
    <w:rsid w:val="000D2AD6"/>
    <w:rsid w:val="000D2BD3"/>
    <w:rsid w:val="000D2D55"/>
    <w:rsid w:val="000D2D8E"/>
    <w:rsid w:val="000D31AD"/>
    <w:rsid w:val="000D32D1"/>
    <w:rsid w:val="000D339E"/>
    <w:rsid w:val="000D3597"/>
    <w:rsid w:val="000D35FE"/>
    <w:rsid w:val="000D38C6"/>
    <w:rsid w:val="000D3A4E"/>
    <w:rsid w:val="000D3BA4"/>
    <w:rsid w:val="000D3BCA"/>
    <w:rsid w:val="000D3D01"/>
    <w:rsid w:val="000D3E91"/>
    <w:rsid w:val="000D3EB3"/>
    <w:rsid w:val="000D3EC1"/>
    <w:rsid w:val="000D3F76"/>
    <w:rsid w:val="000D3F77"/>
    <w:rsid w:val="000D400B"/>
    <w:rsid w:val="000D409A"/>
    <w:rsid w:val="000D40B1"/>
    <w:rsid w:val="000D41E3"/>
    <w:rsid w:val="000D41F1"/>
    <w:rsid w:val="000D426B"/>
    <w:rsid w:val="000D42FD"/>
    <w:rsid w:val="000D4317"/>
    <w:rsid w:val="000D4332"/>
    <w:rsid w:val="000D44DA"/>
    <w:rsid w:val="000D469B"/>
    <w:rsid w:val="000D4886"/>
    <w:rsid w:val="000D4ABB"/>
    <w:rsid w:val="000D4AFB"/>
    <w:rsid w:val="000D4B68"/>
    <w:rsid w:val="000D4C35"/>
    <w:rsid w:val="000D4E0F"/>
    <w:rsid w:val="000D4FFA"/>
    <w:rsid w:val="000D50F5"/>
    <w:rsid w:val="000D51E8"/>
    <w:rsid w:val="000D5386"/>
    <w:rsid w:val="000D557F"/>
    <w:rsid w:val="000D58DB"/>
    <w:rsid w:val="000D5964"/>
    <w:rsid w:val="000D5C68"/>
    <w:rsid w:val="000D6138"/>
    <w:rsid w:val="000D62A4"/>
    <w:rsid w:val="000D62E9"/>
    <w:rsid w:val="000D658B"/>
    <w:rsid w:val="000D66A4"/>
    <w:rsid w:val="000D66D3"/>
    <w:rsid w:val="000D69AA"/>
    <w:rsid w:val="000D6B79"/>
    <w:rsid w:val="000D6B84"/>
    <w:rsid w:val="000D7086"/>
    <w:rsid w:val="000D7089"/>
    <w:rsid w:val="000D7981"/>
    <w:rsid w:val="000D7D27"/>
    <w:rsid w:val="000D7E2E"/>
    <w:rsid w:val="000D7F0E"/>
    <w:rsid w:val="000D7FA6"/>
    <w:rsid w:val="000E0334"/>
    <w:rsid w:val="000E03F4"/>
    <w:rsid w:val="000E04FD"/>
    <w:rsid w:val="000E0662"/>
    <w:rsid w:val="000E086F"/>
    <w:rsid w:val="000E0945"/>
    <w:rsid w:val="000E0A03"/>
    <w:rsid w:val="000E0ADA"/>
    <w:rsid w:val="000E0B12"/>
    <w:rsid w:val="000E0BF2"/>
    <w:rsid w:val="000E0F7A"/>
    <w:rsid w:val="000E138C"/>
    <w:rsid w:val="000E14DC"/>
    <w:rsid w:val="000E1568"/>
    <w:rsid w:val="000E16C3"/>
    <w:rsid w:val="000E17BA"/>
    <w:rsid w:val="000E185E"/>
    <w:rsid w:val="000E1AB6"/>
    <w:rsid w:val="000E1C23"/>
    <w:rsid w:val="000E1C9B"/>
    <w:rsid w:val="000E1D10"/>
    <w:rsid w:val="000E1E53"/>
    <w:rsid w:val="000E1E59"/>
    <w:rsid w:val="000E1EA5"/>
    <w:rsid w:val="000E249A"/>
    <w:rsid w:val="000E24A2"/>
    <w:rsid w:val="000E2832"/>
    <w:rsid w:val="000E2AB3"/>
    <w:rsid w:val="000E2B5E"/>
    <w:rsid w:val="000E2C85"/>
    <w:rsid w:val="000E32E8"/>
    <w:rsid w:val="000E3388"/>
    <w:rsid w:val="000E3597"/>
    <w:rsid w:val="000E365D"/>
    <w:rsid w:val="000E3690"/>
    <w:rsid w:val="000E378D"/>
    <w:rsid w:val="000E3D22"/>
    <w:rsid w:val="000E3EB2"/>
    <w:rsid w:val="000E408F"/>
    <w:rsid w:val="000E41F0"/>
    <w:rsid w:val="000E4340"/>
    <w:rsid w:val="000E45FC"/>
    <w:rsid w:val="000E47C4"/>
    <w:rsid w:val="000E48EB"/>
    <w:rsid w:val="000E4973"/>
    <w:rsid w:val="000E4A57"/>
    <w:rsid w:val="000E4D55"/>
    <w:rsid w:val="000E4D58"/>
    <w:rsid w:val="000E4E21"/>
    <w:rsid w:val="000E4F17"/>
    <w:rsid w:val="000E5051"/>
    <w:rsid w:val="000E50AC"/>
    <w:rsid w:val="000E5172"/>
    <w:rsid w:val="000E55E1"/>
    <w:rsid w:val="000E56C5"/>
    <w:rsid w:val="000E5893"/>
    <w:rsid w:val="000E5991"/>
    <w:rsid w:val="000E5FF7"/>
    <w:rsid w:val="000E615E"/>
    <w:rsid w:val="000E6346"/>
    <w:rsid w:val="000E6461"/>
    <w:rsid w:val="000E64CA"/>
    <w:rsid w:val="000E64D9"/>
    <w:rsid w:val="000E671C"/>
    <w:rsid w:val="000E6A44"/>
    <w:rsid w:val="000E6B7B"/>
    <w:rsid w:val="000E6C57"/>
    <w:rsid w:val="000E6D34"/>
    <w:rsid w:val="000E7705"/>
    <w:rsid w:val="000E7A3E"/>
    <w:rsid w:val="000E7B8C"/>
    <w:rsid w:val="000E7CB7"/>
    <w:rsid w:val="000E7D22"/>
    <w:rsid w:val="000E7D89"/>
    <w:rsid w:val="000F0558"/>
    <w:rsid w:val="000F0A97"/>
    <w:rsid w:val="000F0CA1"/>
    <w:rsid w:val="000F0E87"/>
    <w:rsid w:val="000F0FAC"/>
    <w:rsid w:val="000F12B3"/>
    <w:rsid w:val="000F141D"/>
    <w:rsid w:val="000F14E9"/>
    <w:rsid w:val="000F1506"/>
    <w:rsid w:val="000F18B6"/>
    <w:rsid w:val="000F18EE"/>
    <w:rsid w:val="000F1D7E"/>
    <w:rsid w:val="000F1E98"/>
    <w:rsid w:val="000F201F"/>
    <w:rsid w:val="000F2131"/>
    <w:rsid w:val="000F21AC"/>
    <w:rsid w:val="000F22EC"/>
    <w:rsid w:val="000F233C"/>
    <w:rsid w:val="000F2479"/>
    <w:rsid w:val="000F2730"/>
    <w:rsid w:val="000F2906"/>
    <w:rsid w:val="000F2B7D"/>
    <w:rsid w:val="000F2D35"/>
    <w:rsid w:val="000F33D5"/>
    <w:rsid w:val="000F33E3"/>
    <w:rsid w:val="000F39DD"/>
    <w:rsid w:val="000F3FBE"/>
    <w:rsid w:val="000F4127"/>
    <w:rsid w:val="000F412E"/>
    <w:rsid w:val="000F43AF"/>
    <w:rsid w:val="000F442B"/>
    <w:rsid w:val="000F4934"/>
    <w:rsid w:val="000F4988"/>
    <w:rsid w:val="000F4F8A"/>
    <w:rsid w:val="000F5137"/>
    <w:rsid w:val="000F533C"/>
    <w:rsid w:val="000F55C3"/>
    <w:rsid w:val="000F5644"/>
    <w:rsid w:val="000F58C2"/>
    <w:rsid w:val="000F58C6"/>
    <w:rsid w:val="000F58F0"/>
    <w:rsid w:val="000F59D1"/>
    <w:rsid w:val="000F5D89"/>
    <w:rsid w:val="000F5F3B"/>
    <w:rsid w:val="000F5FBE"/>
    <w:rsid w:val="000F60E4"/>
    <w:rsid w:val="000F60EA"/>
    <w:rsid w:val="000F6182"/>
    <w:rsid w:val="000F628D"/>
    <w:rsid w:val="000F62DF"/>
    <w:rsid w:val="000F63DC"/>
    <w:rsid w:val="000F677E"/>
    <w:rsid w:val="000F6A87"/>
    <w:rsid w:val="000F6C1F"/>
    <w:rsid w:val="000F6C40"/>
    <w:rsid w:val="000F6D71"/>
    <w:rsid w:val="000F6E8C"/>
    <w:rsid w:val="000F6F01"/>
    <w:rsid w:val="000F703D"/>
    <w:rsid w:val="000F7166"/>
    <w:rsid w:val="000F72B1"/>
    <w:rsid w:val="000F72C9"/>
    <w:rsid w:val="000F768E"/>
    <w:rsid w:val="000F7964"/>
    <w:rsid w:val="000F79BC"/>
    <w:rsid w:val="000F7C00"/>
    <w:rsid w:val="000F7F4D"/>
    <w:rsid w:val="001001E7"/>
    <w:rsid w:val="001002B0"/>
    <w:rsid w:val="00100404"/>
    <w:rsid w:val="00100455"/>
    <w:rsid w:val="0010051F"/>
    <w:rsid w:val="0010075F"/>
    <w:rsid w:val="00100AF7"/>
    <w:rsid w:val="00100B21"/>
    <w:rsid w:val="00100C16"/>
    <w:rsid w:val="00100FA7"/>
    <w:rsid w:val="0010110D"/>
    <w:rsid w:val="001019F5"/>
    <w:rsid w:val="00101A1B"/>
    <w:rsid w:val="00101DC9"/>
    <w:rsid w:val="00101E97"/>
    <w:rsid w:val="00102003"/>
    <w:rsid w:val="001021C5"/>
    <w:rsid w:val="00102300"/>
    <w:rsid w:val="00102333"/>
    <w:rsid w:val="00102374"/>
    <w:rsid w:val="00102448"/>
    <w:rsid w:val="001028F0"/>
    <w:rsid w:val="00102A80"/>
    <w:rsid w:val="00102ABD"/>
    <w:rsid w:val="00102B6C"/>
    <w:rsid w:val="00102D0E"/>
    <w:rsid w:val="00103129"/>
    <w:rsid w:val="001031B6"/>
    <w:rsid w:val="0010322D"/>
    <w:rsid w:val="001034AB"/>
    <w:rsid w:val="001037EA"/>
    <w:rsid w:val="001038E2"/>
    <w:rsid w:val="001039BD"/>
    <w:rsid w:val="00103BBA"/>
    <w:rsid w:val="00103DDB"/>
    <w:rsid w:val="00103EB4"/>
    <w:rsid w:val="00104016"/>
    <w:rsid w:val="0010415A"/>
    <w:rsid w:val="0010445D"/>
    <w:rsid w:val="0010476C"/>
    <w:rsid w:val="00104A61"/>
    <w:rsid w:val="00104B0C"/>
    <w:rsid w:val="00104C50"/>
    <w:rsid w:val="00104ECB"/>
    <w:rsid w:val="00104EF8"/>
    <w:rsid w:val="001054C6"/>
    <w:rsid w:val="001057F2"/>
    <w:rsid w:val="0010586C"/>
    <w:rsid w:val="00105896"/>
    <w:rsid w:val="001058B8"/>
    <w:rsid w:val="00105946"/>
    <w:rsid w:val="00105CA9"/>
    <w:rsid w:val="00106145"/>
    <w:rsid w:val="00106258"/>
    <w:rsid w:val="0010636D"/>
    <w:rsid w:val="001063D5"/>
    <w:rsid w:val="00106721"/>
    <w:rsid w:val="00106746"/>
    <w:rsid w:val="00106829"/>
    <w:rsid w:val="00106873"/>
    <w:rsid w:val="00106AE4"/>
    <w:rsid w:val="00106CB8"/>
    <w:rsid w:val="00106CEB"/>
    <w:rsid w:val="00106FF8"/>
    <w:rsid w:val="00107063"/>
    <w:rsid w:val="0010720C"/>
    <w:rsid w:val="001072D3"/>
    <w:rsid w:val="001073B8"/>
    <w:rsid w:val="001075ED"/>
    <w:rsid w:val="00107B36"/>
    <w:rsid w:val="00107BB8"/>
    <w:rsid w:val="00107E66"/>
    <w:rsid w:val="00107EE5"/>
    <w:rsid w:val="00110306"/>
    <w:rsid w:val="00110397"/>
    <w:rsid w:val="0011054E"/>
    <w:rsid w:val="0011055F"/>
    <w:rsid w:val="0011071C"/>
    <w:rsid w:val="00110838"/>
    <w:rsid w:val="00110FF4"/>
    <w:rsid w:val="001110F5"/>
    <w:rsid w:val="0011121F"/>
    <w:rsid w:val="001113D0"/>
    <w:rsid w:val="0011169A"/>
    <w:rsid w:val="001116EC"/>
    <w:rsid w:val="0011185E"/>
    <w:rsid w:val="00111975"/>
    <w:rsid w:val="00111E98"/>
    <w:rsid w:val="001127B8"/>
    <w:rsid w:val="00112835"/>
    <w:rsid w:val="001129D8"/>
    <w:rsid w:val="00112A8F"/>
    <w:rsid w:val="00112AFE"/>
    <w:rsid w:val="00112B75"/>
    <w:rsid w:val="00112C07"/>
    <w:rsid w:val="00112CDF"/>
    <w:rsid w:val="00112E85"/>
    <w:rsid w:val="0011317F"/>
    <w:rsid w:val="00113248"/>
    <w:rsid w:val="00113952"/>
    <w:rsid w:val="00113B7F"/>
    <w:rsid w:val="00113EE5"/>
    <w:rsid w:val="0011452A"/>
    <w:rsid w:val="00114593"/>
    <w:rsid w:val="001146E8"/>
    <w:rsid w:val="0011473D"/>
    <w:rsid w:val="00114BAE"/>
    <w:rsid w:val="00114BFC"/>
    <w:rsid w:val="001151D0"/>
    <w:rsid w:val="0011534A"/>
    <w:rsid w:val="00115549"/>
    <w:rsid w:val="0011579C"/>
    <w:rsid w:val="00115981"/>
    <w:rsid w:val="00115A02"/>
    <w:rsid w:val="00115C7C"/>
    <w:rsid w:val="0011610B"/>
    <w:rsid w:val="001163A3"/>
    <w:rsid w:val="00116759"/>
    <w:rsid w:val="00116865"/>
    <w:rsid w:val="00116C92"/>
    <w:rsid w:val="00117D9E"/>
    <w:rsid w:val="00117DDB"/>
    <w:rsid w:val="0012009C"/>
    <w:rsid w:val="00120431"/>
    <w:rsid w:val="0012069F"/>
    <w:rsid w:val="00120752"/>
    <w:rsid w:val="001207E0"/>
    <w:rsid w:val="00120B33"/>
    <w:rsid w:val="00120B39"/>
    <w:rsid w:val="00120CCC"/>
    <w:rsid w:val="00120FEC"/>
    <w:rsid w:val="00121139"/>
    <w:rsid w:val="00121244"/>
    <w:rsid w:val="00121289"/>
    <w:rsid w:val="001212BF"/>
    <w:rsid w:val="001214AC"/>
    <w:rsid w:val="001217B7"/>
    <w:rsid w:val="0012199D"/>
    <w:rsid w:val="00121E90"/>
    <w:rsid w:val="00122A30"/>
    <w:rsid w:val="00122B44"/>
    <w:rsid w:val="00122B92"/>
    <w:rsid w:val="00122C03"/>
    <w:rsid w:val="00122DF8"/>
    <w:rsid w:val="00122E74"/>
    <w:rsid w:val="00122F04"/>
    <w:rsid w:val="001230FB"/>
    <w:rsid w:val="0012312A"/>
    <w:rsid w:val="00123219"/>
    <w:rsid w:val="00123473"/>
    <w:rsid w:val="001235A8"/>
    <w:rsid w:val="00123669"/>
    <w:rsid w:val="0012366E"/>
    <w:rsid w:val="00123893"/>
    <w:rsid w:val="001239AB"/>
    <w:rsid w:val="001239E0"/>
    <w:rsid w:val="00123A16"/>
    <w:rsid w:val="00123A53"/>
    <w:rsid w:val="00123AD2"/>
    <w:rsid w:val="00123AEE"/>
    <w:rsid w:val="00123D2C"/>
    <w:rsid w:val="00123FCE"/>
    <w:rsid w:val="001244B0"/>
    <w:rsid w:val="001244E0"/>
    <w:rsid w:val="00124888"/>
    <w:rsid w:val="00124AEA"/>
    <w:rsid w:val="00124E04"/>
    <w:rsid w:val="0012513F"/>
    <w:rsid w:val="00125415"/>
    <w:rsid w:val="001255E3"/>
    <w:rsid w:val="001257BD"/>
    <w:rsid w:val="00125819"/>
    <w:rsid w:val="00125D7A"/>
    <w:rsid w:val="00125F13"/>
    <w:rsid w:val="00125F63"/>
    <w:rsid w:val="00126344"/>
    <w:rsid w:val="00126410"/>
    <w:rsid w:val="00126502"/>
    <w:rsid w:val="001265C4"/>
    <w:rsid w:val="00126717"/>
    <w:rsid w:val="00126970"/>
    <w:rsid w:val="0012699E"/>
    <w:rsid w:val="00126BF3"/>
    <w:rsid w:val="00126D92"/>
    <w:rsid w:val="00126DEF"/>
    <w:rsid w:val="0012707D"/>
    <w:rsid w:val="00127113"/>
    <w:rsid w:val="0012729F"/>
    <w:rsid w:val="001274F5"/>
    <w:rsid w:val="0012766B"/>
    <w:rsid w:val="00127693"/>
    <w:rsid w:val="001276D0"/>
    <w:rsid w:val="00127817"/>
    <w:rsid w:val="00127A37"/>
    <w:rsid w:val="00127D3F"/>
    <w:rsid w:val="00127EF1"/>
    <w:rsid w:val="00127F3A"/>
    <w:rsid w:val="001300F8"/>
    <w:rsid w:val="00130360"/>
    <w:rsid w:val="001303E4"/>
    <w:rsid w:val="00130472"/>
    <w:rsid w:val="0013063D"/>
    <w:rsid w:val="001306F8"/>
    <w:rsid w:val="001307D9"/>
    <w:rsid w:val="00130992"/>
    <w:rsid w:val="001310E8"/>
    <w:rsid w:val="00131559"/>
    <w:rsid w:val="00131580"/>
    <w:rsid w:val="00131929"/>
    <w:rsid w:val="001319CC"/>
    <w:rsid w:val="00131B5C"/>
    <w:rsid w:val="00131BD4"/>
    <w:rsid w:val="00131DAF"/>
    <w:rsid w:val="00132094"/>
    <w:rsid w:val="001320DC"/>
    <w:rsid w:val="001321EF"/>
    <w:rsid w:val="00132530"/>
    <w:rsid w:val="0013261C"/>
    <w:rsid w:val="00132A61"/>
    <w:rsid w:val="00132C35"/>
    <w:rsid w:val="00132C73"/>
    <w:rsid w:val="00132F86"/>
    <w:rsid w:val="001332DA"/>
    <w:rsid w:val="00133585"/>
    <w:rsid w:val="0013364D"/>
    <w:rsid w:val="00133926"/>
    <w:rsid w:val="00133B1D"/>
    <w:rsid w:val="00133BA1"/>
    <w:rsid w:val="00133C8E"/>
    <w:rsid w:val="00133CCE"/>
    <w:rsid w:val="00133DFF"/>
    <w:rsid w:val="00133E4D"/>
    <w:rsid w:val="001341B7"/>
    <w:rsid w:val="001341EC"/>
    <w:rsid w:val="001342A9"/>
    <w:rsid w:val="00134555"/>
    <w:rsid w:val="00134B6D"/>
    <w:rsid w:val="00134B98"/>
    <w:rsid w:val="00134B99"/>
    <w:rsid w:val="00134E6F"/>
    <w:rsid w:val="0013538A"/>
    <w:rsid w:val="0013574C"/>
    <w:rsid w:val="0013588B"/>
    <w:rsid w:val="00135A32"/>
    <w:rsid w:val="00136361"/>
    <w:rsid w:val="00136584"/>
    <w:rsid w:val="001365C3"/>
    <w:rsid w:val="00136743"/>
    <w:rsid w:val="001368C7"/>
    <w:rsid w:val="00136BDF"/>
    <w:rsid w:val="00136D68"/>
    <w:rsid w:val="00136DF6"/>
    <w:rsid w:val="00136F71"/>
    <w:rsid w:val="00137173"/>
    <w:rsid w:val="0013722D"/>
    <w:rsid w:val="0013792D"/>
    <w:rsid w:val="00137996"/>
    <w:rsid w:val="00137AD7"/>
    <w:rsid w:val="00140038"/>
    <w:rsid w:val="00140064"/>
    <w:rsid w:val="001400E7"/>
    <w:rsid w:val="00140220"/>
    <w:rsid w:val="001402E8"/>
    <w:rsid w:val="00140340"/>
    <w:rsid w:val="0014040A"/>
    <w:rsid w:val="0014073F"/>
    <w:rsid w:val="00140794"/>
    <w:rsid w:val="001409ED"/>
    <w:rsid w:val="00140DE2"/>
    <w:rsid w:val="00140F3F"/>
    <w:rsid w:val="00141111"/>
    <w:rsid w:val="001411C5"/>
    <w:rsid w:val="001411CF"/>
    <w:rsid w:val="001414DB"/>
    <w:rsid w:val="001418DE"/>
    <w:rsid w:val="00141A27"/>
    <w:rsid w:val="00141B33"/>
    <w:rsid w:val="00141C03"/>
    <w:rsid w:val="00141D9D"/>
    <w:rsid w:val="00141F10"/>
    <w:rsid w:val="0014205C"/>
    <w:rsid w:val="0014213D"/>
    <w:rsid w:val="00142187"/>
    <w:rsid w:val="0014278F"/>
    <w:rsid w:val="001427A8"/>
    <w:rsid w:val="00142849"/>
    <w:rsid w:val="001428D7"/>
    <w:rsid w:val="0014299A"/>
    <w:rsid w:val="00142AE7"/>
    <w:rsid w:val="00142B91"/>
    <w:rsid w:val="00142B92"/>
    <w:rsid w:val="00142BCF"/>
    <w:rsid w:val="00142E83"/>
    <w:rsid w:val="00142F14"/>
    <w:rsid w:val="00142F1B"/>
    <w:rsid w:val="0014320E"/>
    <w:rsid w:val="00143791"/>
    <w:rsid w:val="00143834"/>
    <w:rsid w:val="00143940"/>
    <w:rsid w:val="00143A78"/>
    <w:rsid w:val="00143C86"/>
    <w:rsid w:val="00143D88"/>
    <w:rsid w:val="00143E5E"/>
    <w:rsid w:val="001443FA"/>
    <w:rsid w:val="001445C3"/>
    <w:rsid w:val="001445E9"/>
    <w:rsid w:val="00144756"/>
    <w:rsid w:val="00144AD0"/>
    <w:rsid w:val="00144BAD"/>
    <w:rsid w:val="00144BEB"/>
    <w:rsid w:val="00144D09"/>
    <w:rsid w:val="0014522A"/>
    <w:rsid w:val="001453BD"/>
    <w:rsid w:val="0014582A"/>
    <w:rsid w:val="0014597D"/>
    <w:rsid w:val="00145E35"/>
    <w:rsid w:val="00145EA5"/>
    <w:rsid w:val="001461A5"/>
    <w:rsid w:val="001462CA"/>
    <w:rsid w:val="001463F4"/>
    <w:rsid w:val="001464C9"/>
    <w:rsid w:val="00146521"/>
    <w:rsid w:val="001465AD"/>
    <w:rsid w:val="001465F3"/>
    <w:rsid w:val="0014681E"/>
    <w:rsid w:val="00146928"/>
    <w:rsid w:val="0014695F"/>
    <w:rsid w:val="00146E3F"/>
    <w:rsid w:val="001470C1"/>
    <w:rsid w:val="00147262"/>
    <w:rsid w:val="00147333"/>
    <w:rsid w:val="001473E9"/>
    <w:rsid w:val="0014754B"/>
    <w:rsid w:val="001475C4"/>
    <w:rsid w:val="00147619"/>
    <w:rsid w:val="001477EC"/>
    <w:rsid w:val="00147BA0"/>
    <w:rsid w:val="001501CB"/>
    <w:rsid w:val="00150231"/>
    <w:rsid w:val="00150371"/>
    <w:rsid w:val="00150A8E"/>
    <w:rsid w:val="00150C45"/>
    <w:rsid w:val="00150C9E"/>
    <w:rsid w:val="00150CAC"/>
    <w:rsid w:val="00150D9A"/>
    <w:rsid w:val="001517EE"/>
    <w:rsid w:val="00151991"/>
    <w:rsid w:val="001519A3"/>
    <w:rsid w:val="001519FF"/>
    <w:rsid w:val="00151B2C"/>
    <w:rsid w:val="00152558"/>
    <w:rsid w:val="001527DC"/>
    <w:rsid w:val="00152863"/>
    <w:rsid w:val="0015298E"/>
    <w:rsid w:val="00152A54"/>
    <w:rsid w:val="00152B05"/>
    <w:rsid w:val="00152D67"/>
    <w:rsid w:val="00152FDC"/>
    <w:rsid w:val="00153110"/>
    <w:rsid w:val="0015331A"/>
    <w:rsid w:val="00153649"/>
    <w:rsid w:val="00153657"/>
    <w:rsid w:val="001537B8"/>
    <w:rsid w:val="00153AC0"/>
    <w:rsid w:val="00153D05"/>
    <w:rsid w:val="00153D6B"/>
    <w:rsid w:val="00153DCC"/>
    <w:rsid w:val="00153E61"/>
    <w:rsid w:val="00153EA8"/>
    <w:rsid w:val="00154114"/>
    <w:rsid w:val="0015422E"/>
    <w:rsid w:val="00154340"/>
    <w:rsid w:val="001544E9"/>
    <w:rsid w:val="0015450E"/>
    <w:rsid w:val="001545EB"/>
    <w:rsid w:val="001546E7"/>
    <w:rsid w:val="00154731"/>
    <w:rsid w:val="00154790"/>
    <w:rsid w:val="00154B73"/>
    <w:rsid w:val="00154BDE"/>
    <w:rsid w:val="00154E5D"/>
    <w:rsid w:val="001552F5"/>
    <w:rsid w:val="00155483"/>
    <w:rsid w:val="00155781"/>
    <w:rsid w:val="001557DE"/>
    <w:rsid w:val="0015599A"/>
    <w:rsid w:val="001559FD"/>
    <w:rsid w:val="00155CEF"/>
    <w:rsid w:val="00155D82"/>
    <w:rsid w:val="00156069"/>
    <w:rsid w:val="001562CD"/>
    <w:rsid w:val="00156630"/>
    <w:rsid w:val="001566B6"/>
    <w:rsid w:val="00156930"/>
    <w:rsid w:val="0015695D"/>
    <w:rsid w:val="00157211"/>
    <w:rsid w:val="00157A8E"/>
    <w:rsid w:val="00157C33"/>
    <w:rsid w:val="00157E32"/>
    <w:rsid w:val="0016002D"/>
    <w:rsid w:val="0016019A"/>
    <w:rsid w:val="001602B5"/>
    <w:rsid w:val="001602C6"/>
    <w:rsid w:val="0016041F"/>
    <w:rsid w:val="00160583"/>
    <w:rsid w:val="001606D7"/>
    <w:rsid w:val="0016076E"/>
    <w:rsid w:val="00160E17"/>
    <w:rsid w:val="001610D7"/>
    <w:rsid w:val="001611E1"/>
    <w:rsid w:val="001612D8"/>
    <w:rsid w:val="00161485"/>
    <w:rsid w:val="001618DC"/>
    <w:rsid w:val="00161A6B"/>
    <w:rsid w:val="00161BFF"/>
    <w:rsid w:val="00161CF3"/>
    <w:rsid w:val="00161E35"/>
    <w:rsid w:val="00161ED9"/>
    <w:rsid w:val="00161F3B"/>
    <w:rsid w:val="00162055"/>
    <w:rsid w:val="001620AC"/>
    <w:rsid w:val="00162185"/>
    <w:rsid w:val="00162273"/>
    <w:rsid w:val="001622CC"/>
    <w:rsid w:val="001622EE"/>
    <w:rsid w:val="00162331"/>
    <w:rsid w:val="001625E2"/>
    <w:rsid w:val="001627B1"/>
    <w:rsid w:val="00162BF3"/>
    <w:rsid w:val="00162D9A"/>
    <w:rsid w:val="00162E11"/>
    <w:rsid w:val="00162F81"/>
    <w:rsid w:val="00162FAE"/>
    <w:rsid w:val="00163167"/>
    <w:rsid w:val="00163377"/>
    <w:rsid w:val="001634D6"/>
    <w:rsid w:val="001635E4"/>
    <w:rsid w:val="00163861"/>
    <w:rsid w:val="001639B1"/>
    <w:rsid w:val="00163B8D"/>
    <w:rsid w:val="00163D62"/>
    <w:rsid w:val="00163E0A"/>
    <w:rsid w:val="00163F5A"/>
    <w:rsid w:val="00163FE6"/>
    <w:rsid w:val="00164076"/>
    <w:rsid w:val="0016408F"/>
    <w:rsid w:val="001642D6"/>
    <w:rsid w:val="001645E8"/>
    <w:rsid w:val="00164718"/>
    <w:rsid w:val="001648A0"/>
    <w:rsid w:val="001649DA"/>
    <w:rsid w:val="00164AED"/>
    <w:rsid w:val="00164B4D"/>
    <w:rsid w:val="0016509E"/>
    <w:rsid w:val="00165375"/>
    <w:rsid w:val="001653F1"/>
    <w:rsid w:val="00165439"/>
    <w:rsid w:val="00165728"/>
    <w:rsid w:val="00165B87"/>
    <w:rsid w:val="00165EF8"/>
    <w:rsid w:val="00166031"/>
    <w:rsid w:val="00166104"/>
    <w:rsid w:val="00166256"/>
    <w:rsid w:val="00166401"/>
    <w:rsid w:val="00166489"/>
    <w:rsid w:val="00166732"/>
    <w:rsid w:val="00166839"/>
    <w:rsid w:val="00166A9B"/>
    <w:rsid w:val="00166E93"/>
    <w:rsid w:val="00166F99"/>
    <w:rsid w:val="001671EB"/>
    <w:rsid w:val="001671F6"/>
    <w:rsid w:val="00167370"/>
    <w:rsid w:val="00167434"/>
    <w:rsid w:val="00167610"/>
    <w:rsid w:val="00167875"/>
    <w:rsid w:val="0016788D"/>
    <w:rsid w:val="00167973"/>
    <w:rsid w:val="001679C2"/>
    <w:rsid w:val="001702F0"/>
    <w:rsid w:val="001704E9"/>
    <w:rsid w:val="00170685"/>
    <w:rsid w:val="00170689"/>
    <w:rsid w:val="00170A6F"/>
    <w:rsid w:val="00170C36"/>
    <w:rsid w:val="00170F22"/>
    <w:rsid w:val="00171069"/>
    <w:rsid w:val="00171122"/>
    <w:rsid w:val="0017116E"/>
    <w:rsid w:val="001711E6"/>
    <w:rsid w:val="0017134F"/>
    <w:rsid w:val="001717F4"/>
    <w:rsid w:val="00171830"/>
    <w:rsid w:val="00171AB8"/>
    <w:rsid w:val="00171ABB"/>
    <w:rsid w:val="00171BA5"/>
    <w:rsid w:val="00171C8F"/>
    <w:rsid w:val="00171CD9"/>
    <w:rsid w:val="00171E46"/>
    <w:rsid w:val="00171E64"/>
    <w:rsid w:val="001722FB"/>
    <w:rsid w:val="0017239A"/>
    <w:rsid w:val="0017245F"/>
    <w:rsid w:val="00172856"/>
    <w:rsid w:val="00172960"/>
    <w:rsid w:val="00172CBF"/>
    <w:rsid w:val="00172E53"/>
    <w:rsid w:val="0017320E"/>
    <w:rsid w:val="00173A7F"/>
    <w:rsid w:val="00173BF5"/>
    <w:rsid w:val="00173D02"/>
    <w:rsid w:val="00173EB7"/>
    <w:rsid w:val="001741F8"/>
    <w:rsid w:val="001742C4"/>
    <w:rsid w:val="0017436C"/>
    <w:rsid w:val="00174496"/>
    <w:rsid w:val="001746DA"/>
    <w:rsid w:val="00174826"/>
    <w:rsid w:val="00174ABE"/>
    <w:rsid w:val="00174CB5"/>
    <w:rsid w:val="0017513F"/>
    <w:rsid w:val="001754F3"/>
    <w:rsid w:val="001758FB"/>
    <w:rsid w:val="001759D5"/>
    <w:rsid w:val="00175F4C"/>
    <w:rsid w:val="00175FEC"/>
    <w:rsid w:val="00176079"/>
    <w:rsid w:val="00176233"/>
    <w:rsid w:val="001762A2"/>
    <w:rsid w:val="00176437"/>
    <w:rsid w:val="001765C5"/>
    <w:rsid w:val="00176A82"/>
    <w:rsid w:val="00176CF4"/>
    <w:rsid w:val="00176D59"/>
    <w:rsid w:val="00176D99"/>
    <w:rsid w:val="00176EF0"/>
    <w:rsid w:val="00176F77"/>
    <w:rsid w:val="00176FB6"/>
    <w:rsid w:val="001771AD"/>
    <w:rsid w:val="00177262"/>
    <w:rsid w:val="00177774"/>
    <w:rsid w:val="00177A57"/>
    <w:rsid w:val="00177AC0"/>
    <w:rsid w:val="00177BFA"/>
    <w:rsid w:val="00177D9C"/>
    <w:rsid w:val="00177F96"/>
    <w:rsid w:val="00177FCA"/>
    <w:rsid w:val="00177FEA"/>
    <w:rsid w:val="00180435"/>
    <w:rsid w:val="001809F1"/>
    <w:rsid w:val="00180A0A"/>
    <w:rsid w:val="00180A4E"/>
    <w:rsid w:val="00180D7C"/>
    <w:rsid w:val="00180E04"/>
    <w:rsid w:val="00180F43"/>
    <w:rsid w:val="00180FBE"/>
    <w:rsid w:val="00181311"/>
    <w:rsid w:val="001815A6"/>
    <w:rsid w:val="00181875"/>
    <w:rsid w:val="001818E3"/>
    <w:rsid w:val="00181A60"/>
    <w:rsid w:val="00181B06"/>
    <w:rsid w:val="00181D7C"/>
    <w:rsid w:val="00181E54"/>
    <w:rsid w:val="00181FB0"/>
    <w:rsid w:val="00181FC8"/>
    <w:rsid w:val="001820F4"/>
    <w:rsid w:val="0018238C"/>
    <w:rsid w:val="00182516"/>
    <w:rsid w:val="001825C0"/>
    <w:rsid w:val="00182A23"/>
    <w:rsid w:val="00182A81"/>
    <w:rsid w:val="00182BA3"/>
    <w:rsid w:val="00182CDE"/>
    <w:rsid w:val="00182FA3"/>
    <w:rsid w:val="00183037"/>
    <w:rsid w:val="00183073"/>
    <w:rsid w:val="0018377B"/>
    <w:rsid w:val="001837E5"/>
    <w:rsid w:val="0018389D"/>
    <w:rsid w:val="00183AB7"/>
    <w:rsid w:val="00183BF2"/>
    <w:rsid w:val="00183D34"/>
    <w:rsid w:val="00183F5C"/>
    <w:rsid w:val="0018425D"/>
    <w:rsid w:val="00184337"/>
    <w:rsid w:val="00184419"/>
    <w:rsid w:val="0018441E"/>
    <w:rsid w:val="001846F1"/>
    <w:rsid w:val="001848F6"/>
    <w:rsid w:val="001849DD"/>
    <w:rsid w:val="00184B44"/>
    <w:rsid w:val="00185018"/>
    <w:rsid w:val="001850AE"/>
    <w:rsid w:val="0018512A"/>
    <w:rsid w:val="0018527A"/>
    <w:rsid w:val="001857F9"/>
    <w:rsid w:val="00185BF5"/>
    <w:rsid w:val="00185DCF"/>
    <w:rsid w:val="001862AB"/>
    <w:rsid w:val="00186509"/>
    <w:rsid w:val="0018673E"/>
    <w:rsid w:val="00186CF8"/>
    <w:rsid w:val="00186E8B"/>
    <w:rsid w:val="00186F2F"/>
    <w:rsid w:val="0018723C"/>
    <w:rsid w:val="00187839"/>
    <w:rsid w:val="001878A9"/>
    <w:rsid w:val="001879E8"/>
    <w:rsid w:val="00187AA3"/>
    <w:rsid w:val="00187B4B"/>
    <w:rsid w:val="00187FF2"/>
    <w:rsid w:val="0019003C"/>
    <w:rsid w:val="001900DE"/>
    <w:rsid w:val="001905D1"/>
    <w:rsid w:val="00190A0B"/>
    <w:rsid w:val="0019122F"/>
    <w:rsid w:val="0019124A"/>
    <w:rsid w:val="00191275"/>
    <w:rsid w:val="001913DA"/>
    <w:rsid w:val="00191569"/>
    <w:rsid w:val="00191779"/>
    <w:rsid w:val="001919BF"/>
    <w:rsid w:val="00191AC9"/>
    <w:rsid w:val="00191D11"/>
    <w:rsid w:val="00191DC6"/>
    <w:rsid w:val="00191E00"/>
    <w:rsid w:val="00192069"/>
    <w:rsid w:val="001922BB"/>
    <w:rsid w:val="00192632"/>
    <w:rsid w:val="001927F1"/>
    <w:rsid w:val="00192865"/>
    <w:rsid w:val="00192B1C"/>
    <w:rsid w:val="0019315A"/>
    <w:rsid w:val="0019315E"/>
    <w:rsid w:val="001934E0"/>
    <w:rsid w:val="00193605"/>
    <w:rsid w:val="00193662"/>
    <w:rsid w:val="00193713"/>
    <w:rsid w:val="00193C17"/>
    <w:rsid w:val="00193C7E"/>
    <w:rsid w:val="0019437B"/>
    <w:rsid w:val="00194483"/>
    <w:rsid w:val="00194500"/>
    <w:rsid w:val="0019471B"/>
    <w:rsid w:val="001947A7"/>
    <w:rsid w:val="001947FF"/>
    <w:rsid w:val="00194B00"/>
    <w:rsid w:val="00194DCF"/>
    <w:rsid w:val="00194F74"/>
    <w:rsid w:val="00194FDB"/>
    <w:rsid w:val="00195339"/>
    <w:rsid w:val="00195386"/>
    <w:rsid w:val="001953A1"/>
    <w:rsid w:val="00195606"/>
    <w:rsid w:val="001956AB"/>
    <w:rsid w:val="001957EC"/>
    <w:rsid w:val="001958D5"/>
    <w:rsid w:val="00195B72"/>
    <w:rsid w:val="0019607E"/>
    <w:rsid w:val="00196165"/>
    <w:rsid w:val="001961A2"/>
    <w:rsid w:val="001961E7"/>
    <w:rsid w:val="00196231"/>
    <w:rsid w:val="00196288"/>
    <w:rsid w:val="001962BA"/>
    <w:rsid w:val="001963DF"/>
    <w:rsid w:val="001966BF"/>
    <w:rsid w:val="001968FD"/>
    <w:rsid w:val="00196D40"/>
    <w:rsid w:val="00196F6A"/>
    <w:rsid w:val="00197277"/>
    <w:rsid w:val="00197309"/>
    <w:rsid w:val="0019731B"/>
    <w:rsid w:val="00197450"/>
    <w:rsid w:val="00197482"/>
    <w:rsid w:val="00197AD3"/>
    <w:rsid w:val="00197B93"/>
    <w:rsid w:val="00197DD7"/>
    <w:rsid w:val="00197DFB"/>
    <w:rsid w:val="00197F09"/>
    <w:rsid w:val="001A0101"/>
    <w:rsid w:val="001A079E"/>
    <w:rsid w:val="001A0C77"/>
    <w:rsid w:val="001A0FC3"/>
    <w:rsid w:val="001A121E"/>
    <w:rsid w:val="001A139A"/>
    <w:rsid w:val="001A14D3"/>
    <w:rsid w:val="001A15E5"/>
    <w:rsid w:val="001A16F1"/>
    <w:rsid w:val="001A1922"/>
    <w:rsid w:val="001A19D0"/>
    <w:rsid w:val="001A1B88"/>
    <w:rsid w:val="001A1CB6"/>
    <w:rsid w:val="001A1D02"/>
    <w:rsid w:val="001A1D8D"/>
    <w:rsid w:val="001A1D99"/>
    <w:rsid w:val="001A2014"/>
    <w:rsid w:val="001A2095"/>
    <w:rsid w:val="001A220E"/>
    <w:rsid w:val="001A2611"/>
    <w:rsid w:val="001A267E"/>
    <w:rsid w:val="001A274C"/>
    <w:rsid w:val="001A2870"/>
    <w:rsid w:val="001A2BD0"/>
    <w:rsid w:val="001A2CA6"/>
    <w:rsid w:val="001A2D35"/>
    <w:rsid w:val="001A36CF"/>
    <w:rsid w:val="001A37D2"/>
    <w:rsid w:val="001A3965"/>
    <w:rsid w:val="001A3B5F"/>
    <w:rsid w:val="001A3DAF"/>
    <w:rsid w:val="001A3E2D"/>
    <w:rsid w:val="001A3E39"/>
    <w:rsid w:val="001A3F2D"/>
    <w:rsid w:val="001A3FF7"/>
    <w:rsid w:val="001A40B8"/>
    <w:rsid w:val="001A415F"/>
    <w:rsid w:val="001A4243"/>
    <w:rsid w:val="001A4506"/>
    <w:rsid w:val="001A4592"/>
    <w:rsid w:val="001A45C6"/>
    <w:rsid w:val="001A479B"/>
    <w:rsid w:val="001A4929"/>
    <w:rsid w:val="001A4A07"/>
    <w:rsid w:val="001A4A20"/>
    <w:rsid w:val="001A4A35"/>
    <w:rsid w:val="001A4BB9"/>
    <w:rsid w:val="001A4CF0"/>
    <w:rsid w:val="001A4EED"/>
    <w:rsid w:val="001A506F"/>
    <w:rsid w:val="001A50DC"/>
    <w:rsid w:val="001A5500"/>
    <w:rsid w:val="001A569A"/>
    <w:rsid w:val="001A58CE"/>
    <w:rsid w:val="001A5AEE"/>
    <w:rsid w:val="001A5AF8"/>
    <w:rsid w:val="001A62CA"/>
    <w:rsid w:val="001A6372"/>
    <w:rsid w:val="001A6619"/>
    <w:rsid w:val="001A6642"/>
    <w:rsid w:val="001A695E"/>
    <w:rsid w:val="001A69F5"/>
    <w:rsid w:val="001A6B66"/>
    <w:rsid w:val="001A6BEA"/>
    <w:rsid w:val="001A6E5A"/>
    <w:rsid w:val="001A6FB4"/>
    <w:rsid w:val="001A7308"/>
    <w:rsid w:val="001A7368"/>
    <w:rsid w:val="001A747E"/>
    <w:rsid w:val="001A74F4"/>
    <w:rsid w:val="001A74FA"/>
    <w:rsid w:val="001A77BC"/>
    <w:rsid w:val="001B031B"/>
    <w:rsid w:val="001B0795"/>
    <w:rsid w:val="001B0D4C"/>
    <w:rsid w:val="001B11D2"/>
    <w:rsid w:val="001B159A"/>
    <w:rsid w:val="001B1945"/>
    <w:rsid w:val="001B1970"/>
    <w:rsid w:val="001B1A6A"/>
    <w:rsid w:val="001B1AAC"/>
    <w:rsid w:val="001B1AF0"/>
    <w:rsid w:val="001B1E6B"/>
    <w:rsid w:val="001B1EB6"/>
    <w:rsid w:val="001B2017"/>
    <w:rsid w:val="001B21D3"/>
    <w:rsid w:val="001B22F0"/>
    <w:rsid w:val="001B23C8"/>
    <w:rsid w:val="001B251C"/>
    <w:rsid w:val="001B278A"/>
    <w:rsid w:val="001B282F"/>
    <w:rsid w:val="001B28C4"/>
    <w:rsid w:val="001B29F0"/>
    <w:rsid w:val="001B2D09"/>
    <w:rsid w:val="001B2EAD"/>
    <w:rsid w:val="001B2EF9"/>
    <w:rsid w:val="001B3201"/>
    <w:rsid w:val="001B33F3"/>
    <w:rsid w:val="001B36BA"/>
    <w:rsid w:val="001B374B"/>
    <w:rsid w:val="001B3A49"/>
    <w:rsid w:val="001B3AA9"/>
    <w:rsid w:val="001B3E04"/>
    <w:rsid w:val="001B3E26"/>
    <w:rsid w:val="001B402B"/>
    <w:rsid w:val="001B4411"/>
    <w:rsid w:val="001B45C0"/>
    <w:rsid w:val="001B460C"/>
    <w:rsid w:val="001B475B"/>
    <w:rsid w:val="001B485F"/>
    <w:rsid w:val="001B4DE9"/>
    <w:rsid w:val="001B4FFF"/>
    <w:rsid w:val="001B51AF"/>
    <w:rsid w:val="001B51E1"/>
    <w:rsid w:val="001B5262"/>
    <w:rsid w:val="001B536E"/>
    <w:rsid w:val="001B5391"/>
    <w:rsid w:val="001B540B"/>
    <w:rsid w:val="001B55FF"/>
    <w:rsid w:val="001B576C"/>
    <w:rsid w:val="001B5DEF"/>
    <w:rsid w:val="001B601B"/>
    <w:rsid w:val="001B62F1"/>
    <w:rsid w:val="001B639E"/>
    <w:rsid w:val="001B63C3"/>
    <w:rsid w:val="001B63DC"/>
    <w:rsid w:val="001B6444"/>
    <w:rsid w:val="001B6F30"/>
    <w:rsid w:val="001B6F4A"/>
    <w:rsid w:val="001B6F5B"/>
    <w:rsid w:val="001B7230"/>
    <w:rsid w:val="001B72B4"/>
    <w:rsid w:val="001B7380"/>
    <w:rsid w:val="001B7762"/>
    <w:rsid w:val="001B7766"/>
    <w:rsid w:val="001B78DC"/>
    <w:rsid w:val="001B79B1"/>
    <w:rsid w:val="001B7A78"/>
    <w:rsid w:val="001B7BCF"/>
    <w:rsid w:val="001B7D03"/>
    <w:rsid w:val="001B7F64"/>
    <w:rsid w:val="001B7FCE"/>
    <w:rsid w:val="001B7FEA"/>
    <w:rsid w:val="001C01AF"/>
    <w:rsid w:val="001C02A7"/>
    <w:rsid w:val="001C0350"/>
    <w:rsid w:val="001C0562"/>
    <w:rsid w:val="001C07B8"/>
    <w:rsid w:val="001C07DE"/>
    <w:rsid w:val="001C08E9"/>
    <w:rsid w:val="001C0CA6"/>
    <w:rsid w:val="001C0DAE"/>
    <w:rsid w:val="001C0E50"/>
    <w:rsid w:val="001C0E51"/>
    <w:rsid w:val="001C102E"/>
    <w:rsid w:val="001C16AB"/>
    <w:rsid w:val="001C17D7"/>
    <w:rsid w:val="001C1ADE"/>
    <w:rsid w:val="001C1CD6"/>
    <w:rsid w:val="001C1F1C"/>
    <w:rsid w:val="001C1FB7"/>
    <w:rsid w:val="001C20BF"/>
    <w:rsid w:val="001C222E"/>
    <w:rsid w:val="001C25BC"/>
    <w:rsid w:val="001C25E2"/>
    <w:rsid w:val="001C27F9"/>
    <w:rsid w:val="001C297D"/>
    <w:rsid w:val="001C2E55"/>
    <w:rsid w:val="001C2F7C"/>
    <w:rsid w:val="001C3174"/>
    <w:rsid w:val="001C31EC"/>
    <w:rsid w:val="001C3623"/>
    <w:rsid w:val="001C3674"/>
    <w:rsid w:val="001C3780"/>
    <w:rsid w:val="001C3A63"/>
    <w:rsid w:val="001C3AD3"/>
    <w:rsid w:val="001C3C3A"/>
    <w:rsid w:val="001C3F05"/>
    <w:rsid w:val="001C4252"/>
    <w:rsid w:val="001C4368"/>
    <w:rsid w:val="001C46B5"/>
    <w:rsid w:val="001C4B4A"/>
    <w:rsid w:val="001C4C3A"/>
    <w:rsid w:val="001C5095"/>
    <w:rsid w:val="001C54B8"/>
    <w:rsid w:val="001C54B9"/>
    <w:rsid w:val="001C562D"/>
    <w:rsid w:val="001C58B1"/>
    <w:rsid w:val="001C59E5"/>
    <w:rsid w:val="001C5BFC"/>
    <w:rsid w:val="001C5F89"/>
    <w:rsid w:val="001C6049"/>
    <w:rsid w:val="001C6516"/>
    <w:rsid w:val="001C67C3"/>
    <w:rsid w:val="001C6867"/>
    <w:rsid w:val="001C69F1"/>
    <w:rsid w:val="001C6BBD"/>
    <w:rsid w:val="001C6C64"/>
    <w:rsid w:val="001C6D3B"/>
    <w:rsid w:val="001C6D4C"/>
    <w:rsid w:val="001C6DD6"/>
    <w:rsid w:val="001C6E26"/>
    <w:rsid w:val="001C7264"/>
    <w:rsid w:val="001C7BBF"/>
    <w:rsid w:val="001C7DAB"/>
    <w:rsid w:val="001D0296"/>
    <w:rsid w:val="001D0438"/>
    <w:rsid w:val="001D05C7"/>
    <w:rsid w:val="001D0633"/>
    <w:rsid w:val="001D07AA"/>
    <w:rsid w:val="001D09D0"/>
    <w:rsid w:val="001D0B70"/>
    <w:rsid w:val="001D0DEC"/>
    <w:rsid w:val="001D14AC"/>
    <w:rsid w:val="001D1578"/>
    <w:rsid w:val="001D157C"/>
    <w:rsid w:val="001D159E"/>
    <w:rsid w:val="001D16CD"/>
    <w:rsid w:val="001D1749"/>
    <w:rsid w:val="001D1A05"/>
    <w:rsid w:val="001D2628"/>
    <w:rsid w:val="001D283B"/>
    <w:rsid w:val="001D29AD"/>
    <w:rsid w:val="001D3230"/>
    <w:rsid w:val="001D353F"/>
    <w:rsid w:val="001D354B"/>
    <w:rsid w:val="001D3804"/>
    <w:rsid w:val="001D3870"/>
    <w:rsid w:val="001D393C"/>
    <w:rsid w:val="001D3951"/>
    <w:rsid w:val="001D3965"/>
    <w:rsid w:val="001D3AEB"/>
    <w:rsid w:val="001D3EA5"/>
    <w:rsid w:val="001D3EFF"/>
    <w:rsid w:val="001D3F33"/>
    <w:rsid w:val="001D4008"/>
    <w:rsid w:val="001D4078"/>
    <w:rsid w:val="001D412D"/>
    <w:rsid w:val="001D4253"/>
    <w:rsid w:val="001D42C7"/>
    <w:rsid w:val="001D4366"/>
    <w:rsid w:val="001D4465"/>
    <w:rsid w:val="001D4518"/>
    <w:rsid w:val="001D452B"/>
    <w:rsid w:val="001D4560"/>
    <w:rsid w:val="001D456E"/>
    <w:rsid w:val="001D469A"/>
    <w:rsid w:val="001D4785"/>
    <w:rsid w:val="001D4B6B"/>
    <w:rsid w:val="001D4D9D"/>
    <w:rsid w:val="001D4E3B"/>
    <w:rsid w:val="001D5462"/>
    <w:rsid w:val="001D5970"/>
    <w:rsid w:val="001D5C5B"/>
    <w:rsid w:val="001D61C5"/>
    <w:rsid w:val="001D6207"/>
    <w:rsid w:val="001D626C"/>
    <w:rsid w:val="001D6276"/>
    <w:rsid w:val="001D63C1"/>
    <w:rsid w:val="001D6485"/>
    <w:rsid w:val="001D6997"/>
    <w:rsid w:val="001D6F3B"/>
    <w:rsid w:val="001D7122"/>
    <w:rsid w:val="001D7614"/>
    <w:rsid w:val="001D78CB"/>
    <w:rsid w:val="001D7A51"/>
    <w:rsid w:val="001D7C59"/>
    <w:rsid w:val="001E00E1"/>
    <w:rsid w:val="001E0153"/>
    <w:rsid w:val="001E02F8"/>
    <w:rsid w:val="001E03FE"/>
    <w:rsid w:val="001E05F8"/>
    <w:rsid w:val="001E0656"/>
    <w:rsid w:val="001E0873"/>
    <w:rsid w:val="001E0A51"/>
    <w:rsid w:val="001E0B00"/>
    <w:rsid w:val="001E0EE9"/>
    <w:rsid w:val="001E0FEA"/>
    <w:rsid w:val="001E1512"/>
    <w:rsid w:val="001E1911"/>
    <w:rsid w:val="001E198A"/>
    <w:rsid w:val="001E1C8F"/>
    <w:rsid w:val="001E1ED6"/>
    <w:rsid w:val="001E1F87"/>
    <w:rsid w:val="001E2791"/>
    <w:rsid w:val="001E2849"/>
    <w:rsid w:val="001E28B9"/>
    <w:rsid w:val="001E28BE"/>
    <w:rsid w:val="001E2A5E"/>
    <w:rsid w:val="001E2B92"/>
    <w:rsid w:val="001E2BF6"/>
    <w:rsid w:val="001E2EA1"/>
    <w:rsid w:val="001E32CC"/>
    <w:rsid w:val="001E32D3"/>
    <w:rsid w:val="001E349B"/>
    <w:rsid w:val="001E35AB"/>
    <w:rsid w:val="001E396E"/>
    <w:rsid w:val="001E3D6B"/>
    <w:rsid w:val="001E409D"/>
    <w:rsid w:val="001E4611"/>
    <w:rsid w:val="001E4863"/>
    <w:rsid w:val="001E4A4C"/>
    <w:rsid w:val="001E50B2"/>
    <w:rsid w:val="001E5176"/>
    <w:rsid w:val="001E5205"/>
    <w:rsid w:val="001E525D"/>
    <w:rsid w:val="001E52E2"/>
    <w:rsid w:val="001E52FB"/>
    <w:rsid w:val="001E5405"/>
    <w:rsid w:val="001E55AC"/>
    <w:rsid w:val="001E55EC"/>
    <w:rsid w:val="001E56EA"/>
    <w:rsid w:val="001E57A2"/>
    <w:rsid w:val="001E5C56"/>
    <w:rsid w:val="001E5FCE"/>
    <w:rsid w:val="001E6048"/>
    <w:rsid w:val="001E65BD"/>
    <w:rsid w:val="001E6880"/>
    <w:rsid w:val="001E6999"/>
    <w:rsid w:val="001E6B73"/>
    <w:rsid w:val="001E6CC3"/>
    <w:rsid w:val="001E6CDE"/>
    <w:rsid w:val="001E6D44"/>
    <w:rsid w:val="001E705A"/>
    <w:rsid w:val="001E71B4"/>
    <w:rsid w:val="001E740D"/>
    <w:rsid w:val="001E79A4"/>
    <w:rsid w:val="001E7C74"/>
    <w:rsid w:val="001F0295"/>
    <w:rsid w:val="001F031B"/>
    <w:rsid w:val="001F03AE"/>
    <w:rsid w:val="001F085E"/>
    <w:rsid w:val="001F08B5"/>
    <w:rsid w:val="001F0984"/>
    <w:rsid w:val="001F0A51"/>
    <w:rsid w:val="001F0C82"/>
    <w:rsid w:val="001F0D0C"/>
    <w:rsid w:val="001F1034"/>
    <w:rsid w:val="001F11DE"/>
    <w:rsid w:val="001F12B7"/>
    <w:rsid w:val="001F1721"/>
    <w:rsid w:val="001F1B38"/>
    <w:rsid w:val="001F1C44"/>
    <w:rsid w:val="001F1C5A"/>
    <w:rsid w:val="001F1D78"/>
    <w:rsid w:val="001F1FF5"/>
    <w:rsid w:val="001F2252"/>
    <w:rsid w:val="001F2313"/>
    <w:rsid w:val="001F23DC"/>
    <w:rsid w:val="001F2579"/>
    <w:rsid w:val="001F25D9"/>
    <w:rsid w:val="001F26D1"/>
    <w:rsid w:val="001F2EA7"/>
    <w:rsid w:val="001F302E"/>
    <w:rsid w:val="001F30CA"/>
    <w:rsid w:val="001F360B"/>
    <w:rsid w:val="001F3BFC"/>
    <w:rsid w:val="001F3CC5"/>
    <w:rsid w:val="001F406B"/>
    <w:rsid w:val="001F4080"/>
    <w:rsid w:val="001F443F"/>
    <w:rsid w:val="001F4B4C"/>
    <w:rsid w:val="001F4D9A"/>
    <w:rsid w:val="001F4EC8"/>
    <w:rsid w:val="001F50FA"/>
    <w:rsid w:val="001F512D"/>
    <w:rsid w:val="001F515F"/>
    <w:rsid w:val="001F5680"/>
    <w:rsid w:val="001F581C"/>
    <w:rsid w:val="001F5836"/>
    <w:rsid w:val="001F59EC"/>
    <w:rsid w:val="001F5A43"/>
    <w:rsid w:val="001F5B8D"/>
    <w:rsid w:val="001F5EF1"/>
    <w:rsid w:val="001F5FAC"/>
    <w:rsid w:val="001F62AE"/>
    <w:rsid w:val="001F6445"/>
    <w:rsid w:val="001F64F7"/>
    <w:rsid w:val="001F6527"/>
    <w:rsid w:val="001F662B"/>
    <w:rsid w:val="001F67F9"/>
    <w:rsid w:val="001F698D"/>
    <w:rsid w:val="001F6C70"/>
    <w:rsid w:val="001F7020"/>
    <w:rsid w:val="001F708F"/>
    <w:rsid w:val="001F7177"/>
    <w:rsid w:val="001F756F"/>
    <w:rsid w:val="001F7959"/>
    <w:rsid w:val="001F7B97"/>
    <w:rsid w:val="00200032"/>
    <w:rsid w:val="00200A97"/>
    <w:rsid w:val="00200CF6"/>
    <w:rsid w:val="00200E6D"/>
    <w:rsid w:val="002010CF"/>
    <w:rsid w:val="00201313"/>
    <w:rsid w:val="0020174F"/>
    <w:rsid w:val="002017FC"/>
    <w:rsid w:val="00201894"/>
    <w:rsid w:val="00201AA0"/>
    <w:rsid w:val="00201F5B"/>
    <w:rsid w:val="002022D6"/>
    <w:rsid w:val="00202363"/>
    <w:rsid w:val="002023A5"/>
    <w:rsid w:val="00202559"/>
    <w:rsid w:val="0020262A"/>
    <w:rsid w:val="002027CC"/>
    <w:rsid w:val="00202991"/>
    <w:rsid w:val="00202DDC"/>
    <w:rsid w:val="00202E8B"/>
    <w:rsid w:val="00203085"/>
    <w:rsid w:val="002030F6"/>
    <w:rsid w:val="002030FB"/>
    <w:rsid w:val="002031DF"/>
    <w:rsid w:val="0020344A"/>
    <w:rsid w:val="0020357F"/>
    <w:rsid w:val="00203EF0"/>
    <w:rsid w:val="00204588"/>
    <w:rsid w:val="002045BD"/>
    <w:rsid w:val="00204652"/>
    <w:rsid w:val="0020492F"/>
    <w:rsid w:val="00204A1C"/>
    <w:rsid w:val="00204A43"/>
    <w:rsid w:val="00204B11"/>
    <w:rsid w:val="002057AD"/>
    <w:rsid w:val="0020581E"/>
    <w:rsid w:val="002058CD"/>
    <w:rsid w:val="00205928"/>
    <w:rsid w:val="00206325"/>
    <w:rsid w:val="00206384"/>
    <w:rsid w:val="002063E8"/>
    <w:rsid w:val="0020662A"/>
    <w:rsid w:val="00206651"/>
    <w:rsid w:val="00206971"/>
    <w:rsid w:val="00206DF8"/>
    <w:rsid w:val="00206E21"/>
    <w:rsid w:val="00206FE4"/>
    <w:rsid w:val="0020732D"/>
    <w:rsid w:val="002074E7"/>
    <w:rsid w:val="00207541"/>
    <w:rsid w:val="00207659"/>
    <w:rsid w:val="0020772A"/>
    <w:rsid w:val="00207951"/>
    <w:rsid w:val="002079AD"/>
    <w:rsid w:val="00207B32"/>
    <w:rsid w:val="00207D9E"/>
    <w:rsid w:val="00207E51"/>
    <w:rsid w:val="00207EDB"/>
    <w:rsid w:val="00210011"/>
    <w:rsid w:val="00210227"/>
    <w:rsid w:val="002102CB"/>
    <w:rsid w:val="002103C1"/>
    <w:rsid w:val="00210657"/>
    <w:rsid w:val="002107B8"/>
    <w:rsid w:val="0021091B"/>
    <w:rsid w:val="002109AE"/>
    <w:rsid w:val="002109F8"/>
    <w:rsid w:val="00210A34"/>
    <w:rsid w:val="00210CAE"/>
    <w:rsid w:val="00210DBE"/>
    <w:rsid w:val="00210DFB"/>
    <w:rsid w:val="00211016"/>
    <w:rsid w:val="002111BD"/>
    <w:rsid w:val="002116EC"/>
    <w:rsid w:val="002117F1"/>
    <w:rsid w:val="002118B9"/>
    <w:rsid w:val="00211B54"/>
    <w:rsid w:val="00211E4E"/>
    <w:rsid w:val="002123B8"/>
    <w:rsid w:val="002124BC"/>
    <w:rsid w:val="00212684"/>
    <w:rsid w:val="002129F4"/>
    <w:rsid w:val="00212A25"/>
    <w:rsid w:val="00212BAC"/>
    <w:rsid w:val="00212E11"/>
    <w:rsid w:val="00212FA9"/>
    <w:rsid w:val="0021302D"/>
    <w:rsid w:val="00213040"/>
    <w:rsid w:val="002130AF"/>
    <w:rsid w:val="0021324F"/>
    <w:rsid w:val="0021338F"/>
    <w:rsid w:val="00213817"/>
    <w:rsid w:val="0021389F"/>
    <w:rsid w:val="00213B0A"/>
    <w:rsid w:val="00213B69"/>
    <w:rsid w:val="00213CA3"/>
    <w:rsid w:val="00213E24"/>
    <w:rsid w:val="00214194"/>
    <w:rsid w:val="00214287"/>
    <w:rsid w:val="00214535"/>
    <w:rsid w:val="0021455A"/>
    <w:rsid w:val="00214C26"/>
    <w:rsid w:val="00214C9B"/>
    <w:rsid w:val="00214DC4"/>
    <w:rsid w:val="00214F1B"/>
    <w:rsid w:val="00214F41"/>
    <w:rsid w:val="00215101"/>
    <w:rsid w:val="0021518B"/>
    <w:rsid w:val="0021544B"/>
    <w:rsid w:val="00215728"/>
    <w:rsid w:val="00215AA7"/>
    <w:rsid w:val="00215ADD"/>
    <w:rsid w:val="00215C0C"/>
    <w:rsid w:val="00215C27"/>
    <w:rsid w:val="00215DB8"/>
    <w:rsid w:val="002163DC"/>
    <w:rsid w:val="00216491"/>
    <w:rsid w:val="00216B0C"/>
    <w:rsid w:val="00216BAA"/>
    <w:rsid w:val="00216CA5"/>
    <w:rsid w:val="00216F7A"/>
    <w:rsid w:val="00216FEB"/>
    <w:rsid w:val="00217217"/>
    <w:rsid w:val="002172C0"/>
    <w:rsid w:val="002172EB"/>
    <w:rsid w:val="00217422"/>
    <w:rsid w:val="00217429"/>
    <w:rsid w:val="00217466"/>
    <w:rsid w:val="0021760F"/>
    <w:rsid w:val="002176BD"/>
    <w:rsid w:val="002176FE"/>
    <w:rsid w:val="00217741"/>
    <w:rsid w:val="00217916"/>
    <w:rsid w:val="002179A2"/>
    <w:rsid w:val="00217A2E"/>
    <w:rsid w:val="00217A74"/>
    <w:rsid w:val="00217BE4"/>
    <w:rsid w:val="00217C5E"/>
    <w:rsid w:val="00217C97"/>
    <w:rsid w:val="002200AE"/>
    <w:rsid w:val="00220408"/>
    <w:rsid w:val="0022087A"/>
    <w:rsid w:val="002209DE"/>
    <w:rsid w:val="002209E9"/>
    <w:rsid w:val="00220A5E"/>
    <w:rsid w:val="00220BF7"/>
    <w:rsid w:val="00220C0A"/>
    <w:rsid w:val="00220CCB"/>
    <w:rsid w:val="00220CD7"/>
    <w:rsid w:val="00220DBA"/>
    <w:rsid w:val="00220EB1"/>
    <w:rsid w:val="00221038"/>
    <w:rsid w:val="00221302"/>
    <w:rsid w:val="00221605"/>
    <w:rsid w:val="00221723"/>
    <w:rsid w:val="00221883"/>
    <w:rsid w:val="00221CC7"/>
    <w:rsid w:val="00221D3D"/>
    <w:rsid w:val="00221D68"/>
    <w:rsid w:val="00221EDC"/>
    <w:rsid w:val="00221F49"/>
    <w:rsid w:val="00222070"/>
    <w:rsid w:val="00222241"/>
    <w:rsid w:val="002227A8"/>
    <w:rsid w:val="00222927"/>
    <w:rsid w:val="0022299B"/>
    <w:rsid w:val="002229EE"/>
    <w:rsid w:val="00222A58"/>
    <w:rsid w:val="00222B76"/>
    <w:rsid w:val="00222BE9"/>
    <w:rsid w:val="00222FB4"/>
    <w:rsid w:val="002231EF"/>
    <w:rsid w:val="0022336F"/>
    <w:rsid w:val="0022351B"/>
    <w:rsid w:val="00223588"/>
    <w:rsid w:val="0022385D"/>
    <w:rsid w:val="002239DD"/>
    <w:rsid w:val="00223D06"/>
    <w:rsid w:val="00223E07"/>
    <w:rsid w:val="00223E98"/>
    <w:rsid w:val="00223F5B"/>
    <w:rsid w:val="00224058"/>
    <w:rsid w:val="00224081"/>
    <w:rsid w:val="002242BC"/>
    <w:rsid w:val="0022439F"/>
    <w:rsid w:val="002243D6"/>
    <w:rsid w:val="00224479"/>
    <w:rsid w:val="00224499"/>
    <w:rsid w:val="002246CB"/>
    <w:rsid w:val="0022485B"/>
    <w:rsid w:val="00224B86"/>
    <w:rsid w:val="00224D07"/>
    <w:rsid w:val="00224FC2"/>
    <w:rsid w:val="002251D7"/>
    <w:rsid w:val="00225509"/>
    <w:rsid w:val="0022599A"/>
    <w:rsid w:val="00225A85"/>
    <w:rsid w:val="00225BDC"/>
    <w:rsid w:val="00225F97"/>
    <w:rsid w:val="00226134"/>
    <w:rsid w:val="00226414"/>
    <w:rsid w:val="00226442"/>
    <w:rsid w:val="002264F1"/>
    <w:rsid w:val="00226636"/>
    <w:rsid w:val="002266F7"/>
    <w:rsid w:val="00226BAE"/>
    <w:rsid w:val="00226BCD"/>
    <w:rsid w:val="00226C9E"/>
    <w:rsid w:val="002270CB"/>
    <w:rsid w:val="00227359"/>
    <w:rsid w:val="00227799"/>
    <w:rsid w:val="002277A8"/>
    <w:rsid w:val="00227B3C"/>
    <w:rsid w:val="00227BCB"/>
    <w:rsid w:val="00227C70"/>
    <w:rsid w:val="002300A1"/>
    <w:rsid w:val="00230DC5"/>
    <w:rsid w:val="00230ECC"/>
    <w:rsid w:val="00231162"/>
    <w:rsid w:val="002313B5"/>
    <w:rsid w:val="0023149B"/>
    <w:rsid w:val="00231648"/>
    <w:rsid w:val="00231899"/>
    <w:rsid w:val="00231C2A"/>
    <w:rsid w:val="00231D9C"/>
    <w:rsid w:val="00231DC9"/>
    <w:rsid w:val="00232046"/>
    <w:rsid w:val="002320AB"/>
    <w:rsid w:val="002321FF"/>
    <w:rsid w:val="00232550"/>
    <w:rsid w:val="002326B7"/>
    <w:rsid w:val="00232ADA"/>
    <w:rsid w:val="00232D30"/>
    <w:rsid w:val="00232F96"/>
    <w:rsid w:val="00233186"/>
    <w:rsid w:val="00233695"/>
    <w:rsid w:val="002338CB"/>
    <w:rsid w:val="002339BD"/>
    <w:rsid w:val="00233F8C"/>
    <w:rsid w:val="00234416"/>
    <w:rsid w:val="00234699"/>
    <w:rsid w:val="002347C3"/>
    <w:rsid w:val="00234992"/>
    <w:rsid w:val="00234A1D"/>
    <w:rsid w:val="00234C88"/>
    <w:rsid w:val="00234E25"/>
    <w:rsid w:val="00234ED6"/>
    <w:rsid w:val="00234FDF"/>
    <w:rsid w:val="00235063"/>
    <w:rsid w:val="00235101"/>
    <w:rsid w:val="0023515E"/>
    <w:rsid w:val="002352F2"/>
    <w:rsid w:val="00235357"/>
    <w:rsid w:val="0023557B"/>
    <w:rsid w:val="0023564D"/>
    <w:rsid w:val="002356B4"/>
    <w:rsid w:val="002356DC"/>
    <w:rsid w:val="00235A9B"/>
    <w:rsid w:val="00235DB2"/>
    <w:rsid w:val="00235DFB"/>
    <w:rsid w:val="00235E6B"/>
    <w:rsid w:val="00235E89"/>
    <w:rsid w:val="00235EE4"/>
    <w:rsid w:val="0023631F"/>
    <w:rsid w:val="0023633D"/>
    <w:rsid w:val="002366A6"/>
    <w:rsid w:val="002366E2"/>
    <w:rsid w:val="002368D3"/>
    <w:rsid w:val="002368E1"/>
    <w:rsid w:val="00236F6B"/>
    <w:rsid w:val="00236F6D"/>
    <w:rsid w:val="0023715B"/>
    <w:rsid w:val="00237329"/>
    <w:rsid w:val="00237330"/>
    <w:rsid w:val="002374BC"/>
    <w:rsid w:val="00237B53"/>
    <w:rsid w:val="00237BCB"/>
    <w:rsid w:val="00237E34"/>
    <w:rsid w:val="00237F26"/>
    <w:rsid w:val="0024003E"/>
    <w:rsid w:val="002400DF"/>
    <w:rsid w:val="00240263"/>
    <w:rsid w:val="00240309"/>
    <w:rsid w:val="00240324"/>
    <w:rsid w:val="00240361"/>
    <w:rsid w:val="002403F2"/>
    <w:rsid w:val="002404A8"/>
    <w:rsid w:val="002405E9"/>
    <w:rsid w:val="002405F1"/>
    <w:rsid w:val="00240ABF"/>
    <w:rsid w:val="00240B0C"/>
    <w:rsid w:val="00240B78"/>
    <w:rsid w:val="00240E93"/>
    <w:rsid w:val="00241351"/>
    <w:rsid w:val="00241546"/>
    <w:rsid w:val="0024169A"/>
    <w:rsid w:val="002417C6"/>
    <w:rsid w:val="002417F4"/>
    <w:rsid w:val="002418A1"/>
    <w:rsid w:val="00241B36"/>
    <w:rsid w:val="00241C10"/>
    <w:rsid w:val="00241D7E"/>
    <w:rsid w:val="00241E3E"/>
    <w:rsid w:val="002420B8"/>
    <w:rsid w:val="0024216D"/>
    <w:rsid w:val="002423B4"/>
    <w:rsid w:val="0024265C"/>
    <w:rsid w:val="0024287A"/>
    <w:rsid w:val="00242A13"/>
    <w:rsid w:val="002431D2"/>
    <w:rsid w:val="00243236"/>
    <w:rsid w:val="002432A1"/>
    <w:rsid w:val="00243501"/>
    <w:rsid w:val="00243826"/>
    <w:rsid w:val="002438CD"/>
    <w:rsid w:val="0024393C"/>
    <w:rsid w:val="00243B8C"/>
    <w:rsid w:val="00243BE4"/>
    <w:rsid w:val="00243CC0"/>
    <w:rsid w:val="00243D24"/>
    <w:rsid w:val="00243D82"/>
    <w:rsid w:val="00244100"/>
    <w:rsid w:val="00244522"/>
    <w:rsid w:val="0024479D"/>
    <w:rsid w:val="002448C8"/>
    <w:rsid w:val="002449D7"/>
    <w:rsid w:val="00244E25"/>
    <w:rsid w:val="0024500C"/>
    <w:rsid w:val="002450C0"/>
    <w:rsid w:val="002451CB"/>
    <w:rsid w:val="002455B4"/>
    <w:rsid w:val="002457DB"/>
    <w:rsid w:val="00245CA1"/>
    <w:rsid w:val="00245E6F"/>
    <w:rsid w:val="002460B9"/>
    <w:rsid w:val="002461BD"/>
    <w:rsid w:val="00246497"/>
    <w:rsid w:val="00246595"/>
    <w:rsid w:val="00246680"/>
    <w:rsid w:val="00246B50"/>
    <w:rsid w:val="00246DC3"/>
    <w:rsid w:val="00246E45"/>
    <w:rsid w:val="00246F5E"/>
    <w:rsid w:val="00246F6F"/>
    <w:rsid w:val="002472C8"/>
    <w:rsid w:val="002473FC"/>
    <w:rsid w:val="002474E8"/>
    <w:rsid w:val="002475E4"/>
    <w:rsid w:val="0024767A"/>
    <w:rsid w:val="00247B8B"/>
    <w:rsid w:val="00247D7F"/>
    <w:rsid w:val="00247E38"/>
    <w:rsid w:val="00250040"/>
    <w:rsid w:val="002500AA"/>
    <w:rsid w:val="002502A6"/>
    <w:rsid w:val="002506F0"/>
    <w:rsid w:val="00250716"/>
    <w:rsid w:val="00250862"/>
    <w:rsid w:val="00250914"/>
    <w:rsid w:val="00250A2B"/>
    <w:rsid w:val="00250C10"/>
    <w:rsid w:val="00250CF6"/>
    <w:rsid w:val="0025104B"/>
    <w:rsid w:val="0025130D"/>
    <w:rsid w:val="00251312"/>
    <w:rsid w:val="00251637"/>
    <w:rsid w:val="00251AA8"/>
    <w:rsid w:val="00251AB1"/>
    <w:rsid w:val="00251AF9"/>
    <w:rsid w:val="00251B53"/>
    <w:rsid w:val="00251B5A"/>
    <w:rsid w:val="00251E17"/>
    <w:rsid w:val="002521A3"/>
    <w:rsid w:val="0025232E"/>
    <w:rsid w:val="002524BB"/>
    <w:rsid w:val="0025259E"/>
    <w:rsid w:val="002525B2"/>
    <w:rsid w:val="00252AD8"/>
    <w:rsid w:val="00252C8D"/>
    <w:rsid w:val="00252D8C"/>
    <w:rsid w:val="0025302B"/>
    <w:rsid w:val="00253203"/>
    <w:rsid w:val="002533FA"/>
    <w:rsid w:val="0025341E"/>
    <w:rsid w:val="002534C9"/>
    <w:rsid w:val="00253542"/>
    <w:rsid w:val="0025358D"/>
    <w:rsid w:val="0025377D"/>
    <w:rsid w:val="00253A9A"/>
    <w:rsid w:val="00253E8E"/>
    <w:rsid w:val="00253F50"/>
    <w:rsid w:val="00254005"/>
    <w:rsid w:val="00254103"/>
    <w:rsid w:val="0025460C"/>
    <w:rsid w:val="002549B2"/>
    <w:rsid w:val="00254CD6"/>
    <w:rsid w:val="00254E09"/>
    <w:rsid w:val="00254EBA"/>
    <w:rsid w:val="00254F0B"/>
    <w:rsid w:val="00255311"/>
    <w:rsid w:val="00255383"/>
    <w:rsid w:val="002557F9"/>
    <w:rsid w:val="00255A6F"/>
    <w:rsid w:val="00255CCC"/>
    <w:rsid w:val="002560E6"/>
    <w:rsid w:val="0025621D"/>
    <w:rsid w:val="0025623F"/>
    <w:rsid w:val="0025638D"/>
    <w:rsid w:val="002567DE"/>
    <w:rsid w:val="0025683B"/>
    <w:rsid w:val="00256B82"/>
    <w:rsid w:val="00256F9E"/>
    <w:rsid w:val="00256FCF"/>
    <w:rsid w:val="0025711E"/>
    <w:rsid w:val="002572DB"/>
    <w:rsid w:val="00257602"/>
    <w:rsid w:val="0025767A"/>
    <w:rsid w:val="002577D7"/>
    <w:rsid w:val="00257A0C"/>
    <w:rsid w:val="00257AC6"/>
    <w:rsid w:val="00257BDA"/>
    <w:rsid w:val="00257CD7"/>
    <w:rsid w:val="00257D71"/>
    <w:rsid w:val="00260050"/>
    <w:rsid w:val="00260156"/>
    <w:rsid w:val="00260199"/>
    <w:rsid w:val="002601C4"/>
    <w:rsid w:val="002601F2"/>
    <w:rsid w:val="002606EF"/>
    <w:rsid w:val="0026074F"/>
    <w:rsid w:val="00260951"/>
    <w:rsid w:val="00260AAA"/>
    <w:rsid w:val="00260D81"/>
    <w:rsid w:val="00260F57"/>
    <w:rsid w:val="00261090"/>
    <w:rsid w:val="00261161"/>
    <w:rsid w:val="002612F4"/>
    <w:rsid w:val="002613C5"/>
    <w:rsid w:val="002614A8"/>
    <w:rsid w:val="00261654"/>
    <w:rsid w:val="002616A1"/>
    <w:rsid w:val="002617AB"/>
    <w:rsid w:val="00261844"/>
    <w:rsid w:val="00261968"/>
    <w:rsid w:val="002619A3"/>
    <w:rsid w:val="002619A4"/>
    <w:rsid w:val="00261A89"/>
    <w:rsid w:val="00261AB1"/>
    <w:rsid w:val="00261B8E"/>
    <w:rsid w:val="00261BB1"/>
    <w:rsid w:val="00261FAD"/>
    <w:rsid w:val="00262017"/>
    <w:rsid w:val="0026220C"/>
    <w:rsid w:val="0026226E"/>
    <w:rsid w:val="0026234E"/>
    <w:rsid w:val="0026277B"/>
    <w:rsid w:val="002629F2"/>
    <w:rsid w:val="00263069"/>
    <w:rsid w:val="00263219"/>
    <w:rsid w:val="00263B0A"/>
    <w:rsid w:val="00263F4E"/>
    <w:rsid w:val="002640B8"/>
    <w:rsid w:val="00264117"/>
    <w:rsid w:val="00264267"/>
    <w:rsid w:val="0026435F"/>
    <w:rsid w:val="002643A9"/>
    <w:rsid w:val="002644E7"/>
    <w:rsid w:val="002646A9"/>
    <w:rsid w:val="00264809"/>
    <w:rsid w:val="00264914"/>
    <w:rsid w:val="00264A25"/>
    <w:rsid w:val="00264E01"/>
    <w:rsid w:val="00264ED6"/>
    <w:rsid w:val="002653E3"/>
    <w:rsid w:val="00265783"/>
    <w:rsid w:val="002657F8"/>
    <w:rsid w:val="002657FC"/>
    <w:rsid w:val="00265922"/>
    <w:rsid w:val="00265A66"/>
    <w:rsid w:val="00265ACA"/>
    <w:rsid w:val="00265BB9"/>
    <w:rsid w:val="00265C36"/>
    <w:rsid w:val="00265DA4"/>
    <w:rsid w:val="00266147"/>
    <w:rsid w:val="002661D6"/>
    <w:rsid w:val="002662B7"/>
    <w:rsid w:val="002664FF"/>
    <w:rsid w:val="002668D4"/>
    <w:rsid w:val="00266AAC"/>
    <w:rsid w:val="00266B30"/>
    <w:rsid w:val="00266BBD"/>
    <w:rsid w:val="00266C82"/>
    <w:rsid w:val="00267250"/>
    <w:rsid w:val="00267282"/>
    <w:rsid w:val="002673F1"/>
    <w:rsid w:val="00267460"/>
    <w:rsid w:val="0026755F"/>
    <w:rsid w:val="00267586"/>
    <w:rsid w:val="0026773A"/>
    <w:rsid w:val="00267A13"/>
    <w:rsid w:val="00267AEB"/>
    <w:rsid w:val="00267B0C"/>
    <w:rsid w:val="00267CEA"/>
    <w:rsid w:val="0027028A"/>
    <w:rsid w:val="002703BA"/>
    <w:rsid w:val="002705A0"/>
    <w:rsid w:val="00270A21"/>
    <w:rsid w:val="00271033"/>
    <w:rsid w:val="00271268"/>
    <w:rsid w:val="002719D0"/>
    <w:rsid w:val="00271CE6"/>
    <w:rsid w:val="00271DA9"/>
    <w:rsid w:val="00271E33"/>
    <w:rsid w:val="00271ED3"/>
    <w:rsid w:val="00271F7B"/>
    <w:rsid w:val="002720D4"/>
    <w:rsid w:val="00272693"/>
    <w:rsid w:val="002728A4"/>
    <w:rsid w:val="00272BF9"/>
    <w:rsid w:val="00272DFB"/>
    <w:rsid w:val="00273062"/>
    <w:rsid w:val="00273090"/>
    <w:rsid w:val="002732C2"/>
    <w:rsid w:val="002732C9"/>
    <w:rsid w:val="002734C0"/>
    <w:rsid w:val="00273555"/>
    <w:rsid w:val="00273658"/>
    <w:rsid w:val="00273822"/>
    <w:rsid w:val="00273D75"/>
    <w:rsid w:val="00273D9F"/>
    <w:rsid w:val="00274134"/>
    <w:rsid w:val="002741C9"/>
    <w:rsid w:val="0027422B"/>
    <w:rsid w:val="002743A9"/>
    <w:rsid w:val="002744E9"/>
    <w:rsid w:val="002745D8"/>
    <w:rsid w:val="00274854"/>
    <w:rsid w:val="00274BD0"/>
    <w:rsid w:val="00274E40"/>
    <w:rsid w:val="002752BA"/>
    <w:rsid w:val="0027542F"/>
    <w:rsid w:val="0027555C"/>
    <w:rsid w:val="0027596F"/>
    <w:rsid w:val="002759E1"/>
    <w:rsid w:val="00275A65"/>
    <w:rsid w:val="00275C0B"/>
    <w:rsid w:val="00275D0F"/>
    <w:rsid w:val="00275D6C"/>
    <w:rsid w:val="00275E8D"/>
    <w:rsid w:val="00275EAC"/>
    <w:rsid w:val="00275F23"/>
    <w:rsid w:val="00275F88"/>
    <w:rsid w:val="002762AA"/>
    <w:rsid w:val="002766C7"/>
    <w:rsid w:val="002766EE"/>
    <w:rsid w:val="00276A09"/>
    <w:rsid w:val="00276BD5"/>
    <w:rsid w:val="00276C88"/>
    <w:rsid w:val="00276CC4"/>
    <w:rsid w:val="00276E40"/>
    <w:rsid w:val="0027738C"/>
    <w:rsid w:val="002773D6"/>
    <w:rsid w:val="002774D5"/>
    <w:rsid w:val="002777F1"/>
    <w:rsid w:val="0027785F"/>
    <w:rsid w:val="002778E7"/>
    <w:rsid w:val="00280370"/>
    <w:rsid w:val="0028054D"/>
    <w:rsid w:val="002805BE"/>
    <w:rsid w:val="00280E69"/>
    <w:rsid w:val="0028102B"/>
    <w:rsid w:val="002810BA"/>
    <w:rsid w:val="00281247"/>
    <w:rsid w:val="00281385"/>
    <w:rsid w:val="0028143A"/>
    <w:rsid w:val="00281557"/>
    <w:rsid w:val="0028158E"/>
    <w:rsid w:val="0028162E"/>
    <w:rsid w:val="00281C6B"/>
    <w:rsid w:val="00281CCD"/>
    <w:rsid w:val="00281DD6"/>
    <w:rsid w:val="002822BD"/>
    <w:rsid w:val="002822EA"/>
    <w:rsid w:val="0028231A"/>
    <w:rsid w:val="00282488"/>
    <w:rsid w:val="002824CA"/>
    <w:rsid w:val="002825C7"/>
    <w:rsid w:val="002825F1"/>
    <w:rsid w:val="0028296B"/>
    <w:rsid w:val="00282D10"/>
    <w:rsid w:val="00282D18"/>
    <w:rsid w:val="00282D49"/>
    <w:rsid w:val="00282DFA"/>
    <w:rsid w:val="00283090"/>
    <w:rsid w:val="00283436"/>
    <w:rsid w:val="00283489"/>
    <w:rsid w:val="00283613"/>
    <w:rsid w:val="00283895"/>
    <w:rsid w:val="00283AAB"/>
    <w:rsid w:val="00283D27"/>
    <w:rsid w:val="00283DC2"/>
    <w:rsid w:val="00283F24"/>
    <w:rsid w:val="00284192"/>
    <w:rsid w:val="00284322"/>
    <w:rsid w:val="00284411"/>
    <w:rsid w:val="0028447D"/>
    <w:rsid w:val="0028491F"/>
    <w:rsid w:val="00284BBC"/>
    <w:rsid w:val="00284DDD"/>
    <w:rsid w:val="00284EB0"/>
    <w:rsid w:val="0028537A"/>
    <w:rsid w:val="002853A0"/>
    <w:rsid w:val="002853B2"/>
    <w:rsid w:val="002855AB"/>
    <w:rsid w:val="00285872"/>
    <w:rsid w:val="002858CF"/>
    <w:rsid w:val="00285C64"/>
    <w:rsid w:val="00285E3D"/>
    <w:rsid w:val="002862DB"/>
    <w:rsid w:val="00286429"/>
    <w:rsid w:val="00286541"/>
    <w:rsid w:val="00286727"/>
    <w:rsid w:val="0028678C"/>
    <w:rsid w:val="002867AB"/>
    <w:rsid w:val="002868A0"/>
    <w:rsid w:val="00286904"/>
    <w:rsid w:val="00286980"/>
    <w:rsid w:val="002869BE"/>
    <w:rsid w:val="00286AAA"/>
    <w:rsid w:val="00286AFA"/>
    <w:rsid w:val="00286CDA"/>
    <w:rsid w:val="002870BB"/>
    <w:rsid w:val="002870DC"/>
    <w:rsid w:val="00287349"/>
    <w:rsid w:val="00287DBC"/>
    <w:rsid w:val="00287FA5"/>
    <w:rsid w:val="002905AA"/>
    <w:rsid w:val="0029070E"/>
    <w:rsid w:val="00290778"/>
    <w:rsid w:val="00290829"/>
    <w:rsid w:val="00290953"/>
    <w:rsid w:val="002909F9"/>
    <w:rsid w:val="00290AA2"/>
    <w:rsid w:val="00290C0A"/>
    <w:rsid w:val="00290C71"/>
    <w:rsid w:val="00290D85"/>
    <w:rsid w:val="00290DD9"/>
    <w:rsid w:val="00290DF0"/>
    <w:rsid w:val="00290DF3"/>
    <w:rsid w:val="00290EA7"/>
    <w:rsid w:val="002913A7"/>
    <w:rsid w:val="00291430"/>
    <w:rsid w:val="0029189B"/>
    <w:rsid w:val="00291E79"/>
    <w:rsid w:val="00292093"/>
    <w:rsid w:val="002922A6"/>
    <w:rsid w:val="00292382"/>
    <w:rsid w:val="002925A1"/>
    <w:rsid w:val="00292622"/>
    <w:rsid w:val="00292747"/>
    <w:rsid w:val="002928E0"/>
    <w:rsid w:val="00292F5E"/>
    <w:rsid w:val="00292F60"/>
    <w:rsid w:val="00292F8E"/>
    <w:rsid w:val="00292FD1"/>
    <w:rsid w:val="00293067"/>
    <w:rsid w:val="00293275"/>
    <w:rsid w:val="00293276"/>
    <w:rsid w:val="002932E5"/>
    <w:rsid w:val="00293343"/>
    <w:rsid w:val="0029342A"/>
    <w:rsid w:val="0029374D"/>
    <w:rsid w:val="002937D0"/>
    <w:rsid w:val="00293988"/>
    <w:rsid w:val="002939B6"/>
    <w:rsid w:val="00293A05"/>
    <w:rsid w:val="00294092"/>
    <w:rsid w:val="002940F0"/>
    <w:rsid w:val="00294382"/>
    <w:rsid w:val="0029482C"/>
    <w:rsid w:val="002949C6"/>
    <w:rsid w:val="00294B44"/>
    <w:rsid w:val="00294F6A"/>
    <w:rsid w:val="002950EA"/>
    <w:rsid w:val="00295138"/>
    <w:rsid w:val="0029514C"/>
    <w:rsid w:val="002951CF"/>
    <w:rsid w:val="00295276"/>
    <w:rsid w:val="002953DB"/>
    <w:rsid w:val="00295975"/>
    <w:rsid w:val="00295AB0"/>
    <w:rsid w:val="00295AEE"/>
    <w:rsid w:val="00295EA8"/>
    <w:rsid w:val="00296148"/>
    <w:rsid w:val="0029623D"/>
    <w:rsid w:val="00296249"/>
    <w:rsid w:val="002962D1"/>
    <w:rsid w:val="0029653E"/>
    <w:rsid w:val="002965BD"/>
    <w:rsid w:val="00296698"/>
    <w:rsid w:val="002969B1"/>
    <w:rsid w:val="00296A5B"/>
    <w:rsid w:val="00296ABD"/>
    <w:rsid w:val="00296C41"/>
    <w:rsid w:val="00296FED"/>
    <w:rsid w:val="00297087"/>
    <w:rsid w:val="0029713E"/>
    <w:rsid w:val="0029738A"/>
    <w:rsid w:val="002973E4"/>
    <w:rsid w:val="00297753"/>
    <w:rsid w:val="00297772"/>
    <w:rsid w:val="0029777D"/>
    <w:rsid w:val="00297780"/>
    <w:rsid w:val="00297811"/>
    <w:rsid w:val="00297A77"/>
    <w:rsid w:val="00297B3E"/>
    <w:rsid w:val="00297E37"/>
    <w:rsid w:val="002A00A7"/>
    <w:rsid w:val="002A00B1"/>
    <w:rsid w:val="002A07A2"/>
    <w:rsid w:val="002A0A7E"/>
    <w:rsid w:val="002A0EF6"/>
    <w:rsid w:val="002A15E8"/>
    <w:rsid w:val="002A168F"/>
    <w:rsid w:val="002A1738"/>
    <w:rsid w:val="002A1949"/>
    <w:rsid w:val="002A1A77"/>
    <w:rsid w:val="002A227E"/>
    <w:rsid w:val="002A2431"/>
    <w:rsid w:val="002A24CA"/>
    <w:rsid w:val="002A265A"/>
    <w:rsid w:val="002A26C9"/>
    <w:rsid w:val="002A26E6"/>
    <w:rsid w:val="002A26F1"/>
    <w:rsid w:val="002A27C2"/>
    <w:rsid w:val="002A296C"/>
    <w:rsid w:val="002A29E4"/>
    <w:rsid w:val="002A2C4D"/>
    <w:rsid w:val="002A2ECF"/>
    <w:rsid w:val="002A3037"/>
    <w:rsid w:val="002A30D8"/>
    <w:rsid w:val="002A3431"/>
    <w:rsid w:val="002A348F"/>
    <w:rsid w:val="002A399A"/>
    <w:rsid w:val="002A39AC"/>
    <w:rsid w:val="002A3D74"/>
    <w:rsid w:val="002A3F23"/>
    <w:rsid w:val="002A4011"/>
    <w:rsid w:val="002A4262"/>
    <w:rsid w:val="002A455D"/>
    <w:rsid w:val="002A4833"/>
    <w:rsid w:val="002A4873"/>
    <w:rsid w:val="002A4A35"/>
    <w:rsid w:val="002A4C08"/>
    <w:rsid w:val="002A4D5B"/>
    <w:rsid w:val="002A4EFB"/>
    <w:rsid w:val="002A4F91"/>
    <w:rsid w:val="002A4FF5"/>
    <w:rsid w:val="002A50AA"/>
    <w:rsid w:val="002A52D8"/>
    <w:rsid w:val="002A5310"/>
    <w:rsid w:val="002A5351"/>
    <w:rsid w:val="002A577E"/>
    <w:rsid w:val="002A581C"/>
    <w:rsid w:val="002A5842"/>
    <w:rsid w:val="002A59A6"/>
    <w:rsid w:val="002A5A83"/>
    <w:rsid w:val="002A5BEF"/>
    <w:rsid w:val="002A5E31"/>
    <w:rsid w:val="002A5F1A"/>
    <w:rsid w:val="002A6119"/>
    <w:rsid w:val="002A61D1"/>
    <w:rsid w:val="002A632A"/>
    <w:rsid w:val="002A681A"/>
    <w:rsid w:val="002A6ACE"/>
    <w:rsid w:val="002A6AE8"/>
    <w:rsid w:val="002A6C00"/>
    <w:rsid w:val="002A6C6A"/>
    <w:rsid w:val="002A6CA8"/>
    <w:rsid w:val="002A6DD5"/>
    <w:rsid w:val="002A7016"/>
    <w:rsid w:val="002A734E"/>
    <w:rsid w:val="002A75C8"/>
    <w:rsid w:val="002A7755"/>
    <w:rsid w:val="002A782F"/>
    <w:rsid w:val="002A783F"/>
    <w:rsid w:val="002A79CC"/>
    <w:rsid w:val="002A7AB7"/>
    <w:rsid w:val="002A7B03"/>
    <w:rsid w:val="002A7BED"/>
    <w:rsid w:val="002A7D96"/>
    <w:rsid w:val="002B0084"/>
    <w:rsid w:val="002B031F"/>
    <w:rsid w:val="002B0346"/>
    <w:rsid w:val="002B058A"/>
    <w:rsid w:val="002B079C"/>
    <w:rsid w:val="002B0842"/>
    <w:rsid w:val="002B09A4"/>
    <w:rsid w:val="002B0C3E"/>
    <w:rsid w:val="002B0FC9"/>
    <w:rsid w:val="002B117D"/>
    <w:rsid w:val="002B11D3"/>
    <w:rsid w:val="002B1238"/>
    <w:rsid w:val="002B13BD"/>
    <w:rsid w:val="002B161F"/>
    <w:rsid w:val="002B1771"/>
    <w:rsid w:val="002B183C"/>
    <w:rsid w:val="002B18B9"/>
    <w:rsid w:val="002B1905"/>
    <w:rsid w:val="002B1CD0"/>
    <w:rsid w:val="002B20D1"/>
    <w:rsid w:val="002B256A"/>
    <w:rsid w:val="002B266D"/>
    <w:rsid w:val="002B2695"/>
    <w:rsid w:val="002B27C4"/>
    <w:rsid w:val="002B280A"/>
    <w:rsid w:val="002B283E"/>
    <w:rsid w:val="002B29A8"/>
    <w:rsid w:val="002B2E0B"/>
    <w:rsid w:val="002B2E53"/>
    <w:rsid w:val="002B2E79"/>
    <w:rsid w:val="002B30EF"/>
    <w:rsid w:val="002B33C8"/>
    <w:rsid w:val="002B34E5"/>
    <w:rsid w:val="002B3715"/>
    <w:rsid w:val="002B376C"/>
    <w:rsid w:val="002B3924"/>
    <w:rsid w:val="002B3AFA"/>
    <w:rsid w:val="002B3CBF"/>
    <w:rsid w:val="002B410E"/>
    <w:rsid w:val="002B42A0"/>
    <w:rsid w:val="002B43A6"/>
    <w:rsid w:val="002B450E"/>
    <w:rsid w:val="002B4620"/>
    <w:rsid w:val="002B48C2"/>
    <w:rsid w:val="002B48CF"/>
    <w:rsid w:val="002B4B99"/>
    <w:rsid w:val="002B4C75"/>
    <w:rsid w:val="002B4CC9"/>
    <w:rsid w:val="002B4EC2"/>
    <w:rsid w:val="002B50E5"/>
    <w:rsid w:val="002B51F3"/>
    <w:rsid w:val="002B52F6"/>
    <w:rsid w:val="002B57B4"/>
    <w:rsid w:val="002B58C7"/>
    <w:rsid w:val="002B58EC"/>
    <w:rsid w:val="002B59A9"/>
    <w:rsid w:val="002B5D62"/>
    <w:rsid w:val="002B5F02"/>
    <w:rsid w:val="002B6050"/>
    <w:rsid w:val="002B60B8"/>
    <w:rsid w:val="002B6143"/>
    <w:rsid w:val="002B61E8"/>
    <w:rsid w:val="002B62F5"/>
    <w:rsid w:val="002B64E1"/>
    <w:rsid w:val="002B6527"/>
    <w:rsid w:val="002B6589"/>
    <w:rsid w:val="002B65D4"/>
    <w:rsid w:val="002B65E4"/>
    <w:rsid w:val="002B6629"/>
    <w:rsid w:val="002B686E"/>
    <w:rsid w:val="002B6967"/>
    <w:rsid w:val="002B6E16"/>
    <w:rsid w:val="002B7464"/>
    <w:rsid w:val="002B78A7"/>
    <w:rsid w:val="002B7903"/>
    <w:rsid w:val="002B7915"/>
    <w:rsid w:val="002B7AFA"/>
    <w:rsid w:val="002B7BEE"/>
    <w:rsid w:val="002C0300"/>
    <w:rsid w:val="002C04CE"/>
    <w:rsid w:val="002C05A7"/>
    <w:rsid w:val="002C05E8"/>
    <w:rsid w:val="002C063A"/>
    <w:rsid w:val="002C06B4"/>
    <w:rsid w:val="002C087E"/>
    <w:rsid w:val="002C09B5"/>
    <w:rsid w:val="002C09B9"/>
    <w:rsid w:val="002C0AE1"/>
    <w:rsid w:val="002C0D58"/>
    <w:rsid w:val="002C0DF4"/>
    <w:rsid w:val="002C0E49"/>
    <w:rsid w:val="002C0E51"/>
    <w:rsid w:val="002C0F3E"/>
    <w:rsid w:val="002C1256"/>
    <w:rsid w:val="002C137D"/>
    <w:rsid w:val="002C13CB"/>
    <w:rsid w:val="002C13D6"/>
    <w:rsid w:val="002C1512"/>
    <w:rsid w:val="002C1551"/>
    <w:rsid w:val="002C15E3"/>
    <w:rsid w:val="002C179D"/>
    <w:rsid w:val="002C18CD"/>
    <w:rsid w:val="002C18DA"/>
    <w:rsid w:val="002C1D54"/>
    <w:rsid w:val="002C1EC9"/>
    <w:rsid w:val="002C1FE7"/>
    <w:rsid w:val="002C204F"/>
    <w:rsid w:val="002C21D4"/>
    <w:rsid w:val="002C23DC"/>
    <w:rsid w:val="002C2454"/>
    <w:rsid w:val="002C24DB"/>
    <w:rsid w:val="002C25C0"/>
    <w:rsid w:val="002C275A"/>
    <w:rsid w:val="002C284B"/>
    <w:rsid w:val="002C2A0B"/>
    <w:rsid w:val="002C2A1A"/>
    <w:rsid w:val="002C2C10"/>
    <w:rsid w:val="002C2C3F"/>
    <w:rsid w:val="002C2C69"/>
    <w:rsid w:val="002C2D99"/>
    <w:rsid w:val="002C2DD5"/>
    <w:rsid w:val="002C2DD6"/>
    <w:rsid w:val="002C3206"/>
    <w:rsid w:val="002C3507"/>
    <w:rsid w:val="002C35D9"/>
    <w:rsid w:val="002C3BD3"/>
    <w:rsid w:val="002C3D0E"/>
    <w:rsid w:val="002C3ECE"/>
    <w:rsid w:val="002C40D8"/>
    <w:rsid w:val="002C41C2"/>
    <w:rsid w:val="002C4852"/>
    <w:rsid w:val="002C4881"/>
    <w:rsid w:val="002C4938"/>
    <w:rsid w:val="002C54FC"/>
    <w:rsid w:val="002C55C8"/>
    <w:rsid w:val="002C55F3"/>
    <w:rsid w:val="002C5650"/>
    <w:rsid w:val="002C582F"/>
    <w:rsid w:val="002C5902"/>
    <w:rsid w:val="002C5A1E"/>
    <w:rsid w:val="002C6046"/>
    <w:rsid w:val="002C6187"/>
    <w:rsid w:val="002C63E3"/>
    <w:rsid w:val="002C68F3"/>
    <w:rsid w:val="002C695B"/>
    <w:rsid w:val="002C6C4C"/>
    <w:rsid w:val="002C6CAB"/>
    <w:rsid w:val="002C6E9F"/>
    <w:rsid w:val="002C7099"/>
    <w:rsid w:val="002C7134"/>
    <w:rsid w:val="002C7174"/>
    <w:rsid w:val="002C72D8"/>
    <w:rsid w:val="002C7333"/>
    <w:rsid w:val="002C7936"/>
    <w:rsid w:val="002C7CA7"/>
    <w:rsid w:val="002D02F8"/>
    <w:rsid w:val="002D04DA"/>
    <w:rsid w:val="002D0529"/>
    <w:rsid w:val="002D0600"/>
    <w:rsid w:val="002D0656"/>
    <w:rsid w:val="002D0CDF"/>
    <w:rsid w:val="002D0DDD"/>
    <w:rsid w:val="002D0E0A"/>
    <w:rsid w:val="002D115C"/>
    <w:rsid w:val="002D158D"/>
    <w:rsid w:val="002D1672"/>
    <w:rsid w:val="002D1705"/>
    <w:rsid w:val="002D18E5"/>
    <w:rsid w:val="002D1944"/>
    <w:rsid w:val="002D1BEF"/>
    <w:rsid w:val="002D1C67"/>
    <w:rsid w:val="002D1D17"/>
    <w:rsid w:val="002D1E4F"/>
    <w:rsid w:val="002D2198"/>
    <w:rsid w:val="002D223A"/>
    <w:rsid w:val="002D2609"/>
    <w:rsid w:val="002D2957"/>
    <w:rsid w:val="002D2C17"/>
    <w:rsid w:val="002D2C8D"/>
    <w:rsid w:val="002D2D24"/>
    <w:rsid w:val="002D31D6"/>
    <w:rsid w:val="002D324C"/>
    <w:rsid w:val="002D3275"/>
    <w:rsid w:val="002D3287"/>
    <w:rsid w:val="002D33B2"/>
    <w:rsid w:val="002D3660"/>
    <w:rsid w:val="002D369B"/>
    <w:rsid w:val="002D3864"/>
    <w:rsid w:val="002D3889"/>
    <w:rsid w:val="002D3A29"/>
    <w:rsid w:val="002D3C6F"/>
    <w:rsid w:val="002D3C86"/>
    <w:rsid w:val="002D3D79"/>
    <w:rsid w:val="002D405B"/>
    <w:rsid w:val="002D424B"/>
    <w:rsid w:val="002D4318"/>
    <w:rsid w:val="002D43DD"/>
    <w:rsid w:val="002D4466"/>
    <w:rsid w:val="002D44C1"/>
    <w:rsid w:val="002D4581"/>
    <w:rsid w:val="002D46FF"/>
    <w:rsid w:val="002D470A"/>
    <w:rsid w:val="002D4727"/>
    <w:rsid w:val="002D4B1C"/>
    <w:rsid w:val="002D4C0A"/>
    <w:rsid w:val="002D5019"/>
    <w:rsid w:val="002D5083"/>
    <w:rsid w:val="002D50C8"/>
    <w:rsid w:val="002D533D"/>
    <w:rsid w:val="002D548A"/>
    <w:rsid w:val="002D5786"/>
    <w:rsid w:val="002D5796"/>
    <w:rsid w:val="002D5992"/>
    <w:rsid w:val="002D5A37"/>
    <w:rsid w:val="002D5AE9"/>
    <w:rsid w:val="002D5DF5"/>
    <w:rsid w:val="002D61E5"/>
    <w:rsid w:val="002D6265"/>
    <w:rsid w:val="002D65C7"/>
    <w:rsid w:val="002D6656"/>
    <w:rsid w:val="002D6714"/>
    <w:rsid w:val="002D694D"/>
    <w:rsid w:val="002D69AB"/>
    <w:rsid w:val="002D69BD"/>
    <w:rsid w:val="002D6B2A"/>
    <w:rsid w:val="002D735E"/>
    <w:rsid w:val="002D74FC"/>
    <w:rsid w:val="002D7508"/>
    <w:rsid w:val="002D774C"/>
    <w:rsid w:val="002D7761"/>
    <w:rsid w:val="002D78BD"/>
    <w:rsid w:val="002D78C9"/>
    <w:rsid w:val="002D7AC1"/>
    <w:rsid w:val="002D7C09"/>
    <w:rsid w:val="002D7FC8"/>
    <w:rsid w:val="002E004C"/>
    <w:rsid w:val="002E0107"/>
    <w:rsid w:val="002E0267"/>
    <w:rsid w:val="002E0422"/>
    <w:rsid w:val="002E051C"/>
    <w:rsid w:val="002E0574"/>
    <w:rsid w:val="002E05AA"/>
    <w:rsid w:val="002E0993"/>
    <w:rsid w:val="002E09E6"/>
    <w:rsid w:val="002E0D07"/>
    <w:rsid w:val="002E0E56"/>
    <w:rsid w:val="002E1438"/>
    <w:rsid w:val="002E1934"/>
    <w:rsid w:val="002E1977"/>
    <w:rsid w:val="002E1A0F"/>
    <w:rsid w:val="002E1BAE"/>
    <w:rsid w:val="002E1D1E"/>
    <w:rsid w:val="002E1ECE"/>
    <w:rsid w:val="002E200A"/>
    <w:rsid w:val="002E2031"/>
    <w:rsid w:val="002E20AA"/>
    <w:rsid w:val="002E20EE"/>
    <w:rsid w:val="002E2164"/>
    <w:rsid w:val="002E2287"/>
    <w:rsid w:val="002E231A"/>
    <w:rsid w:val="002E26F4"/>
    <w:rsid w:val="002E2BB8"/>
    <w:rsid w:val="002E2DAD"/>
    <w:rsid w:val="002E2F99"/>
    <w:rsid w:val="002E30B1"/>
    <w:rsid w:val="002E3212"/>
    <w:rsid w:val="002E334D"/>
    <w:rsid w:val="002E335B"/>
    <w:rsid w:val="002E33FC"/>
    <w:rsid w:val="002E3483"/>
    <w:rsid w:val="002E34B0"/>
    <w:rsid w:val="002E351E"/>
    <w:rsid w:val="002E3A0E"/>
    <w:rsid w:val="002E3A48"/>
    <w:rsid w:val="002E3C9D"/>
    <w:rsid w:val="002E3CB6"/>
    <w:rsid w:val="002E3CF7"/>
    <w:rsid w:val="002E3DA8"/>
    <w:rsid w:val="002E3EC1"/>
    <w:rsid w:val="002E41C7"/>
    <w:rsid w:val="002E4684"/>
    <w:rsid w:val="002E4B12"/>
    <w:rsid w:val="002E4C52"/>
    <w:rsid w:val="002E4C73"/>
    <w:rsid w:val="002E4FBA"/>
    <w:rsid w:val="002E50D9"/>
    <w:rsid w:val="002E52C2"/>
    <w:rsid w:val="002E5457"/>
    <w:rsid w:val="002E5541"/>
    <w:rsid w:val="002E59B6"/>
    <w:rsid w:val="002E5CE6"/>
    <w:rsid w:val="002E5EBD"/>
    <w:rsid w:val="002E617E"/>
    <w:rsid w:val="002E61C2"/>
    <w:rsid w:val="002E63B9"/>
    <w:rsid w:val="002E6452"/>
    <w:rsid w:val="002E65CE"/>
    <w:rsid w:val="002E6758"/>
    <w:rsid w:val="002E67B5"/>
    <w:rsid w:val="002E6927"/>
    <w:rsid w:val="002E6B35"/>
    <w:rsid w:val="002E6D3A"/>
    <w:rsid w:val="002E6FAD"/>
    <w:rsid w:val="002E706E"/>
    <w:rsid w:val="002E709A"/>
    <w:rsid w:val="002E7223"/>
    <w:rsid w:val="002E747A"/>
    <w:rsid w:val="002E7633"/>
    <w:rsid w:val="002E78CC"/>
    <w:rsid w:val="002E7D76"/>
    <w:rsid w:val="002E7F55"/>
    <w:rsid w:val="002E7FC7"/>
    <w:rsid w:val="002F01A2"/>
    <w:rsid w:val="002F0204"/>
    <w:rsid w:val="002F058A"/>
    <w:rsid w:val="002F0654"/>
    <w:rsid w:val="002F07A7"/>
    <w:rsid w:val="002F08D1"/>
    <w:rsid w:val="002F0912"/>
    <w:rsid w:val="002F0A43"/>
    <w:rsid w:val="002F0A9F"/>
    <w:rsid w:val="002F0B12"/>
    <w:rsid w:val="002F0B78"/>
    <w:rsid w:val="002F0C6F"/>
    <w:rsid w:val="002F0CC3"/>
    <w:rsid w:val="002F0D31"/>
    <w:rsid w:val="002F0D64"/>
    <w:rsid w:val="002F0E7D"/>
    <w:rsid w:val="002F0EBC"/>
    <w:rsid w:val="002F0EC6"/>
    <w:rsid w:val="002F0F10"/>
    <w:rsid w:val="002F1488"/>
    <w:rsid w:val="002F15EB"/>
    <w:rsid w:val="002F198B"/>
    <w:rsid w:val="002F1A09"/>
    <w:rsid w:val="002F1F7F"/>
    <w:rsid w:val="002F20EE"/>
    <w:rsid w:val="002F223C"/>
    <w:rsid w:val="002F235F"/>
    <w:rsid w:val="002F25D5"/>
    <w:rsid w:val="002F26C8"/>
    <w:rsid w:val="002F27F9"/>
    <w:rsid w:val="002F29B0"/>
    <w:rsid w:val="002F2A38"/>
    <w:rsid w:val="002F2C7C"/>
    <w:rsid w:val="002F2CEA"/>
    <w:rsid w:val="002F30F5"/>
    <w:rsid w:val="002F3161"/>
    <w:rsid w:val="002F31C8"/>
    <w:rsid w:val="002F34F9"/>
    <w:rsid w:val="002F36CA"/>
    <w:rsid w:val="002F3950"/>
    <w:rsid w:val="002F3CD3"/>
    <w:rsid w:val="002F3F73"/>
    <w:rsid w:val="002F412C"/>
    <w:rsid w:val="002F41E2"/>
    <w:rsid w:val="002F4289"/>
    <w:rsid w:val="002F4295"/>
    <w:rsid w:val="002F42A8"/>
    <w:rsid w:val="002F45A6"/>
    <w:rsid w:val="002F48CE"/>
    <w:rsid w:val="002F4995"/>
    <w:rsid w:val="002F4A51"/>
    <w:rsid w:val="002F4A70"/>
    <w:rsid w:val="002F4C1D"/>
    <w:rsid w:val="002F4E66"/>
    <w:rsid w:val="002F5140"/>
    <w:rsid w:val="002F56FE"/>
    <w:rsid w:val="002F5C54"/>
    <w:rsid w:val="002F5D3A"/>
    <w:rsid w:val="002F5DC5"/>
    <w:rsid w:val="002F60D7"/>
    <w:rsid w:val="002F619C"/>
    <w:rsid w:val="002F698E"/>
    <w:rsid w:val="002F6AB2"/>
    <w:rsid w:val="002F6B60"/>
    <w:rsid w:val="002F6EC0"/>
    <w:rsid w:val="002F701C"/>
    <w:rsid w:val="002F726A"/>
    <w:rsid w:val="002F77BC"/>
    <w:rsid w:val="002F77E6"/>
    <w:rsid w:val="002F78F6"/>
    <w:rsid w:val="002F796A"/>
    <w:rsid w:val="002F7A9B"/>
    <w:rsid w:val="002F7B7F"/>
    <w:rsid w:val="002F7BE4"/>
    <w:rsid w:val="002F7C23"/>
    <w:rsid w:val="002F7C7E"/>
    <w:rsid w:val="0030050C"/>
    <w:rsid w:val="00300681"/>
    <w:rsid w:val="0030072D"/>
    <w:rsid w:val="003009B9"/>
    <w:rsid w:val="00300B9E"/>
    <w:rsid w:val="00300F05"/>
    <w:rsid w:val="00300F84"/>
    <w:rsid w:val="00301383"/>
    <w:rsid w:val="00301648"/>
    <w:rsid w:val="003018F0"/>
    <w:rsid w:val="00301A42"/>
    <w:rsid w:val="00301CF4"/>
    <w:rsid w:val="00301E2A"/>
    <w:rsid w:val="00301E69"/>
    <w:rsid w:val="00301ED1"/>
    <w:rsid w:val="00301EF9"/>
    <w:rsid w:val="003022E9"/>
    <w:rsid w:val="003026D0"/>
    <w:rsid w:val="00302C09"/>
    <w:rsid w:val="00302CF2"/>
    <w:rsid w:val="00302E08"/>
    <w:rsid w:val="00302E68"/>
    <w:rsid w:val="00302E90"/>
    <w:rsid w:val="00303217"/>
    <w:rsid w:val="003032C2"/>
    <w:rsid w:val="0030340D"/>
    <w:rsid w:val="0030367F"/>
    <w:rsid w:val="00303790"/>
    <w:rsid w:val="00303819"/>
    <w:rsid w:val="0030381F"/>
    <w:rsid w:val="00303F15"/>
    <w:rsid w:val="00303F4A"/>
    <w:rsid w:val="0030415F"/>
    <w:rsid w:val="003041AC"/>
    <w:rsid w:val="0030428D"/>
    <w:rsid w:val="00304347"/>
    <w:rsid w:val="003045AD"/>
    <w:rsid w:val="00304611"/>
    <w:rsid w:val="00304612"/>
    <w:rsid w:val="003046DB"/>
    <w:rsid w:val="00304904"/>
    <w:rsid w:val="00304A36"/>
    <w:rsid w:val="00304C6A"/>
    <w:rsid w:val="00304C91"/>
    <w:rsid w:val="00304CA0"/>
    <w:rsid w:val="00304E7C"/>
    <w:rsid w:val="00304F60"/>
    <w:rsid w:val="00304F62"/>
    <w:rsid w:val="003050C3"/>
    <w:rsid w:val="003050EE"/>
    <w:rsid w:val="00305239"/>
    <w:rsid w:val="003053E8"/>
    <w:rsid w:val="00305892"/>
    <w:rsid w:val="00305BC3"/>
    <w:rsid w:val="00305BEE"/>
    <w:rsid w:val="00306019"/>
    <w:rsid w:val="00306516"/>
    <w:rsid w:val="00306590"/>
    <w:rsid w:val="00306B20"/>
    <w:rsid w:val="00306B94"/>
    <w:rsid w:val="00306D57"/>
    <w:rsid w:val="0030718C"/>
    <w:rsid w:val="003073FB"/>
    <w:rsid w:val="00307410"/>
    <w:rsid w:val="00307430"/>
    <w:rsid w:val="003074B3"/>
    <w:rsid w:val="00307815"/>
    <w:rsid w:val="00307B21"/>
    <w:rsid w:val="00307B58"/>
    <w:rsid w:val="00307F09"/>
    <w:rsid w:val="003100AE"/>
    <w:rsid w:val="003103C6"/>
    <w:rsid w:val="003109B3"/>
    <w:rsid w:val="00310AEB"/>
    <w:rsid w:val="00310B94"/>
    <w:rsid w:val="00310C3D"/>
    <w:rsid w:val="00311112"/>
    <w:rsid w:val="0031112C"/>
    <w:rsid w:val="00311257"/>
    <w:rsid w:val="0031127A"/>
    <w:rsid w:val="003113AA"/>
    <w:rsid w:val="0031148A"/>
    <w:rsid w:val="003114E7"/>
    <w:rsid w:val="00311962"/>
    <w:rsid w:val="00311A1B"/>
    <w:rsid w:val="00311B02"/>
    <w:rsid w:val="00311C50"/>
    <w:rsid w:val="00311DBF"/>
    <w:rsid w:val="00311DEB"/>
    <w:rsid w:val="00311F84"/>
    <w:rsid w:val="00311FBF"/>
    <w:rsid w:val="00311FF2"/>
    <w:rsid w:val="0031238A"/>
    <w:rsid w:val="003123BD"/>
    <w:rsid w:val="00312949"/>
    <w:rsid w:val="00312A43"/>
    <w:rsid w:val="00312B40"/>
    <w:rsid w:val="0031314D"/>
    <w:rsid w:val="003132E7"/>
    <w:rsid w:val="00313454"/>
    <w:rsid w:val="00313487"/>
    <w:rsid w:val="003134D0"/>
    <w:rsid w:val="003134FB"/>
    <w:rsid w:val="003136D8"/>
    <w:rsid w:val="003136EE"/>
    <w:rsid w:val="003138DB"/>
    <w:rsid w:val="00313998"/>
    <w:rsid w:val="00313E87"/>
    <w:rsid w:val="00313FCE"/>
    <w:rsid w:val="00314124"/>
    <w:rsid w:val="00314443"/>
    <w:rsid w:val="0031456C"/>
    <w:rsid w:val="003145F2"/>
    <w:rsid w:val="0031485F"/>
    <w:rsid w:val="00314A54"/>
    <w:rsid w:val="00314EEE"/>
    <w:rsid w:val="00314F61"/>
    <w:rsid w:val="003150E9"/>
    <w:rsid w:val="00315207"/>
    <w:rsid w:val="0031598E"/>
    <w:rsid w:val="00315A41"/>
    <w:rsid w:val="00315A84"/>
    <w:rsid w:val="00315AE5"/>
    <w:rsid w:val="00315AF3"/>
    <w:rsid w:val="00315C7B"/>
    <w:rsid w:val="00315E81"/>
    <w:rsid w:val="00316429"/>
    <w:rsid w:val="003164CB"/>
    <w:rsid w:val="003165F8"/>
    <w:rsid w:val="00316B1F"/>
    <w:rsid w:val="00316C20"/>
    <w:rsid w:val="00316CE6"/>
    <w:rsid w:val="00316E22"/>
    <w:rsid w:val="00316E6A"/>
    <w:rsid w:val="00316FC8"/>
    <w:rsid w:val="00317120"/>
    <w:rsid w:val="00317401"/>
    <w:rsid w:val="003175DA"/>
    <w:rsid w:val="00317715"/>
    <w:rsid w:val="00317917"/>
    <w:rsid w:val="00317A12"/>
    <w:rsid w:val="00317C25"/>
    <w:rsid w:val="00317DCE"/>
    <w:rsid w:val="00317DF5"/>
    <w:rsid w:val="00320072"/>
    <w:rsid w:val="00320346"/>
    <w:rsid w:val="00320376"/>
    <w:rsid w:val="00320534"/>
    <w:rsid w:val="003205B6"/>
    <w:rsid w:val="0032089C"/>
    <w:rsid w:val="003209EB"/>
    <w:rsid w:val="00320E91"/>
    <w:rsid w:val="00320F96"/>
    <w:rsid w:val="00321073"/>
    <w:rsid w:val="0032112C"/>
    <w:rsid w:val="003211D3"/>
    <w:rsid w:val="00321266"/>
    <w:rsid w:val="00321270"/>
    <w:rsid w:val="00321380"/>
    <w:rsid w:val="003213C0"/>
    <w:rsid w:val="0032154C"/>
    <w:rsid w:val="003215F6"/>
    <w:rsid w:val="00321868"/>
    <w:rsid w:val="003219AD"/>
    <w:rsid w:val="00321B37"/>
    <w:rsid w:val="00321CFA"/>
    <w:rsid w:val="00321D7E"/>
    <w:rsid w:val="00321E1C"/>
    <w:rsid w:val="00321F3E"/>
    <w:rsid w:val="00322212"/>
    <w:rsid w:val="00322536"/>
    <w:rsid w:val="00322665"/>
    <w:rsid w:val="0032291C"/>
    <w:rsid w:val="003229CA"/>
    <w:rsid w:val="003229F5"/>
    <w:rsid w:val="00322AFF"/>
    <w:rsid w:val="00322F94"/>
    <w:rsid w:val="00322F9F"/>
    <w:rsid w:val="00322FF9"/>
    <w:rsid w:val="003231F0"/>
    <w:rsid w:val="0032357A"/>
    <w:rsid w:val="003236B1"/>
    <w:rsid w:val="00323921"/>
    <w:rsid w:val="0032394A"/>
    <w:rsid w:val="00323966"/>
    <w:rsid w:val="00323AC2"/>
    <w:rsid w:val="00323B00"/>
    <w:rsid w:val="00323C6B"/>
    <w:rsid w:val="00323EF9"/>
    <w:rsid w:val="003244EB"/>
    <w:rsid w:val="00324590"/>
    <w:rsid w:val="003245AA"/>
    <w:rsid w:val="00324629"/>
    <w:rsid w:val="00324716"/>
    <w:rsid w:val="00324899"/>
    <w:rsid w:val="00324BE1"/>
    <w:rsid w:val="00325527"/>
    <w:rsid w:val="00325547"/>
    <w:rsid w:val="00325748"/>
    <w:rsid w:val="00325AB4"/>
    <w:rsid w:val="00325D62"/>
    <w:rsid w:val="00325FB0"/>
    <w:rsid w:val="00325FBB"/>
    <w:rsid w:val="00325FC6"/>
    <w:rsid w:val="003261B4"/>
    <w:rsid w:val="003261D6"/>
    <w:rsid w:val="003261EE"/>
    <w:rsid w:val="0032650F"/>
    <w:rsid w:val="003267F3"/>
    <w:rsid w:val="003268C1"/>
    <w:rsid w:val="003269FC"/>
    <w:rsid w:val="00327364"/>
    <w:rsid w:val="0032772B"/>
    <w:rsid w:val="00327AFD"/>
    <w:rsid w:val="00327BED"/>
    <w:rsid w:val="00327DF1"/>
    <w:rsid w:val="00327E4A"/>
    <w:rsid w:val="00327FC6"/>
    <w:rsid w:val="00330015"/>
    <w:rsid w:val="00330198"/>
    <w:rsid w:val="00330488"/>
    <w:rsid w:val="00330755"/>
    <w:rsid w:val="00330A2C"/>
    <w:rsid w:val="00330A77"/>
    <w:rsid w:val="00330D85"/>
    <w:rsid w:val="00330E79"/>
    <w:rsid w:val="003311F6"/>
    <w:rsid w:val="003314DF"/>
    <w:rsid w:val="0033162D"/>
    <w:rsid w:val="0033167F"/>
    <w:rsid w:val="00331A17"/>
    <w:rsid w:val="00331E4F"/>
    <w:rsid w:val="00331FF5"/>
    <w:rsid w:val="00332067"/>
    <w:rsid w:val="003323F9"/>
    <w:rsid w:val="00332465"/>
    <w:rsid w:val="003325E3"/>
    <w:rsid w:val="0033265A"/>
    <w:rsid w:val="003327B0"/>
    <w:rsid w:val="00332BAD"/>
    <w:rsid w:val="00332C2D"/>
    <w:rsid w:val="003333E3"/>
    <w:rsid w:val="00333464"/>
    <w:rsid w:val="003334B4"/>
    <w:rsid w:val="00333512"/>
    <w:rsid w:val="0033377E"/>
    <w:rsid w:val="00333AAB"/>
    <w:rsid w:val="00333AE6"/>
    <w:rsid w:val="003340BF"/>
    <w:rsid w:val="00334535"/>
    <w:rsid w:val="00334572"/>
    <w:rsid w:val="00334829"/>
    <w:rsid w:val="003349AA"/>
    <w:rsid w:val="003349C6"/>
    <w:rsid w:val="00334A57"/>
    <w:rsid w:val="00334E1B"/>
    <w:rsid w:val="00334E9D"/>
    <w:rsid w:val="00335070"/>
    <w:rsid w:val="003352BC"/>
    <w:rsid w:val="003355CF"/>
    <w:rsid w:val="00335658"/>
    <w:rsid w:val="0033566E"/>
    <w:rsid w:val="0033568B"/>
    <w:rsid w:val="00335811"/>
    <w:rsid w:val="0033585D"/>
    <w:rsid w:val="003358CF"/>
    <w:rsid w:val="00335C90"/>
    <w:rsid w:val="00335D9D"/>
    <w:rsid w:val="00335ED2"/>
    <w:rsid w:val="00336118"/>
    <w:rsid w:val="00336267"/>
    <w:rsid w:val="0033632E"/>
    <w:rsid w:val="003363EB"/>
    <w:rsid w:val="003363EE"/>
    <w:rsid w:val="0033678F"/>
    <w:rsid w:val="00336A46"/>
    <w:rsid w:val="00336AE8"/>
    <w:rsid w:val="00336C89"/>
    <w:rsid w:val="00336CC3"/>
    <w:rsid w:val="0033723E"/>
    <w:rsid w:val="00337242"/>
    <w:rsid w:val="003373D6"/>
    <w:rsid w:val="0033741D"/>
    <w:rsid w:val="00337A63"/>
    <w:rsid w:val="00337C07"/>
    <w:rsid w:val="00337CA4"/>
    <w:rsid w:val="00337DA8"/>
    <w:rsid w:val="00337E66"/>
    <w:rsid w:val="00337FE0"/>
    <w:rsid w:val="00340160"/>
    <w:rsid w:val="00340174"/>
    <w:rsid w:val="0034030A"/>
    <w:rsid w:val="00340450"/>
    <w:rsid w:val="00340600"/>
    <w:rsid w:val="00340872"/>
    <w:rsid w:val="003408EC"/>
    <w:rsid w:val="00340901"/>
    <w:rsid w:val="00340CBF"/>
    <w:rsid w:val="00340FEF"/>
    <w:rsid w:val="0034128E"/>
    <w:rsid w:val="00341520"/>
    <w:rsid w:val="0034179B"/>
    <w:rsid w:val="003417EC"/>
    <w:rsid w:val="00341811"/>
    <w:rsid w:val="0034188A"/>
    <w:rsid w:val="0034194C"/>
    <w:rsid w:val="00341CE0"/>
    <w:rsid w:val="00341F6E"/>
    <w:rsid w:val="003421F5"/>
    <w:rsid w:val="0034231C"/>
    <w:rsid w:val="0034234C"/>
    <w:rsid w:val="003424C9"/>
    <w:rsid w:val="0034264C"/>
    <w:rsid w:val="0034272D"/>
    <w:rsid w:val="0034285B"/>
    <w:rsid w:val="00342932"/>
    <w:rsid w:val="00342D95"/>
    <w:rsid w:val="00342E4F"/>
    <w:rsid w:val="00342E81"/>
    <w:rsid w:val="00342EA6"/>
    <w:rsid w:val="00343000"/>
    <w:rsid w:val="00343045"/>
    <w:rsid w:val="00343057"/>
    <w:rsid w:val="0034319F"/>
    <w:rsid w:val="00343310"/>
    <w:rsid w:val="0034335E"/>
    <w:rsid w:val="00343489"/>
    <w:rsid w:val="00343514"/>
    <w:rsid w:val="00343B51"/>
    <w:rsid w:val="00343C3B"/>
    <w:rsid w:val="00343CC5"/>
    <w:rsid w:val="00343DF1"/>
    <w:rsid w:val="00344236"/>
    <w:rsid w:val="003442AB"/>
    <w:rsid w:val="00344419"/>
    <w:rsid w:val="00344594"/>
    <w:rsid w:val="0034470A"/>
    <w:rsid w:val="0034490A"/>
    <w:rsid w:val="003449A0"/>
    <w:rsid w:val="00344B8B"/>
    <w:rsid w:val="00344CFB"/>
    <w:rsid w:val="00344F90"/>
    <w:rsid w:val="0034500A"/>
    <w:rsid w:val="0034518A"/>
    <w:rsid w:val="00345340"/>
    <w:rsid w:val="003453FF"/>
    <w:rsid w:val="003455AB"/>
    <w:rsid w:val="003455EC"/>
    <w:rsid w:val="00345709"/>
    <w:rsid w:val="00345782"/>
    <w:rsid w:val="00345B35"/>
    <w:rsid w:val="003460A6"/>
    <w:rsid w:val="003464CA"/>
    <w:rsid w:val="00346726"/>
    <w:rsid w:val="00346BBA"/>
    <w:rsid w:val="00346DD5"/>
    <w:rsid w:val="00347056"/>
    <w:rsid w:val="003473ED"/>
    <w:rsid w:val="00347442"/>
    <w:rsid w:val="003476E6"/>
    <w:rsid w:val="003477A3"/>
    <w:rsid w:val="0034786B"/>
    <w:rsid w:val="00347872"/>
    <w:rsid w:val="003478E4"/>
    <w:rsid w:val="00347B44"/>
    <w:rsid w:val="00347D2C"/>
    <w:rsid w:val="00347DB9"/>
    <w:rsid w:val="00347F74"/>
    <w:rsid w:val="00350054"/>
    <w:rsid w:val="0035008C"/>
    <w:rsid w:val="00350271"/>
    <w:rsid w:val="003504C3"/>
    <w:rsid w:val="003505D1"/>
    <w:rsid w:val="00350757"/>
    <w:rsid w:val="00350B7C"/>
    <w:rsid w:val="00350BCC"/>
    <w:rsid w:val="00351045"/>
    <w:rsid w:val="003511C3"/>
    <w:rsid w:val="003515A4"/>
    <w:rsid w:val="00351750"/>
    <w:rsid w:val="00351B1F"/>
    <w:rsid w:val="00351B24"/>
    <w:rsid w:val="00351BDA"/>
    <w:rsid w:val="00351C89"/>
    <w:rsid w:val="00352381"/>
    <w:rsid w:val="00352424"/>
    <w:rsid w:val="003525CA"/>
    <w:rsid w:val="00352628"/>
    <w:rsid w:val="003527EB"/>
    <w:rsid w:val="00352848"/>
    <w:rsid w:val="0035293F"/>
    <w:rsid w:val="00352A11"/>
    <w:rsid w:val="0035351E"/>
    <w:rsid w:val="00353788"/>
    <w:rsid w:val="00353803"/>
    <w:rsid w:val="00353A23"/>
    <w:rsid w:val="00353D7D"/>
    <w:rsid w:val="00353EE9"/>
    <w:rsid w:val="00353F6C"/>
    <w:rsid w:val="00353F8A"/>
    <w:rsid w:val="00353FF0"/>
    <w:rsid w:val="0035449B"/>
    <w:rsid w:val="0035450F"/>
    <w:rsid w:val="00354651"/>
    <w:rsid w:val="00354678"/>
    <w:rsid w:val="00354813"/>
    <w:rsid w:val="00354821"/>
    <w:rsid w:val="00354A01"/>
    <w:rsid w:val="00354CC1"/>
    <w:rsid w:val="00354D2F"/>
    <w:rsid w:val="00354DE2"/>
    <w:rsid w:val="00354E60"/>
    <w:rsid w:val="00354E8C"/>
    <w:rsid w:val="00354FCB"/>
    <w:rsid w:val="003551F5"/>
    <w:rsid w:val="003552E4"/>
    <w:rsid w:val="00355484"/>
    <w:rsid w:val="00355C96"/>
    <w:rsid w:val="00355E15"/>
    <w:rsid w:val="00355F71"/>
    <w:rsid w:val="003560FD"/>
    <w:rsid w:val="00356387"/>
    <w:rsid w:val="00356494"/>
    <w:rsid w:val="00356975"/>
    <w:rsid w:val="00356AC2"/>
    <w:rsid w:val="00356B01"/>
    <w:rsid w:val="00356BE2"/>
    <w:rsid w:val="00356F7E"/>
    <w:rsid w:val="00356FCC"/>
    <w:rsid w:val="003571AF"/>
    <w:rsid w:val="00357287"/>
    <w:rsid w:val="0035732B"/>
    <w:rsid w:val="0035744B"/>
    <w:rsid w:val="003574C6"/>
    <w:rsid w:val="0035790A"/>
    <w:rsid w:val="0035793A"/>
    <w:rsid w:val="00357A08"/>
    <w:rsid w:val="00357ACB"/>
    <w:rsid w:val="003600E3"/>
    <w:rsid w:val="00360284"/>
    <w:rsid w:val="00360334"/>
    <w:rsid w:val="00360533"/>
    <w:rsid w:val="00360624"/>
    <w:rsid w:val="00360768"/>
    <w:rsid w:val="003608DE"/>
    <w:rsid w:val="00360981"/>
    <w:rsid w:val="00360B59"/>
    <w:rsid w:val="00360B8D"/>
    <w:rsid w:val="00360DA5"/>
    <w:rsid w:val="00361054"/>
    <w:rsid w:val="00361143"/>
    <w:rsid w:val="003611A8"/>
    <w:rsid w:val="003611D8"/>
    <w:rsid w:val="00361220"/>
    <w:rsid w:val="0036151D"/>
    <w:rsid w:val="0036186F"/>
    <w:rsid w:val="00361C6D"/>
    <w:rsid w:val="00361FBC"/>
    <w:rsid w:val="00362164"/>
    <w:rsid w:val="0036265E"/>
    <w:rsid w:val="00362843"/>
    <w:rsid w:val="00362A05"/>
    <w:rsid w:val="00362C3B"/>
    <w:rsid w:val="00362D9F"/>
    <w:rsid w:val="00362E25"/>
    <w:rsid w:val="00362E5D"/>
    <w:rsid w:val="00362F44"/>
    <w:rsid w:val="003634D0"/>
    <w:rsid w:val="00363583"/>
    <w:rsid w:val="00363789"/>
    <w:rsid w:val="00363791"/>
    <w:rsid w:val="00363B8F"/>
    <w:rsid w:val="00363E48"/>
    <w:rsid w:val="003642EA"/>
    <w:rsid w:val="00364502"/>
    <w:rsid w:val="00364BB6"/>
    <w:rsid w:val="00364CC3"/>
    <w:rsid w:val="00364DDB"/>
    <w:rsid w:val="003650E8"/>
    <w:rsid w:val="003653A6"/>
    <w:rsid w:val="0036575A"/>
    <w:rsid w:val="003657A5"/>
    <w:rsid w:val="003659CE"/>
    <w:rsid w:val="00365A6B"/>
    <w:rsid w:val="00365FB2"/>
    <w:rsid w:val="00365FF1"/>
    <w:rsid w:val="00366039"/>
    <w:rsid w:val="00366204"/>
    <w:rsid w:val="0036628B"/>
    <w:rsid w:val="00366361"/>
    <w:rsid w:val="0036661E"/>
    <w:rsid w:val="003669B7"/>
    <w:rsid w:val="00366A53"/>
    <w:rsid w:val="00366AD0"/>
    <w:rsid w:val="00366B2E"/>
    <w:rsid w:val="00366BF4"/>
    <w:rsid w:val="00366FA1"/>
    <w:rsid w:val="00366FC4"/>
    <w:rsid w:val="00367259"/>
    <w:rsid w:val="003676FC"/>
    <w:rsid w:val="003677EE"/>
    <w:rsid w:val="003679A4"/>
    <w:rsid w:val="00367A6C"/>
    <w:rsid w:val="00367A9B"/>
    <w:rsid w:val="00367B20"/>
    <w:rsid w:val="00367E84"/>
    <w:rsid w:val="003700D2"/>
    <w:rsid w:val="003701E6"/>
    <w:rsid w:val="00370226"/>
    <w:rsid w:val="003702B7"/>
    <w:rsid w:val="00370353"/>
    <w:rsid w:val="00370A62"/>
    <w:rsid w:val="00370E65"/>
    <w:rsid w:val="00370F07"/>
    <w:rsid w:val="00370FCF"/>
    <w:rsid w:val="0037160E"/>
    <w:rsid w:val="003716D6"/>
    <w:rsid w:val="00371AFF"/>
    <w:rsid w:val="00371BD5"/>
    <w:rsid w:val="00371EC0"/>
    <w:rsid w:val="00371FB9"/>
    <w:rsid w:val="0037207E"/>
    <w:rsid w:val="00372160"/>
    <w:rsid w:val="003721E6"/>
    <w:rsid w:val="0037240F"/>
    <w:rsid w:val="0037252A"/>
    <w:rsid w:val="00372D38"/>
    <w:rsid w:val="0037341A"/>
    <w:rsid w:val="00373C17"/>
    <w:rsid w:val="00373E47"/>
    <w:rsid w:val="00373F42"/>
    <w:rsid w:val="00374049"/>
    <w:rsid w:val="00374CBA"/>
    <w:rsid w:val="00374F67"/>
    <w:rsid w:val="00375390"/>
    <w:rsid w:val="00375572"/>
    <w:rsid w:val="0037582D"/>
    <w:rsid w:val="00375A00"/>
    <w:rsid w:val="00375AD4"/>
    <w:rsid w:val="00375BD1"/>
    <w:rsid w:val="00375E20"/>
    <w:rsid w:val="00375E84"/>
    <w:rsid w:val="003763A2"/>
    <w:rsid w:val="00376415"/>
    <w:rsid w:val="00376580"/>
    <w:rsid w:val="00376682"/>
    <w:rsid w:val="00376846"/>
    <w:rsid w:val="0037685C"/>
    <w:rsid w:val="003769CE"/>
    <w:rsid w:val="00376CEF"/>
    <w:rsid w:val="00377293"/>
    <w:rsid w:val="003772B3"/>
    <w:rsid w:val="003773C4"/>
    <w:rsid w:val="003773D8"/>
    <w:rsid w:val="003779CD"/>
    <w:rsid w:val="00377C89"/>
    <w:rsid w:val="00377D22"/>
    <w:rsid w:val="00380128"/>
    <w:rsid w:val="00380131"/>
    <w:rsid w:val="0038046C"/>
    <w:rsid w:val="003804CE"/>
    <w:rsid w:val="003805FC"/>
    <w:rsid w:val="00380605"/>
    <w:rsid w:val="003807DD"/>
    <w:rsid w:val="00380A68"/>
    <w:rsid w:val="00380A79"/>
    <w:rsid w:val="00380BFC"/>
    <w:rsid w:val="00380C32"/>
    <w:rsid w:val="00381043"/>
    <w:rsid w:val="00381180"/>
    <w:rsid w:val="0038121B"/>
    <w:rsid w:val="0038126A"/>
    <w:rsid w:val="003812EE"/>
    <w:rsid w:val="003814CD"/>
    <w:rsid w:val="003814EB"/>
    <w:rsid w:val="00381618"/>
    <w:rsid w:val="00381B08"/>
    <w:rsid w:val="00381B0C"/>
    <w:rsid w:val="00381BB9"/>
    <w:rsid w:val="00381D38"/>
    <w:rsid w:val="0038203F"/>
    <w:rsid w:val="003822F2"/>
    <w:rsid w:val="00382709"/>
    <w:rsid w:val="003827CC"/>
    <w:rsid w:val="003828E5"/>
    <w:rsid w:val="00382B2F"/>
    <w:rsid w:val="00382D2D"/>
    <w:rsid w:val="00383130"/>
    <w:rsid w:val="00383194"/>
    <w:rsid w:val="0038320E"/>
    <w:rsid w:val="003832F0"/>
    <w:rsid w:val="003835FF"/>
    <w:rsid w:val="00383676"/>
    <w:rsid w:val="00383736"/>
    <w:rsid w:val="00383820"/>
    <w:rsid w:val="00383956"/>
    <w:rsid w:val="00383CE1"/>
    <w:rsid w:val="00383EBF"/>
    <w:rsid w:val="003840AA"/>
    <w:rsid w:val="00384247"/>
    <w:rsid w:val="00384367"/>
    <w:rsid w:val="003844A9"/>
    <w:rsid w:val="003846AD"/>
    <w:rsid w:val="0038484E"/>
    <w:rsid w:val="003849C9"/>
    <w:rsid w:val="00384CE7"/>
    <w:rsid w:val="00384EC6"/>
    <w:rsid w:val="00384F3C"/>
    <w:rsid w:val="00384FB0"/>
    <w:rsid w:val="0038534E"/>
    <w:rsid w:val="00385411"/>
    <w:rsid w:val="003857C1"/>
    <w:rsid w:val="0038585B"/>
    <w:rsid w:val="00385893"/>
    <w:rsid w:val="00385B83"/>
    <w:rsid w:val="0038658C"/>
    <w:rsid w:val="003866BE"/>
    <w:rsid w:val="00386B3F"/>
    <w:rsid w:val="00386E36"/>
    <w:rsid w:val="00386E85"/>
    <w:rsid w:val="00387020"/>
    <w:rsid w:val="00387072"/>
    <w:rsid w:val="00387079"/>
    <w:rsid w:val="0038709A"/>
    <w:rsid w:val="00387114"/>
    <w:rsid w:val="00387277"/>
    <w:rsid w:val="0038738A"/>
    <w:rsid w:val="0038772F"/>
    <w:rsid w:val="00387AA8"/>
    <w:rsid w:val="00387BBD"/>
    <w:rsid w:val="003903EE"/>
    <w:rsid w:val="003905E1"/>
    <w:rsid w:val="00390627"/>
    <w:rsid w:val="00390B91"/>
    <w:rsid w:val="00390CB9"/>
    <w:rsid w:val="00390CC5"/>
    <w:rsid w:val="00390DCD"/>
    <w:rsid w:val="00390EE7"/>
    <w:rsid w:val="003910EF"/>
    <w:rsid w:val="003917F9"/>
    <w:rsid w:val="00391B06"/>
    <w:rsid w:val="00391FA1"/>
    <w:rsid w:val="00391FE6"/>
    <w:rsid w:val="00392312"/>
    <w:rsid w:val="003923F4"/>
    <w:rsid w:val="00392447"/>
    <w:rsid w:val="00392558"/>
    <w:rsid w:val="00392820"/>
    <w:rsid w:val="00392A64"/>
    <w:rsid w:val="00392CC0"/>
    <w:rsid w:val="00392E1A"/>
    <w:rsid w:val="00392F4E"/>
    <w:rsid w:val="00392F6D"/>
    <w:rsid w:val="00392F96"/>
    <w:rsid w:val="0039309E"/>
    <w:rsid w:val="003935F1"/>
    <w:rsid w:val="00393657"/>
    <w:rsid w:val="0039368D"/>
    <w:rsid w:val="00393B81"/>
    <w:rsid w:val="00393C1A"/>
    <w:rsid w:val="00393D72"/>
    <w:rsid w:val="00394BBD"/>
    <w:rsid w:val="00394BDA"/>
    <w:rsid w:val="00394BF0"/>
    <w:rsid w:val="00394D74"/>
    <w:rsid w:val="00394E0D"/>
    <w:rsid w:val="00394F3F"/>
    <w:rsid w:val="00395319"/>
    <w:rsid w:val="003953B8"/>
    <w:rsid w:val="003956EA"/>
    <w:rsid w:val="0039574F"/>
    <w:rsid w:val="00395955"/>
    <w:rsid w:val="003959EA"/>
    <w:rsid w:val="00395B6C"/>
    <w:rsid w:val="00395C5C"/>
    <w:rsid w:val="00395CAA"/>
    <w:rsid w:val="00395DAC"/>
    <w:rsid w:val="00395FF3"/>
    <w:rsid w:val="003962EA"/>
    <w:rsid w:val="003962F4"/>
    <w:rsid w:val="0039636F"/>
    <w:rsid w:val="003965EE"/>
    <w:rsid w:val="003967CD"/>
    <w:rsid w:val="00396A6B"/>
    <w:rsid w:val="00396AA5"/>
    <w:rsid w:val="00396B55"/>
    <w:rsid w:val="00396B90"/>
    <w:rsid w:val="00396C33"/>
    <w:rsid w:val="00396CF8"/>
    <w:rsid w:val="00396D6F"/>
    <w:rsid w:val="00396DF5"/>
    <w:rsid w:val="00396F6A"/>
    <w:rsid w:val="00396F8E"/>
    <w:rsid w:val="00397139"/>
    <w:rsid w:val="0039720F"/>
    <w:rsid w:val="00397335"/>
    <w:rsid w:val="00397664"/>
    <w:rsid w:val="00397765"/>
    <w:rsid w:val="003977D4"/>
    <w:rsid w:val="003978B7"/>
    <w:rsid w:val="003979B7"/>
    <w:rsid w:val="00397AE2"/>
    <w:rsid w:val="00397B03"/>
    <w:rsid w:val="00397C4E"/>
    <w:rsid w:val="003A0366"/>
    <w:rsid w:val="003A040F"/>
    <w:rsid w:val="003A0464"/>
    <w:rsid w:val="003A09B1"/>
    <w:rsid w:val="003A0A31"/>
    <w:rsid w:val="003A0A95"/>
    <w:rsid w:val="003A0E63"/>
    <w:rsid w:val="003A0EAE"/>
    <w:rsid w:val="003A14E4"/>
    <w:rsid w:val="003A1678"/>
    <w:rsid w:val="003A1695"/>
    <w:rsid w:val="003A17E6"/>
    <w:rsid w:val="003A185E"/>
    <w:rsid w:val="003A1861"/>
    <w:rsid w:val="003A1B24"/>
    <w:rsid w:val="003A1C10"/>
    <w:rsid w:val="003A2071"/>
    <w:rsid w:val="003A21CE"/>
    <w:rsid w:val="003A241F"/>
    <w:rsid w:val="003A2455"/>
    <w:rsid w:val="003A24DF"/>
    <w:rsid w:val="003A25A3"/>
    <w:rsid w:val="003A2619"/>
    <w:rsid w:val="003A2913"/>
    <w:rsid w:val="003A2939"/>
    <w:rsid w:val="003A29BE"/>
    <w:rsid w:val="003A2C2B"/>
    <w:rsid w:val="003A2FFF"/>
    <w:rsid w:val="003A3020"/>
    <w:rsid w:val="003A328D"/>
    <w:rsid w:val="003A32B5"/>
    <w:rsid w:val="003A337B"/>
    <w:rsid w:val="003A35DD"/>
    <w:rsid w:val="003A3706"/>
    <w:rsid w:val="003A37FC"/>
    <w:rsid w:val="003A4045"/>
    <w:rsid w:val="003A40C2"/>
    <w:rsid w:val="003A4476"/>
    <w:rsid w:val="003A45D5"/>
    <w:rsid w:val="003A4614"/>
    <w:rsid w:val="003A48DC"/>
    <w:rsid w:val="003A499E"/>
    <w:rsid w:val="003A4A97"/>
    <w:rsid w:val="003A4C55"/>
    <w:rsid w:val="003A50B1"/>
    <w:rsid w:val="003A5560"/>
    <w:rsid w:val="003A56B2"/>
    <w:rsid w:val="003A5B98"/>
    <w:rsid w:val="003A5D19"/>
    <w:rsid w:val="003A5DC9"/>
    <w:rsid w:val="003A5FFB"/>
    <w:rsid w:val="003A60CA"/>
    <w:rsid w:val="003A6108"/>
    <w:rsid w:val="003A6460"/>
    <w:rsid w:val="003A64BA"/>
    <w:rsid w:val="003A66C6"/>
    <w:rsid w:val="003A6853"/>
    <w:rsid w:val="003A690F"/>
    <w:rsid w:val="003A6D14"/>
    <w:rsid w:val="003A70C1"/>
    <w:rsid w:val="003A7246"/>
    <w:rsid w:val="003A735B"/>
    <w:rsid w:val="003A73FD"/>
    <w:rsid w:val="003A74E2"/>
    <w:rsid w:val="003A75E5"/>
    <w:rsid w:val="003A761A"/>
    <w:rsid w:val="003A7873"/>
    <w:rsid w:val="003A7879"/>
    <w:rsid w:val="003A79AC"/>
    <w:rsid w:val="003A7D7F"/>
    <w:rsid w:val="003B024D"/>
    <w:rsid w:val="003B02E7"/>
    <w:rsid w:val="003B0383"/>
    <w:rsid w:val="003B039E"/>
    <w:rsid w:val="003B04E8"/>
    <w:rsid w:val="003B08B7"/>
    <w:rsid w:val="003B0A5E"/>
    <w:rsid w:val="003B0B61"/>
    <w:rsid w:val="003B0D8E"/>
    <w:rsid w:val="003B0F3F"/>
    <w:rsid w:val="003B1015"/>
    <w:rsid w:val="003B104B"/>
    <w:rsid w:val="003B11A4"/>
    <w:rsid w:val="003B137E"/>
    <w:rsid w:val="003B1580"/>
    <w:rsid w:val="003B1869"/>
    <w:rsid w:val="003B1976"/>
    <w:rsid w:val="003B19AF"/>
    <w:rsid w:val="003B1ABA"/>
    <w:rsid w:val="003B1C37"/>
    <w:rsid w:val="003B1CB2"/>
    <w:rsid w:val="003B1EA8"/>
    <w:rsid w:val="003B2133"/>
    <w:rsid w:val="003B217D"/>
    <w:rsid w:val="003B25E4"/>
    <w:rsid w:val="003B25EC"/>
    <w:rsid w:val="003B2B2B"/>
    <w:rsid w:val="003B2CE4"/>
    <w:rsid w:val="003B2CF3"/>
    <w:rsid w:val="003B2E52"/>
    <w:rsid w:val="003B2F2F"/>
    <w:rsid w:val="003B3192"/>
    <w:rsid w:val="003B3525"/>
    <w:rsid w:val="003B359D"/>
    <w:rsid w:val="003B3690"/>
    <w:rsid w:val="003B36A5"/>
    <w:rsid w:val="003B3730"/>
    <w:rsid w:val="003B3A96"/>
    <w:rsid w:val="003B3AFC"/>
    <w:rsid w:val="003B3BAC"/>
    <w:rsid w:val="003B3D2B"/>
    <w:rsid w:val="003B3E59"/>
    <w:rsid w:val="003B4463"/>
    <w:rsid w:val="003B456E"/>
    <w:rsid w:val="003B4656"/>
    <w:rsid w:val="003B46A3"/>
    <w:rsid w:val="003B4731"/>
    <w:rsid w:val="003B47E5"/>
    <w:rsid w:val="003B4C48"/>
    <w:rsid w:val="003B4DFC"/>
    <w:rsid w:val="003B5019"/>
    <w:rsid w:val="003B5198"/>
    <w:rsid w:val="003B51DE"/>
    <w:rsid w:val="003B5592"/>
    <w:rsid w:val="003B5C99"/>
    <w:rsid w:val="003B5DBE"/>
    <w:rsid w:val="003B61F8"/>
    <w:rsid w:val="003B64E5"/>
    <w:rsid w:val="003B6691"/>
    <w:rsid w:val="003B68F4"/>
    <w:rsid w:val="003B6968"/>
    <w:rsid w:val="003B6B1F"/>
    <w:rsid w:val="003B6E0A"/>
    <w:rsid w:val="003B7143"/>
    <w:rsid w:val="003B718E"/>
    <w:rsid w:val="003B7326"/>
    <w:rsid w:val="003B73FD"/>
    <w:rsid w:val="003B74AC"/>
    <w:rsid w:val="003B76EC"/>
    <w:rsid w:val="003B78D1"/>
    <w:rsid w:val="003B7A16"/>
    <w:rsid w:val="003B7A60"/>
    <w:rsid w:val="003B7B5A"/>
    <w:rsid w:val="003B7BC8"/>
    <w:rsid w:val="003B7DBD"/>
    <w:rsid w:val="003B7DE3"/>
    <w:rsid w:val="003C0177"/>
    <w:rsid w:val="003C02B0"/>
    <w:rsid w:val="003C02F1"/>
    <w:rsid w:val="003C0429"/>
    <w:rsid w:val="003C0746"/>
    <w:rsid w:val="003C07DB"/>
    <w:rsid w:val="003C07EF"/>
    <w:rsid w:val="003C0886"/>
    <w:rsid w:val="003C11E4"/>
    <w:rsid w:val="003C13F5"/>
    <w:rsid w:val="003C1665"/>
    <w:rsid w:val="003C1997"/>
    <w:rsid w:val="003C1BB3"/>
    <w:rsid w:val="003C1E47"/>
    <w:rsid w:val="003C2357"/>
    <w:rsid w:val="003C246C"/>
    <w:rsid w:val="003C2557"/>
    <w:rsid w:val="003C2870"/>
    <w:rsid w:val="003C29AE"/>
    <w:rsid w:val="003C310C"/>
    <w:rsid w:val="003C31C5"/>
    <w:rsid w:val="003C338A"/>
    <w:rsid w:val="003C3435"/>
    <w:rsid w:val="003C356D"/>
    <w:rsid w:val="003C3625"/>
    <w:rsid w:val="003C3BC8"/>
    <w:rsid w:val="003C3CC7"/>
    <w:rsid w:val="003C3F3E"/>
    <w:rsid w:val="003C408D"/>
    <w:rsid w:val="003C40B4"/>
    <w:rsid w:val="003C411B"/>
    <w:rsid w:val="003C4141"/>
    <w:rsid w:val="003C43FD"/>
    <w:rsid w:val="003C4509"/>
    <w:rsid w:val="003C47A3"/>
    <w:rsid w:val="003C48E6"/>
    <w:rsid w:val="003C49CC"/>
    <w:rsid w:val="003C4EF1"/>
    <w:rsid w:val="003C52EC"/>
    <w:rsid w:val="003C5389"/>
    <w:rsid w:val="003C5414"/>
    <w:rsid w:val="003C5641"/>
    <w:rsid w:val="003C56BA"/>
    <w:rsid w:val="003C5918"/>
    <w:rsid w:val="003C5F0C"/>
    <w:rsid w:val="003C5F46"/>
    <w:rsid w:val="003C6063"/>
    <w:rsid w:val="003C611C"/>
    <w:rsid w:val="003C61B1"/>
    <w:rsid w:val="003C61E2"/>
    <w:rsid w:val="003C62CB"/>
    <w:rsid w:val="003C63C4"/>
    <w:rsid w:val="003C650F"/>
    <w:rsid w:val="003C69F9"/>
    <w:rsid w:val="003C6A27"/>
    <w:rsid w:val="003C6C83"/>
    <w:rsid w:val="003C702E"/>
    <w:rsid w:val="003C7121"/>
    <w:rsid w:val="003C7513"/>
    <w:rsid w:val="003C7650"/>
    <w:rsid w:val="003C778C"/>
    <w:rsid w:val="003C7796"/>
    <w:rsid w:val="003C7924"/>
    <w:rsid w:val="003C7AA6"/>
    <w:rsid w:val="003C7C9E"/>
    <w:rsid w:val="003C7F01"/>
    <w:rsid w:val="003D0215"/>
    <w:rsid w:val="003D023C"/>
    <w:rsid w:val="003D09D3"/>
    <w:rsid w:val="003D0BD2"/>
    <w:rsid w:val="003D0C13"/>
    <w:rsid w:val="003D0E1E"/>
    <w:rsid w:val="003D0EB6"/>
    <w:rsid w:val="003D1073"/>
    <w:rsid w:val="003D1149"/>
    <w:rsid w:val="003D11F3"/>
    <w:rsid w:val="003D1421"/>
    <w:rsid w:val="003D14EF"/>
    <w:rsid w:val="003D1751"/>
    <w:rsid w:val="003D17F8"/>
    <w:rsid w:val="003D1E2F"/>
    <w:rsid w:val="003D1F02"/>
    <w:rsid w:val="003D2474"/>
    <w:rsid w:val="003D250C"/>
    <w:rsid w:val="003D2E77"/>
    <w:rsid w:val="003D301C"/>
    <w:rsid w:val="003D311B"/>
    <w:rsid w:val="003D33DA"/>
    <w:rsid w:val="003D342D"/>
    <w:rsid w:val="003D34C0"/>
    <w:rsid w:val="003D35CC"/>
    <w:rsid w:val="003D3AAC"/>
    <w:rsid w:val="003D3B08"/>
    <w:rsid w:val="003D3C31"/>
    <w:rsid w:val="003D3CDE"/>
    <w:rsid w:val="003D3ED5"/>
    <w:rsid w:val="003D4120"/>
    <w:rsid w:val="003D419C"/>
    <w:rsid w:val="003D427D"/>
    <w:rsid w:val="003D44C0"/>
    <w:rsid w:val="003D458E"/>
    <w:rsid w:val="003D4C33"/>
    <w:rsid w:val="003D4C63"/>
    <w:rsid w:val="003D4D13"/>
    <w:rsid w:val="003D5085"/>
    <w:rsid w:val="003D50FC"/>
    <w:rsid w:val="003D5215"/>
    <w:rsid w:val="003D52A6"/>
    <w:rsid w:val="003D5359"/>
    <w:rsid w:val="003D54E0"/>
    <w:rsid w:val="003D5655"/>
    <w:rsid w:val="003D5682"/>
    <w:rsid w:val="003D5A00"/>
    <w:rsid w:val="003D5B97"/>
    <w:rsid w:val="003D5C30"/>
    <w:rsid w:val="003D5C65"/>
    <w:rsid w:val="003D5D0C"/>
    <w:rsid w:val="003D5EC7"/>
    <w:rsid w:val="003D6473"/>
    <w:rsid w:val="003D6610"/>
    <w:rsid w:val="003D6711"/>
    <w:rsid w:val="003D6816"/>
    <w:rsid w:val="003D686D"/>
    <w:rsid w:val="003D6CDF"/>
    <w:rsid w:val="003D6DA0"/>
    <w:rsid w:val="003D7008"/>
    <w:rsid w:val="003D70D6"/>
    <w:rsid w:val="003D7102"/>
    <w:rsid w:val="003D72D6"/>
    <w:rsid w:val="003D7407"/>
    <w:rsid w:val="003D7BF4"/>
    <w:rsid w:val="003D7C2C"/>
    <w:rsid w:val="003D7C97"/>
    <w:rsid w:val="003D7F14"/>
    <w:rsid w:val="003E01C0"/>
    <w:rsid w:val="003E03B4"/>
    <w:rsid w:val="003E0537"/>
    <w:rsid w:val="003E0772"/>
    <w:rsid w:val="003E07D1"/>
    <w:rsid w:val="003E08E8"/>
    <w:rsid w:val="003E0BB2"/>
    <w:rsid w:val="003E0D0E"/>
    <w:rsid w:val="003E0FF4"/>
    <w:rsid w:val="003E0FFD"/>
    <w:rsid w:val="003E11D0"/>
    <w:rsid w:val="003E1648"/>
    <w:rsid w:val="003E1CAE"/>
    <w:rsid w:val="003E2388"/>
    <w:rsid w:val="003E27C7"/>
    <w:rsid w:val="003E2953"/>
    <w:rsid w:val="003E2C4E"/>
    <w:rsid w:val="003E2D1A"/>
    <w:rsid w:val="003E2DFA"/>
    <w:rsid w:val="003E3020"/>
    <w:rsid w:val="003E30F1"/>
    <w:rsid w:val="003E34B6"/>
    <w:rsid w:val="003E34D7"/>
    <w:rsid w:val="003E3594"/>
    <w:rsid w:val="003E3605"/>
    <w:rsid w:val="003E3919"/>
    <w:rsid w:val="003E393A"/>
    <w:rsid w:val="003E3D5B"/>
    <w:rsid w:val="003E3F66"/>
    <w:rsid w:val="003E402B"/>
    <w:rsid w:val="003E406C"/>
    <w:rsid w:val="003E41FC"/>
    <w:rsid w:val="003E44D0"/>
    <w:rsid w:val="003E45EA"/>
    <w:rsid w:val="003E4635"/>
    <w:rsid w:val="003E4F9B"/>
    <w:rsid w:val="003E5070"/>
    <w:rsid w:val="003E5375"/>
    <w:rsid w:val="003E53A6"/>
    <w:rsid w:val="003E54A5"/>
    <w:rsid w:val="003E56C4"/>
    <w:rsid w:val="003E5725"/>
    <w:rsid w:val="003E57D1"/>
    <w:rsid w:val="003E57F5"/>
    <w:rsid w:val="003E5CAE"/>
    <w:rsid w:val="003E62DF"/>
    <w:rsid w:val="003E6378"/>
    <w:rsid w:val="003E66E8"/>
    <w:rsid w:val="003E6B68"/>
    <w:rsid w:val="003E6CC0"/>
    <w:rsid w:val="003E6DDD"/>
    <w:rsid w:val="003E6EC0"/>
    <w:rsid w:val="003E6F05"/>
    <w:rsid w:val="003E71C6"/>
    <w:rsid w:val="003E74BD"/>
    <w:rsid w:val="003E7800"/>
    <w:rsid w:val="003E7942"/>
    <w:rsid w:val="003E7CAF"/>
    <w:rsid w:val="003E7F61"/>
    <w:rsid w:val="003F0233"/>
    <w:rsid w:val="003F04EB"/>
    <w:rsid w:val="003F0584"/>
    <w:rsid w:val="003F0937"/>
    <w:rsid w:val="003F0A95"/>
    <w:rsid w:val="003F0E3B"/>
    <w:rsid w:val="003F0EC6"/>
    <w:rsid w:val="003F10D5"/>
    <w:rsid w:val="003F1121"/>
    <w:rsid w:val="003F1177"/>
    <w:rsid w:val="003F17A1"/>
    <w:rsid w:val="003F1959"/>
    <w:rsid w:val="003F199D"/>
    <w:rsid w:val="003F19C8"/>
    <w:rsid w:val="003F1AFF"/>
    <w:rsid w:val="003F1E01"/>
    <w:rsid w:val="003F20DD"/>
    <w:rsid w:val="003F2134"/>
    <w:rsid w:val="003F2192"/>
    <w:rsid w:val="003F265F"/>
    <w:rsid w:val="003F305C"/>
    <w:rsid w:val="003F324B"/>
    <w:rsid w:val="003F3842"/>
    <w:rsid w:val="003F3AA4"/>
    <w:rsid w:val="003F3EF8"/>
    <w:rsid w:val="003F42F4"/>
    <w:rsid w:val="003F4322"/>
    <w:rsid w:val="003F43A7"/>
    <w:rsid w:val="003F457B"/>
    <w:rsid w:val="003F468B"/>
    <w:rsid w:val="003F4AB4"/>
    <w:rsid w:val="003F4AD3"/>
    <w:rsid w:val="003F5280"/>
    <w:rsid w:val="003F559D"/>
    <w:rsid w:val="003F5872"/>
    <w:rsid w:val="003F5B67"/>
    <w:rsid w:val="003F5B7A"/>
    <w:rsid w:val="003F5BEF"/>
    <w:rsid w:val="003F5CF1"/>
    <w:rsid w:val="003F5D1C"/>
    <w:rsid w:val="003F5DC5"/>
    <w:rsid w:val="003F5EB2"/>
    <w:rsid w:val="003F5FBD"/>
    <w:rsid w:val="003F600C"/>
    <w:rsid w:val="003F63ED"/>
    <w:rsid w:val="003F673B"/>
    <w:rsid w:val="003F68B9"/>
    <w:rsid w:val="003F690F"/>
    <w:rsid w:val="003F6A41"/>
    <w:rsid w:val="003F6A6F"/>
    <w:rsid w:val="003F6A80"/>
    <w:rsid w:val="003F6CCB"/>
    <w:rsid w:val="003F6DA8"/>
    <w:rsid w:val="003F6F95"/>
    <w:rsid w:val="003F7250"/>
    <w:rsid w:val="003F7356"/>
    <w:rsid w:val="003F7800"/>
    <w:rsid w:val="003F7A3E"/>
    <w:rsid w:val="003F7C08"/>
    <w:rsid w:val="003F7D3B"/>
    <w:rsid w:val="003F7DAA"/>
    <w:rsid w:val="003F7E97"/>
    <w:rsid w:val="004000EA"/>
    <w:rsid w:val="004003AF"/>
    <w:rsid w:val="004004FF"/>
    <w:rsid w:val="00400686"/>
    <w:rsid w:val="004007D9"/>
    <w:rsid w:val="004007DD"/>
    <w:rsid w:val="004009E0"/>
    <w:rsid w:val="00400A30"/>
    <w:rsid w:val="00400EB8"/>
    <w:rsid w:val="0040153C"/>
    <w:rsid w:val="00401545"/>
    <w:rsid w:val="004016C0"/>
    <w:rsid w:val="004016C5"/>
    <w:rsid w:val="00401873"/>
    <w:rsid w:val="00401934"/>
    <w:rsid w:val="00401CED"/>
    <w:rsid w:val="00401E48"/>
    <w:rsid w:val="004021AB"/>
    <w:rsid w:val="00402626"/>
    <w:rsid w:val="0040276E"/>
    <w:rsid w:val="0040352C"/>
    <w:rsid w:val="004035CB"/>
    <w:rsid w:val="004036BF"/>
    <w:rsid w:val="004037D8"/>
    <w:rsid w:val="00403883"/>
    <w:rsid w:val="00403A85"/>
    <w:rsid w:val="00403BA6"/>
    <w:rsid w:val="00403BAA"/>
    <w:rsid w:val="00403D00"/>
    <w:rsid w:val="00403E4B"/>
    <w:rsid w:val="00404046"/>
    <w:rsid w:val="00404366"/>
    <w:rsid w:val="00404379"/>
    <w:rsid w:val="004043B6"/>
    <w:rsid w:val="004043DD"/>
    <w:rsid w:val="00404823"/>
    <w:rsid w:val="00404876"/>
    <w:rsid w:val="0040492A"/>
    <w:rsid w:val="00404ABC"/>
    <w:rsid w:val="00404D4C"/>
    <w:rsid w:val="00404EA4"/>
    <w:rsid w:val="0040532E"/>
    <w:rsid w:val="00405423"/>
    <w:rsid w:val="004055A8"/>
    <w:rsid w:val="00405804"/>
    <w:rsid w:val="004058C5"/>
    <w:rsid w:val="0040594B"/>
    <w:rsid w:val="00405DC1"/>
    <w:rsid w:val="00405DD6"/>
    <w:rsid w:val="00405E72"/>
    <w:rsid w:val="0040619D"/>
    <w:rsid w:val="00406208"/>
    <w:rsid w:val="00406392"/>
    <w:rsid w:val="004063C7"/>
    <w:rsid w:val="0040654B"/>
    <w:rsid w:val="00406846"/>
    <w:rsid w:val="0040688E"/>
    <w:rsid w:val="00406B54"/>
    <w:rsid w:val="00406CCC"/>
    <w:rsid w:val="00406EF8"/>
    <w:rsid w:val="00406F57"/>
    <w:rsid w:val="0040704D"/>
    <w:rsid w:val="0040754D"/>
    <w:rsid w:val="00407715"/>
    <w:rsid w:val="00407733"/>
    <w:rsid w:val="004077F4"/>
    <w:rsid w:val="00407822"/>
    <w:rsid w:val="00407957"/>
    <w:rsid w:val="00407A57"/>
    <w:rsid w:val="00407B4A"/>
    <w:rsid w:val="00407C09"/>
    <w:rsid w:val="00407EAE"/>
    <w:rsid w:val="00407EB8"/>
    <w:rsid w:val="00407EE4"/>
    <w:rsid w:val="00407F8E"/>
    <w:rsid w:val="004100C5"/>
    <w:rsid w:val="004102A4"/>
    <w:rsid w:val="00410947"/>
    <w:rsid w:val="00410D3A"/>
    <w:rsid w:val="00410D6E"/>
    <w:rsid w:val="00410DAC"/>
    <w:rsid w:val="0041142B"/>
    <w:rsid w:val="0041173E"/>
    <w:rsid w:val="004117CA"/>
    <w:rsid w:val="00411898"/>
    <w:rsid w:val="00411A62"/>
    <w:rsid w:val="00411CA1"/>
    <w:rsid w:val="00411D93"/>
    <w:rsid w:val="00411F52"/>
    <w:rsid w:val="00411F7C"/>
    <w:rsid w:val="00411F89"/>
    <w:rsid w:val="004120C6"/>
    <w:rsid w:val="004120D9"/>
    <w:rsid w:val="00412132"/>
    <w:rsid w:val="00412244"/>
    <w:rsid w:val="004122D3"/>
    <w:rsid w:val="00412337"/>
    <w:rsid w:val="004124F6"/>
    <w:rsid w:val="00412544"/>
    <w:rsid w:val="004125A3"/>
    <w:rsid w:val="00412633"/>
    <w:rsid w:val="004127AD"/>
    <w:rsid w:val="00412AEF"/>
    <w:rsid w:val="00412BE9"/>
    <w:rsid w:val="00412FC6"/>
    <w:rsid w:val="0041323A"/>
    <w:rsid w:val="004133E3"/>
    <w:rsid w:val="00413551"/>
    <w:rsid w:val="004138BD"/>
    <w:rsid w:val="00413966"/>
    <w:rsid w:val="00413B50"/>
    <w:rsid w:val="00413BC2"/>
    <w:rsid w:val="00413C98"/>
    <w:rsid w:val="00414155"/>
    <w:rsid w:val="00414205"/>
    <w:rsid w:val="0041421C"/>
    <w:rsid w:val="00414720"/>
    <w:rsid w:val="0041499E"/>
    <w:rsid w:val="004150F1"/>
    <w:rsid w:val="0041514E"/>
    <w:rsid w:val="004152E6"/>
    <w:rsid w:val="00415670"/>
    <w:rsid w:val="00415799"/>
    <w:rsid w:val="004157B9"/>
    <w:rsid w:val="00415835"/>
    <w:rsid w:val="00415B05"/>
    <w:rsid w:val="00415CCE"/>
    <w:rsid w:val="004164E7"/>
    <w:rsid w:val="004165D7"/>
    <w:rsid w:val="00416632"/>
    <w:rsid w:val="004168DA"/>
    <w:rsid w:val="0041690D"/>
    <w:rsid w:val="0041691D"/>
    <w:rsid w:val="00416A2A"/>
    <w:rsid w:val="00416A6F"/>
    <w:rsid w:val="00416EE3"/>
    <w:rsid w:val="00416FAD"/>
    <w:rsid w:val="004171B0"/>
    <w:rsid w:val="004171FE"/>
    <w:rsid w:val="004172B4"/>
    <w:rsid w:val="00417313"/>
    <w:rsid w:val="004173A0"/>
    <w:rsid w:val="00417453"/>
    <w:rsid w:val="00417516"/>
    <w:rsid w:val="00417599"/>
    <w:rsid w:val="004178F5"/>
    <w:rsid w:val="00420051"/>
    <w:rsid w:val="00420194"/>
    <w:rsid w:val="004202D6"/>
    <w:rsid w:val="004203E2"/>
    <w:rsid w:val="00420627"/>
    <w:rsid w:val="004209BF"/>
    <w:rsid w:val="00420B5D"/>
    <w:rsid w:val="00420BFD"/>
    <w:rsid w:val="00420CAF"/>
    <w:rsid w:val="00420CF5"/>
    <w:rsid w:val="00420D77"/>
    <w:rsid w:val="00421226"/>
    <w:rsid w:val="00421625"/>
    <w:rsid w:val="00421799"/>
    <w:rsid w:val="004217E7"/>
    <w:rsid w:val="0042189C"/>
    <w:rsid w:val="00421C3D"/>
    <w:rsid w:val="00421F04"/>
    <w:rsid w:val="00422071"/>
    <w:rsid w:val="004222DA"/>
    <w:rsid w:val="00422674"/>
    <w:rsid w:val="004226C0"/>
    <w:rsid w:val="00422730"/>
    <w:rsid w:val="00422972"/>
    <w:rsid w:val="00422AB9"/>
    <w:rsid w:val="00422ABC"/>
    <w:rsid w:val="00422B1D"/>
    <w:rsid w:val="0042302E"/>
    <w:rsid w:val="00423052"/>
    <w:rsid w:val="00423160"/>
    <w:rsid w:val="00423161"/>
    <w:rsid w:val="004231A8"/>
    <w:rsid w:val="00423272"/>
    <w:rsid w:val="00423416"/>
    <w:rsid w:val="0042357C"/>
    <w:rsid w:val="004236F4"/>
    <w:rsid w:val="00423E16"/>
    <w:rsid w:val="0042403D"/>
    <w:rsid w:val="004246CA"/>
    <w:rsid w:val="00424971"/>
    <w:rsid w:val="00424B8C"/>
    <w:rsid w:val="00424D1C"/>
    <w:rsid w:val="00424FBF"/>
    <w:rsid w:val="0042505D"/>
    <w:rsid w:val="0042510B"/>
    <w:rsid w:val="004251E8"/>
    <w:rsid w:val="00425223"/>
    <w:rsid w:val="0042542B"/>
    <w:rsid w:val="004254A5"/>
    <w:rsid w:val="004255E6"/>
    <w:rsid w:val="004256EC"/>
    <w:rsid w:val="004256F1"/>
    <w:rsid w:val="00425873"/>
    <w:rsid w:val="00425A64"/>
    <w:rsid w:val="00425D1A"/>
    <w:rsid w:val="00425DF7"/>
    <w:rsid w:val="00425E34"/>
    <w:rsid w:val="00425EE6"/>
    <w:rsid w:val="0042603D"/>
    <w:rsid w:val="004260AC"/>
    <w:rsid w:val="004261B0"/>
    <w:rsid w:val="00426593"/>
    <w:rsid w:val="00426768"/>
    <w:rsid w:val="004269F6"/>
    <w:rsid w:val="00426B81"/>
    <w:rsid w:val="00426C53"/>
    <w:rsid w:val="00426E1E"/>
    <w:rsid w:val="00426F15"/>
    <w:rsid w:val="00427027"/>
    <w:rsid w:val="00427102"/>
    <w:rsid w:val="00427218"/>
    <w:rsid w:val="00427347"/>
    <w:rsid w:val="004273DE"/>
    <w:rsid w:val="004275A1"/>
    <w:rsid w:val="004276AE"/>
    <w:rsid w:val="004278D0"/>
    <w:rsid w:val="00427B64"/>
    <w:rsid w:val="00427E77"/>
    <w:rsid w:val="00430085"/>
    <w:rsid w:val="00430113"/>
    <w:rsid w:val="004301EF"/>
    <w:rsid w:val="004303AD"/>
    <w:rsid w:val="0043085E"/>
    <w:rsid w:val="004308AD"/>
    <w:rsid w:val="00430A44"/>
    <w:rsid w:val="00430A7C"/>
    <w:rsid w:val="00430FCF"/>
    <w:rsid w:val="00431018"/>
    <w:rsid w:val="00431102"/>
    <w:rsid w:val="004312E1"/>
    <w:rsid w:val="004313EC"/>
    <w:rsid w:val="00431586"/>
    <w:rsid w:val="004319E7"/>
    <w:rsid w:val="00431D71"/>
    <w:rsid w:val="00432012"/>
    <w:rsid w:val="004322F7"/>
    <w:rsid w:val="0043231A"/>
    <w:rsid w:val="0043258F"/>
    <w:rsid w:val="00432593"/>
    <w:rsid w:val="00432617"/>
    <w:rsid w:val="00432660"/>
    <w:rsid w:val="00432902"/>
    <w:rsid w:val="00432999"/>
    <w:rsid w:val="00432AEA"/>
    <w:rsid w:val="00432E28"/>
    <w:rsid w:val="00432F09"/>
    <w:rsid w:val="00432F81"/>
    <w:rsid w:val="00432FFB"/>
    <w:rsid w:val="00433100"/>
    <w:rsid w:val="004332F4"/>
    <w:rsid w:val="0043344D"/>
    <w:rsid w:val="00433A7C"/>
    <w:rsid w:val="00433BA7"/>
    <w:rsid w:val="00433BF3"/>
    <w:rsid w:val="00433C6D"/>
    <w:rsid w:val="00433D23"/>
    <w:rsid w:val="00434181"/>
    <w:rsid w:val="00434246"/>
    <w:rsid w:val="00434482"/>
    <w:rsid w:val="0043498C"/>
    <w:rsid w:val="00434A52"/>
    <w:rsid w:val="00434AED"/>
    <w:rsid w:val="00434E8F"/>
    <w:rsid w:val="004350F7"/>
    <w:rsid w:val="0043522F"/>
    <w:rsid w:val="0043593D"/>
    <w:rsid w:val="00435D27"/>
    <w:rsid w:val="00435E82"/>
    <w:rsid w:val="00435F15"/>
    <w:rsid w:val="004360A2"/>
    <w:rsid w:val="004360F2"/>
    <w:rsid w:val="00436139"/>
    <w:rsid w:val="0043626A"/>
    <w:rsid w:val="004363CE"/>
    <w:rsid w:val="00436978"/>
    <w:rsid w:val="00436A5C"/>
    <w:rsid w:val="00436B6C"/>
    <w:rsid w:val="00436D8C"/>
    <w:rsid w:val="00436F23"/>
    <w:rsid w:val="00436F6E"/>
    <w:rsid w:val="004370B2"/>
    <w:rsid w:val="0043720A"/>
    <w:rsid w:val="00437378"/>
    <w:rsid w:val="00437743"/>
    <w:rsid w:val="00437860"/>
    <w:rsid w:val="00437A1B"/>
    <w:rsid w:val="00437C68"/>
    <w:rsid w:val="00437DDA"/>
    <w:rsid w:val="00437E1F"/>
    <w:rsid w:val="00437FD2"/>
    <w:rsid w:val="00440245"/>
    <w:rsid w:val="004403D7"/>
    <w:rsid w:val="004403DE"/>
    <w:rsid w:val="0044064C"/>
    <w:rsid w:val="00440859"/>
    <w:rsid w:val="004408D0"/>
    <w:rsid w:val="00440AA3"/>
    <w:rsid w:val="00440BFC"/>
    <w:rsid w:val="00440C4A"/>
    <w:rsid w:val="00441028"/>
    <w:rsid w:val="0044112D"/>
    <w:rsid w:val="004412B1"/>
    <w:rsid w:val="004412D1"/>
    <w:rsid w:val="004413EC"/>
    <w:rsid w:val="00441723"/>
    <w:rsid w:val="0044175A"/>
    <w:rsid w:val="004418E9"/>
    <w:rsid w:val="00441F5B"/>
    <w:rsid w:val="0044215B"/>
    <w:rsid w:val="004421BC"/>
    <w:rsid w:val="0044228E"/>
    <w:rsid w:val="004422E2"/>
    <w:rsid w:val="00442490"/>
    <w:rsid w:val="004424B2"/>
    <w:rsid w:val="004426D0"/>
    <w:rsid w:val="00442780"/>
    <w:rsid w:val="00442839"/>
    <w:rsid w:val="00442F32"/>
    <w:rsid w:val="004430DC"/>
    <w:rsid w:val="004435C6"/>
    <w:rsid w:val="00443B20"/>
    <w:rsid w:val="00443B4A"/>
    <w:rsid w:val="00443E57"/>
    <w:rsid w:val="00443FBD"/>
    <w:rsid w:val="00444088"/>
    <w:rsid w:val="0044414B"/>
    <w:rsid w:val="004442C7"/>
    <w:rsid w:val="0044446B"/>
    <w:rsid w:val="004449A6"/>
    <w:rsid w:val="00444A34"/>
    <w:rsid w:val="00444A84"/>
    <w:rsid w:val="00444FA0"/>
    <w:rsid w:val="0044502D"/>
    <w:rsid w:val="00445198"/>
    <w:rsid w:val="004455A8"/>
    <w:rsid w:val="004455BC"/>
    <w:rsid w:val="0044563F"/>
    <w:rsid w:val="00445803"/>
    <w:rsid w:val="00445BFA"/>
    <w:rsid w:val="00445E97"/>
    <w:rsid w:val="00446116"/>
    <w:rsid w:val="0044654D"/>
    <w:rsid w:val="00446B05"/>
    <w:rsid w:val="00446B4C"/>
    <w:rsid w:val="00446BC9"/>
    <w:rsid w:val="00446C0C"/>
    <w:rsid w:val="00446C83"/>
    <w:rsid w:val="00446E45"/>
    <w:rsid w:val="00446EAF"/>
    <w:rsid w:val="004471EE"/>
    <w:rsid w:val="0044727D"/>
    <w:rsid w:val="00447510"/>
    <w:rsid w:val="00447930"/>
    <w:rsid w:val="00447AE0"/>
    <w:rsid w:val="00447BD8"/>
    <w:rsid w:val="00447D66"/>
    <w:rsid w:val="00447E10"/>
    <w:rsid w:val="00447F48"/>
    <w:rsid w:val="00450046"/>
    <w:rsid w:val="00450081"/>
    <w:rsid w:val="004500AE"/>
    <w:rsid w:val="0045018E"/>
    <w:rsid w:val="004501B2"/>
    <w:rsid w:val="00450377"/>
    <w:rsid w:val="0045061C"/>
    <w:rsid w:val="00450800"/>
    <w:rsid w:val="00450A4D"/>
    <w:rsid w:val="00450B13"/>
    <w:rsid w:val="004511E5"/>
    <w:rsid w:val="004513D0"/>
    <w:rsid w:val="00451596"/>
    <w:rsid w:val="00451649"/>
    <w:rsid w:val="0045170E"/>
    <w:rsid w:val="004517C4"/>
    <w:rsid w:val="004518D4"/>
    <w:rsid w:val="0045222B"/>
    <w:rsid w:val="00452565"/>
    <w:rsid w:val="00452599"/>
    <w:rsid w:val="0045268A"/>
    <w:rsid w:val="004527F1"/>
    <w:rsid w:val="0045287F"/>
    <w:rsid w:val="00452975"/>
    <w:rsid w:val="00452C0B"/>
    <w:rsid w:val="004535DF"/>
    <w:rsid w:val="004535E1"/>
    <w:rsid w:val="0045366D"/>
    <w:rsid w:val="00453B01"/>
    <w:rsid w:val="00453B05"/>
    <w:rsid w:val="00453B51"/>
    <w:rsid w:val="00453E69"/>
    <w:rsid w:val="004542D5"/>
    <w:rsid w:val="004544A6"/>
    <w:rsid w:val="00454502"/>
    <w:rsid w:val="00454550"/>
    <w:rsid w:val="004545A0"/>
    <w:rsid w:val="004546DC"/>
    <w:rsid w:val="0045479A"/>
    <w:rsid w:val="004549AD"/>
    <w:rsid w:val="00454B2F"/>
    <w:rsid w:val="00454BA2"/>
    <w:rsid w:val="00454CCC"/>
    <w:rsid w:val="0045515A"/>
    <w:rsid w:val="0045516F"/>
    <w:rsid w:val="0045519A"/>
    <w:rsid w:val="004553A8"/>
    <w:rsid w:val="00455508"/>
    <w:rsid w:val="00455983"/>
    <w:rsid w:val="00455D6D"/>
    <w:rsid w:val="00455F50"/>
    <w:rsid w:val="0045601E"/>
    <w:rsid w:val="0045602D"/>
    <w:rsid w:val="004569B3"/>
    <w:rsid w:val="00456E5A"/>
    <w:rsid w:val="00457527"/>
    <w:rsid w:val="004575CC"/>
    <w:rsid w:val="004576A6"/>
    <w:rsid w:val="0045772B"/>
    <w:rsid w:val="00457782"/>
    <w:rsid w:val="004578A8"/>
    <w:rsid w:val="00457A23"/>
    <w:rsid w:val="004600D0"/>
    <w:rsid w:val="00460135"/>
    <w:rsid w:val="004604BC"/>
    <w:rsid w:val="00460757"/>
    <w:rsid w:val="00460771"/>
    <w:rsid w:val="00460845"/>
    <w:rsid w:val="004608BA"/>
    <w:rsid w:val="00460979"/>
    <w:rsid w:val="004609F3"/>
    <w:rsid w:val="00460F98"/>
    <w:rsid w:val="004611F1"/>
    <w:rsid w:val="004612DE"/>
    <w:rsid w:val="0046156C"/>
    <w:rsid w:val="00461634"/>
    <w:rsid w:val="00461676"/>
    <w:rsid w:val="00461708"/>
    <w:rsid w:val="00461751"/>
    <w:rsid w:val="00461985"/>
    <w:rsid w:val="00461A53"/>
    <w:rsid w:val="00461B4A"/>
    <w:rsid w:val="00461FC6"/>
    <w:rsid w:val="00462014"/>
    <w:rsid w:val="00462255"/>
    <w:rsid w:val="004623F9"/>
    <w:rsid w:val="00462476"/>
    <w:rsid w:val="00462613"/>
    <w:rsid w:val="004627F2"/>
    <w:rsid w:val="00462835"/>
    <w:rsid w:val="00462B48"/>
    <w:rsid w:val="00462C8B"/>
    <w:rsid w:val="00462CAF"/>
    <w:rsid w:val="00462CBB"/>
    <w:rsid w:val="00462DFD"/>
    <w:rsid w:val="00462E31"/>
    <w:rsid w:val="00462F8A"/>
    <w:rsid w:val="00463094"/>
    <w:rsid w:val="00463308"/>
    <w:rsid w:val="00463520"/>
    <w:rsid w:val="00463819"/>
    <w:rsid w:val="0046396C"/>
    <w:rsid w:val="004639A4"/>
    <w:rsid w:val="00463A5E"/>
    <w:rsid w:val="00463B60"/>
    <w:rsid w:val="00463F42"/>
    <w:rsid w:val="0046437F"/>
    <w:rsid w:val="004644BE"/>
    <w:rsid w:val="004647D1"/>
    <w:rsid w:val="00464901"/>
    <w:rsid w:val="00464E59"/>
    <w:rsid w:val="00464F70"/>
    <w:rsid w:val="00464F91"/>
    <w:rsid w:val="00464FF7"/>
    <w:rsid w:val="004653A9"/>
    <w:rsid w:val="0046586B"/>
    <w:rsid w:val="00465872"/>
    <w:rsid w:val="00465891"/>
    <w:rsid w:val="004658D5"/>
    <w:rsid w:val="00465E1F"/>
    <w:rsid w:val="00465E3F"/>
    <w:rsid w:val="00465FDF"/>
    <w:rsid w:val="004662EF"/>
    <w:rsid w:val="0046651D"/>
    <w:rsid w:val="0046666E"/>
    <w:rsid w:val="00466BD0"/>
    <w:rsid w:val="00466D89"/>
    <w:rsid w:val="00466EE1"/>
    <w:rsid w:val="00466F46"/>
    <w:rsid w:val="00466F8F"/>
    <w:rsid w:val="004671B8"/>
    <w:rsid w:val="004676A8"/>
    <w:rsid w:val="0046784A"/>
    <w:rsid w:val="00467C34"/>
    <w:rsid w:val="00467C42"/>
    <w:rsid w:val="00467CB7"/>
    <w:rsid w:val="00467DBA"/>
    <w:rsid w:val="00470026"/>
    <w:rsid w:val="00470214"/>
    <w:rsid w:val="004706EE"/>
    <w:rsid w:val="004708F5"/>
    <w:rsid w:val="00470AED"/>
    <w:rsid w:val="0047100D"/>
    <w:rsid w:val="004710A7"/>
    <w:rsid w:val="004710F3"/>
    <w:rsid w:val="004712C5"/>
    <w:rsid w:val="004713EA"/>
    <w:rsid w:val="00471642"/>
    <w:rsid w:val="004716D8"/>
    <w:rsid w:val="0047177E"/>
    <w:rsid w:val="00471B28"/>
    <w:rsid w:val="00471B5E"/>
    <w:rsid w:val="00471EE9"/>
    <w:rsid w:val="00471FAD"/>
    <w:rsid w:val="004720E9"/>
    <w:rsid w:val="00472256"/>
    <w:rsid w:val="00472598"/>
    <w:rsid w:val="004727E7"/>
    <w:rsid w:val="00472860"/>
    <w:rsid w:val="00472B38"/>
    <w:rsid w:val="00473030"/>
    <w:rsid w:val="00473160"/>
    <w:rsid w:val="0047324A"/>
    <w:rsid w:val="0047336F"/>
    <w:rsid w:val="0047347F"/>
    <w:rsid w:val="0047374C"/>
    <w:rsid w:val="00473923"/>
    <w:rsid w:val="0047393C"/>
    <w:rsid w:val="00473D68"/>
    <w:rsid w:val="004740CB"/>
    <w:rsid w:val="00474234"/>
    <w:rsid w:val="00474334"/>
    <w:rsid w:val="00474447"/>
    <w:rsid w:val="00474453"/>
    <w:rsid w:val="00474500"/>
    <w:rsid w:val="00474A87"/>
    <w:rsid w:val="00474B75"/>
    <w:rsid w:val="00474DDC"/>
    <w:rsid w:val="00474F34"/>
    <w:rsid w:val="004751FC"/>
    <w:rsid w:val="0047525A"/>
    <w:rsid w:val="00475373"/>
    <w:rsid w:val="0047555B"/>
    <w:rsid w:val="00475653"/>
    <w:rsid w:val="00475C84"/>
    <w:rsid w:val="00475CB0"/>
    <w:rsid w:val="0047609A"/>
    <w:rsid w:val="004761A6"/>
    <w:rsid w:val="004762BC"/>
    <w:rsid w:val="00476548"/>
    <w:rsid w:val="00476DD5"/>
    <w:rsid w:val="00476E43"/>
    <w:rsid w:val="00477208"/>
    <w:rsid w:val="0047741C"/>
    <w:rsid w:val="0047754F"/>
    <w:rsid w:val="00477AFE"/>
    <w:rsid w:val="00477B3C"/>
    <w:rsid w:val="00477BA0"/>
    <w:rsid w:val="00477C0A"/>
    <w:rsid w:val="00477D34"/>
    <w:rsid w:val="00477EE2"/>
    <w:rsid w:val="004800E7"/>
    <w:rsid w:val="0048035D"/>
    <w:rsid w:val="00480409"/>
    <w:rsid w:val="00480A96"/>
    <w:rsid w:val="00480B8F"/>
    <w:rsid w:val="00480C30"/>
    <w:rsid w:val="00480D51"/>
    <w:rsid w:val="00480EDF"/>
    <w:rsid w:val="00480F0A"/>
    <w:rsid w:val="00480F5E"/>
    <w:rsid w:val="004810B3"/>
    <w:rsid w:val="004812CE"/>
    <w:rsid w:val="00481462"/>
    <w:rsid w:val="004814F3"/>
    <w:rsid w:val="00481611"/>
    <w:rsid w:val="00481621"/>
    <w:rsid w:val="00481729"/>
    <w:rsid w:val="00481C69"/>
    <w:rsid w:val="00481E80"/>
    <w:rsid w:val="00481F7F"/>
    <w:rsid w:val="00481FAA"/>
    <w:rsid w:val="00482108"/>
    <w:rsid w:val="00482246"/>
    <w:rsid w:val="00482836"/>
    <w:rsid w:val="00482877"/>
    <w:rsid w:val="00482D2C"/>
    <w:rsid w:val="00482E38"/>
    <w:rsid w:val="00483006"/>
    <w:rsid w:val="00483060"/>
    <w:rsid w:val="00483314"/>
    <w:rsid w:val="004834D8"/>
    <w:rsid w:val="0048384E"/>
    <w:rsid w:val="004838CC"/>
    <w:rsid w:val="0048397B"/>
    <w:rsid w:val="004839DB"/>
    <w:rsid w:val="00483B0D"/>
    <w:rsid w:val="00483F3E"/>
    <w:rsid w:val="004842AD"/>
    <w:rsid w:val="0048431B"/>
    <w:rsid w:val="004843E6"/>
    <w:rsid w:val="004844CA"/>
    <w:rsid w:val="004846D2"/>
    <w:rsid w:val="00484B1E"/>
    <w:rsid w:val="00484F4E"/>
    <w:rsid w:val="00484FB0"/>
    <w:rsid w:val="00484FCC"/>
    <w:rsid w:val="004852F3"/>
    <w:rsid w:val="00485403"/>
    <w:rsid w:val="004858A5"/>
    <w:rsid w:val="00485B7E"/>
    <w:rsid w:val="00485D1A"/>
    <w:rsid w:val="00485F5D"/>
    <w:rsid w:val="00486220"/>
    <w:rsid w:val="00486C9A"/>
    <w:rsid w:val="00486DB2"/>
    <w:rsid w:val="00486DCB"/>
    <w:rsid w:val="00486FCF"/>
    <w:rsid w:val="00486FF5"/>
    <w:rsid w:val="0048767D"/>
    <w:rsid w:val="00487868"/>
    <w:rsid w:val="00487EA0"/>
    <w:rsid w:val="00490100"/>
    <w:rsid w:val="0049018C"/>
    <w:rsid w:val="004902AA"/>
    <w:rsid w:val="004904A4"/>
    <w:rsid w:val="00490739"/>
    <w:rsid w:val="00490850"/>
    <w:rsid w:val="004908AD"/>
    <w:rsid w:val="00490CF9"/>
    <w:rsid w:val="00490EC0"/>
    <w:rsid w:val="00490F53"/>
    <w:rsid w:val="004911F0"/>
    <w:rsid w:val="00491204"/>
    <w:rsid w:val="0049122D"/>
    <w:rsid w:val="004914BF"/>
    <w:rsid w:val="004918DB"/>
    <w:rsid w:val="00491A88"/>
    <w:rsid w:val="00491D03"/>
    <w:rsid w:val="00491FD2"/>
    <w:rsid w:val="00492003"/>
    <w:rsid w:val="004921E6"/>
    <w:rsid w:val="004924E4"/>
    <w:rsid w:val="0049268C"/>
    <w:rsid w:val="004928F7"/>
    <w:rsid w:val="00492905"/>
    <w:rsid w:val="0049298D"/>
    <w:rsid w:val="00492A61"/>
    <w:rsid w:val="00492A67"/>
    <w:rsid w:val="00492E4C"/>
    <w:rsid w:val="00493013"/>
    <w:rsid w:val="00493051"/>
    <w:rsid w:val="0049317F"/>
    <w:rsid w:val="00493188"/>
    <w:rsid w:val="0049327E"/>
    <w:rsid w:val="0049340C"/>
    <w:rsid w:val="004935B2"/>
    <w:rsid w:val="0049363B"/>
    <w:rsid w:val="004937BC"/>
    <w:rsid w:val="004937D8"/>
    <w:rsid w:val="00493C3F"/>
    <w:rsid w:val="00493CE1"/>
    <w:rsid w:val="00493D84"/>
    <w:rsid w:val="00493F47"/>
    <w:rsid w:val="00493F91"/>
    <w:rsid w:val="004940CA"/>
    <w:rsid w:val="004941A5"/>
    <w:rsid w:val="004943D1"/>
    <w:rsid w:val="00494497"/>
    <w:rsid w:val="00494771"/>
    <w:rsid w:val="004948B9"/>
    <w:rsid w:val="004948E3"/>
    <w:rsid w:val="0049492A"/>
    <w:rsid w:val="00494A44"/>
    <w:rsid w:val="00494C74"/>
    <w:rsid w:val="00494F87"/>
    <w:rsid w:val="004954E5"/>
    <w:rsid w:val="004954F1"/>
    <w:rsid w:val="0049565C"/>
    <w:rsid w:val="00495692"/>
    <w:rsid w:val="004959DA"/>
    <w:rsid w:val="00495B52"/>
    <w:rsid w:val="00495C0F"/>
    <w:rsid w:val="00495E29"/>
    <w:rsid w:val="00495FC5"/>
    <w:rsid w:val="0049622C"/>
    <w:rsid w:val="004964F3"/>
    <w:rsid w:val="00496644"/>
    <w:rsid w:val="00496733"/>
    <w:rsid w:val="0049682B"/>
    <w:rsid w:val="00496A10"/>
    <w:rsid w:val="00496A12"/>
    <w:rsid w:val="00496ADE"/>
    <w:rsid w:val="00496B71"/>
    <w:rsid w:val="00496D6B"/>
    <w:rsid w:val="00496E6D"/>
    <w:rsid w:val="00496FB6"/>
    <w:rsid w:val="004977F6"/>
    <w:rsid w:val="00497952"/>
    <w:rsid w:val="00497A1A"/>
    <w:rsid w:val="00497BB0"/>
    <w:rsid w:val="00497CB3"/>
    <w:rsid w:val="00497E3C"/>
    <w:rsid w:val="004A000D"/>
    <w:rsid w:val="004A069B"/>
    <w:rsid w:val="004A083C"/>
    <w:rsid w:val="004A08DE"/>
    <w:rsid w:val="004A09DE"/>
    <w:rsid w:val="004A0BC5"/>
    <w:rsid w:val="004A0C90"/>
    <w:rsid w:val="004A0CB4"/>
    <w:rsid w:val="004A0CBA"/>
    <w:rsid w:val="004A0E01"/>
    <w:rsid w:val="004A0E9F"/>
    <w:rsid w:val="004A0EEE"/>
    <w:rsid w:val="004A145F"/>
    <w:rsid w:val="004A15E3"/>
    <w:rsid w:val="004A1601"/>
    <w:rsid w:val="004A1747"/>
    <w:rsid w:val="004A18A0"/>
    <w:rsid w:val="004A1940"/>
    <w:rsid w:val="004A1D4D"/>
    <w:rsid w:val="004A1DB4"/>
    <w:rsid w:val="004A26A2"/>
    <w:rsid w:val="004A2920"/>
    <w:rsid w:val="004A2A20"/>
    <w:rsid w:val="004A2A7E"/>
    <w:rsid w:val="004A2BBE"/>
    <w:rsid w:val="004A2FE8"/>
    <w:rsid w:val="004A32AA"/>
    <w:rsid w:val="004A3568"/>
    <w:rsid w:val="004A3B7C"/>
    <w:rsid w:val="004A3BA3"/>
    <w:rsid w:val="004A3BEF"/>
    <w:rsid w:val="004A3C2D"/>
    <w:rsid w:val="004A3C9A"/>
    <w:rsid w:val="004A3CBB"/>
    <w:rsid w:val="004A3EC0"/>
    <w:rsid w:val="004A3FB8"/>
    <w:rsid w:val="004A418F"/>
    <w:rsid w:val="004A41D0"/>
    <w:rsid w:val="004A41F0"/>
    <w:rsid w:val="004A42DC"/>
    <w:rsid w:val="004A4394"/>
    <w:rsid w:val="004A4416"/>
    <w:rsid w:val="004A48F0"/>
    <w:rsid w:val="004A4C02"/>
    <w:rsid w:val="004A4C38"/>
    <w:rsid w:val="004A4CB2"/>
    <w:rsid w:val="004A4D10"/>
    <w:rsid w:val="004A4E86"/>
    <w:rsid w:val="004A52CB"/>
    <w:rsid w:val="004A54BE"/>
    <w:rsid w:val="004A559B"/>
    <w:rsid w:val="004A564E"/>
    <w:rsid w:val="004A568B"/>
    <w:rsid w:val="004A5892"/>
    <w:rsid w:val="004A5A3B"/>
    <w:rsid w:val="004A5BD9"/>
    <w:rsid w:val="004A5D4E"/>
    <w:rsid w:val="004A5EF6"/>
    <w:rsid w:val="004A5FA7"/>
    <w:rsid w:val="004A5FBA"/>
    <w:rsid w:val="004A6570"/>
    <w:rsid w:val="004A6679"/>
    <w:rsid w:val="004A6813"/>
    <w:rsid w:val="004A69B8"/>
    <w:rsid w:val="004A6C01"/>
    <w:rsid w:val="004A6CD4"/>
    <w:rsid w:val="004A7001"/>
    <w:rsid w:val="004A720A"/>
    <w:rsid w:val="004A7259"/>
    <w:rsid w:val="004A7655"/>
    <w:rsid w:val="004A7678"/>
    <w:rsid w:val="004A7744"/>
    <w:rsid w:val="004A7BA4"/>
    <w:rsid w:val="004A7C0D"/>
    <w:rsid w:val="004A7CE8"/>
    <w:rsid w:val="004A7ECC"/>
    <w:rsid w:val="004A7F75"/>
    <w:rsid w:val="004B03EE"/>
    <w:rsid w:val="004B04B0"/>
    <w:rsid w:val="004B04D0"/>
    <w:rsid w:val="004B06D1"/>
    <w:rsid w:val="004B08D2"/>
    <w:rsid w:val="004B0972"/>
    <w:rsid w:val="004B09DC"/>
    <w:rsid w:val="004B0B75"/>
    <w:rsid w:val="004B0DB0"/>
    <w:rsid w:val="004B0DE7"/>
    <w:rsid w:val="004B0E60"/>
    <w:rsid w:val="004B0FE8"/>
    <w:rsid w:val="004B1323"/>
    <w:rsid w:val="004B1325"/>
    <w:rsid w:val="004B168A"/>
    <w:rsid w:val="004B178F"/>
    <w:rsid w:val="004B199F"/>
    <w:rsid w:val="004B19AF"/>
    <w:rsid w:val="004B1D3F"/>
    <w:rsid w:val="004B20B8"/>
    <w:rsid w:val="004B216C"/>
    <w:rsid w:val="004B2196"/>
    <w:rsid w:val="004B2493"/>
    <w:rsid w:val="004B2670"/>
    <w:rsid w:val="004B2789"/>
    <w:rsid w:val="004B296A"/>
    <w:rsid w:val="004B2B44"/>
    <w:rsid w:val="004B2B9F"/>
    <w:rsid w:val="004B2C10"/>
    <w:rsid w:val="004B3070"/>
    <w:rsid w:val="004B32CB"/>
    <w:rsid w:val="004B344C"/>
    <w:rsid w:val="004B36DE"/>
    <w:rsid w:val="004B37C5"/>
    <w:rsid w:val="004B387C"/>
    <w:rsid w:val="004B3B5E"/>
    <w:rsid w:val="004B3BD7"/>
    <w:rsid w:val="004B3E1C"/>
    <w:rsid w:val="004B3E64"/>
    <w:rsid w:val="004B3EB7"/>
    <w:rsid w:val="004B4838"/>
    <w:rsid w:val="004B4C65"/>
    <w:rsid w:val="004B4C73"/>
    <w:rsid w:val="004B4D76"/>
    <w:rsid w:val="004B4D94"/>
    <w:rsid w:val="004B4DDC"/>
    <w:rsid w:val="004B4E77"/>
    <w:rsid w:val="004B4FA7"/>
    <w:rsid w:val="004B5027"/>
    <w:rsid w:val="004B50F6"/>
    <w:rsid w:val="004B51BB"/>
    <w:rsid w:val="004B528E"/>
    <w:rsid w:val="004B5873"/>
    <w:rsid w:val="004B590E"/>
    <w:rsid w:val="004B59E8"/>
    <w:rsid w:val="004B5C41"/>
    <w:rsid w:val="004B5D58"/>
    <w:rsid w:val="004B5F10"/>
    <w:rsid w:val="004B6157"/>
    <w:rsid w:val="004B63A0"/>
    <w:rsid w:val="004B67D5"/>
    <w:rsid w:val="004B67EF"/>
    <w:rsid w:val="004B6B18"/>
    <w:rsid w:val="004B6BEF"/>
    <w:rsid w:val="004B6C04"/>
    <w:rsid w:val="004B6C7C"/>
    <w:rsid w:val="004B6C91"/>
    <w:rsid w:val="004B70E0"/>
    <w:rsid w:val="004B7263"/>
    <w:rsid w:val="004B72B2"/>
    <w:rsid w:val="004B76EF"/>
    <w:rsid w:val="004B785B"/>
    <w:rsid w:val="004B78DD"/>
    <w:rsid w:val="004B798F"/>
    <w:rsid w:val="004B7D01"/>
    <w:rsid w:val="004B7F41"/>
    <w:rsid w:val="004C0122"/>
    <w:rsid w:val="004C01D2"/>
    <w:rsid w:val="004C031E"/>
    <w:rsid w:val="004C0ADC"/>
    <w:rsid w:val="004C0C22"/>
    <w:rsid w:val="004C1170"/>
    <w:rsid w:val="004C1383"/>
    <w:rsid w:val="004C14C2"/>
    <w:rsid w:val="004C14D9"/>
    <w:rsid w:val="004C14F8"/>
    <w:rsid w:val="004C1738"/>
    <w:rsid w:val="004C1B92"/>
    <w:rsid w:val="004C1D83"/>
    <w:rsid w:val="004C1DC9"/>
    <w:rsid w:val="004C1FA3"/>
    <w:rsid w:val="004C2177"/>
    <w:rsid w:val="004C2220"/>
    <w:rsid w:val="004C2224"/>
    <w:rsid w:val="004C22E1"/>
    <w:rsid w:val="004C246C"/>
    <w:rsid w:val="004C26EB"/>
    <w:rsid w:val="004C273E"/>
    <w:rsid w:val="004C2765"/>
    <w:rsid w:val="004C27D6"/>
    <w:rsid w:val="004C2939"/>
    <w:rsid w:val="004C29EF"/>
    <w:rsid w:val="004C2BA6"/>
    <w:rsid w:val="004C30E4"/>
    <w:rsid w:val="004C3101"/>
    <w:rsid w:val="004C34BB"/>
    <w:rsid w:val="004C3855"/>
    <w:rsid w:val="004C3BD8"/>
    <w:rsid w:val="004C3EAA"/>
    <w:rsid w:val="004C4108"/>
    <w:rsid w:val="004C416E"/>
    <w:rsid w:val="004C4230"/>
    <w:rsid w:val="004C440B"/>
    <w:rsid w:val="004C4473"/>
    <w:rsid w:val="004C45EF"/>
    <w:rsid w:val="004C475E"/>
    <w:rsid w:val="004C478A"/>
    <w:rsid w:val="004C48A8"/>
    <w:rsid w:val="004C4C5F"/>
    <w:rsid w:val="004C4D39"/>
    <w:rsid w:val="004C4D98"/>
    <w:rsid w:val="004C4F35"/>
    <w:rsid w:val="004C4F44"/>
    <w:rsid w:val="004C4FD5"/>
    <w:rsid w:val="004C533C"/>
    <w:rsid w:val="004C5456"/>
    <w:rsid w:val="004C5702"/>
    <w:rsid w:val="004C5716"/>
    <w:rsid w:val="004C57BE"/>
    <w:rsid w:val="004C5A8E"/>
    <w:rsid w:val="004C5AEA"/>
    <w:rsid w:val="004C5C16"/>
    <w:rsid w:val="004C5D90"/>
    <w:rsid w:val="004C5E2E"/>
    <w:rsid w:val="004C6064"/>
    <w:rsid w:val="004C6329"/>
    <w:rsid w:val="004C653E"/>
    <w:rsid w:val="004C68B7"/>
    <w:rsid w:val="004C6BE2"/>
    <w:rsid w:val="004C6CCB"/>
    <w:rsid w:val="004C6EA2"/>
    <w:rsid w:val="004C7191"/>
    <w:rsid w:val="004C7243"/>
    <w:rsid w:val="004C7529"/>
    <w:rsid w:val="004C7565"/>
    <w:rsid w:val="004C7611"/>
    <w:rsid w:val="004C7886"/>
    <w:rsid w:val="004C78AF"/>
    <w:rsid w:val="004C7A63"/>
    <w:rsid w:val="004C7A67"/>
    <w:rsid w:val="004D0237"/>
    <w:rsid w:val="004D03EB"/>
    <w:rsid w:val="004D05B9"/>
    <w:rsid w:val="004D073C"/>
    <w:rsid w:val="004D099A"/>
    <w:rsid w:val="004D0A58"/>
    <w:rsid w:val="004D0CF9"/>
    <w:rsid w:val="004D10AA"/>
    <w:rsid w:val="004D1222"/>
    <w:rsid w:val="004D1778"/>
    <w:rsid w:val="004D17B6"/>
    <w:rsid w:val="004D185A"/>
    <w:rsid w:val="004D18A8"/>
    <w:rsid w:val="004D19A5"/>
    <w:rsid w:val="004D19C7"/>
    <w:rsid w:val="004D1A1D"/>
    <w:rsid w:val="004D1A60"/>
    <w:rsid w:val="004D1B1B"/>
    <w:rsid w:val="004D1BD8"/>
    <w:rsid w:val="004D1D52"/>
    <w:rsid w:val="004D2408"/>
    <w:rsid w:val="004D2629"/>
    <w:rsid w:val="004D27EE"/>
    <w:rsid w:val="004D2CB2"/>
    <w:rsid w:val="004D2F7D"/>
    <w:rsid w:val="004D31C8"/>
    <w:rsid w:val="004D333F"/>
    <w:rsid w:val="004D3396"/>
    <w:rsid w:val="004D33BE"/>
    <w:rsid w:val="004D37A8"/>
    <w:rsid w:val="004D37B5"/>
    <w:rsid w:val="004D382B"/>
    <w:rsid w:val="004D3BEA"/>
    <w:rsid w:val="004D3C7A"/>
    <w:rsid w:val="004D3DF4"/>
    <w:rsid w:val="004D4144"/>
    <w:rsid w:val="004D443D"/>
    <w:rsid w:val="004D44D2"/>
    <w:rsid w:val="004D4721"/>
    <w:rsid w:val="004D4982"/>
    <w:rsid w:val="004D49C3"/>
    <w:rsid w:val="004D4A6F"/>
    <w:rsid w:val="004D4BA4"/>
    <w:rsid w:val="004D4D1B"/>
    <w:rsid w:val="004D55E6"/>
    <w:rsid w:val="004D574B"/>
    <w:rsid w:val="004D5A65"/>
    <w:rsid w:val="004D5AA0"/>
    <w:rsid w:val="004D5D7A"/>
    <w:rsid w:val="004D5E40"/>
    <w:rsid w:val="004D5ECC"/>
    <w:rsid w:val="004D600F"/>
    <w:rsid w:val="004D6095"/>
    <w:rsid w:val="004D6316"/>
    <w:rsid w:val="004D63BE"/>
    <w:rsid w:val="004D6527"/>
    <w:rsid w:val="004D66D6"/>
    <w:rsid w:val="004D6DA8"/>
    <w:rsid w:val="004D7287"/>
    <w:rsid w:val="004D75AC"/>
    <w:rsid w:val="004D75EF"/>
    <w:rsid w:val="004D772B"/>
    <w:rsid w:val="004D7863"/>
    <w:rsid w:val="004D7872"/>
    <w:rsid w:val="004D792C"/>
    <w:rsid w:val="004D7A2E"/>
    <w:rsid w:val="004D7A4F"/>
    <w:rsid w:val="004D7BE8"/>
    <w:rsid w:val="004D7F45"/>
    <w:rsid w:val="004E048B"/>
    <w:rsid w:val="004E0496"/>
    <w:rsid w:val="004E053B"/>
    <w:rsid w:val="004E0554"/>
    <w:rsid w:val="004E063A"/>
    <w:rsid w:val="004E06CA"/>
    <w:rsid w:val="004E06F0"/>
    <w:rsid w:val="004E0777"/>
    <w:rsid w:val="004E0801"/>
    <w:rsid w:val="004E0B65"/>
    <w:rsid w:val="004E0D08"/>
    <w:rsid w:val="004E133E"/>
    <w:rsid w:val="004E150B"/>
    <w:rsid w:val="004E1580"/>
    <w:rsid w:val="004E165D"/>
    <w:rsid w:val="004E1942"/>
    <w:rsid w:val="004E1BE0"/>
    <w:rsid w:val="004E1D0C"/>
    <w:rsid w:val="004E1ECB"/>
    <w:rsid w:val="004E2264"/>
    <w:rsid w:val="004E23A0"/>
    <w:rsid w:val="004E258C"/>
    <w:rsid w:val="004E2605"/>
    <w:rsid w:val="004E26CC"/>
    <w:rsid w:val="004E273B"/>
    <w:rsid w:val="004E27DB"/>
    <w:rsid w:val="004E2C30"/>
    <w:rsid w:val="004E2C6C"/>
    <w:rsid w:val="004E326A"/>
    <w:rsid w:val="004E3563"/>
    <w:rsid w:val="004E3652"/>
    <w:rsid w:val="004E3975"/>
    <w:rsid w:val="004E3E3C"/>
    <w:rsid w:val="004E3E6C"/>
    <w:rsid w:val="004E4026"/>
    <w:rsid w:val="004E498A"/>
    <w:rsid w:val="004E4BD8"/>
    <w:rsid w:val="004E53C6"/>
    <w:rsid w:val="004E5520"/>
    <w:rsid w:val="004E5681"/>
    <w:rsid w:val="004E58E9"/>
    <w:rsid w:val="004E5B62"/>
    <w:rsid w:val="004E5E7C"/>
    <w:rsid w:val="004E612B"/>
    <w:rsid w:val="004E6255"/>
    <w:rsid w:val="004E6433"/>
    <w:rsid w:val="004E6763"/>
    <w:rsid w:val="004E67EA"/>
    <w:rsid w:val="004E68C1"/>
    <w:rsid w:val="004E6ED9"/>
    <w:rsid w:val="004E709F"/>
    <w:rsid w:val="004E7124"/>
    <w:rsid w:val="004E7176"/>
    <w:rsid w:val="004E7212"/>
    <w:rsid w:val="004E7725"/>
    <w:rsid w:val="004E788B"/>
    <w:rsid w:val="004E788E"/>
    <w:rsid w:val="004E78A5"/>
    <w:rsid w:val="004E78AA"/>
    <w:rsid w:val="004E7934"/>
    <w:rsid w:val="004E7A41"/>
    <w:rsid w:val="004E7D1D"/>
    <w:rsid w:val="004E7FAD"/>
    <w:rsid w:val="004F005E"/>
    <w:rsid w:val="004F00DD"/>
    <w:rsid w:val="004F013B"/>
    <w:rsid w:val="004F049F"/>
    <w:rsid w:val="004F08AD"/>
    <w:rsid w:val="004F0A90"/>
    <w:rsid w:val="004F0BF9"/>
    <w:rsid w:val="004F0C8C"/>
    <w:rsid w:val="004F0ECA"/>
    <w:rsid w:val="004F0EF4"/>
    <w:rsid w:val="004F0F00"/>
    <w:rsid w:val="004F1083"/>
    <w:rsid w:val="004F10BB"/>
    <w:rsid w:val="004F12C0"/>
    <w:rsid w:val="004F1456"/>
    <w:rsid w:val="004F167E"/>
    <w:rsid w:val="004F16A2"/>
    <w:rsid w:val="004F1AE5"/>
    <w:rsid w:val="004F1C63"/>
    <w:rsid w:val="004F1F3A"/>
    <w:rsid w:val="004F216B"/>
    <w:rsid w:val="004F24FD"/>
    <w:rsid w:val="004F25BD"/>
    <w:rsid w:val="004F2A4C"/>
    <w:rsid w:val="004F2A68"/>
    <w:rsid w:val="004F2B22"/>
    <w:rsid w:val="004F2B48"/>
    <w:rsid w:val="004F2B66"/>
    <w:rsid w:val="004F2C0C"/>
    <w:rsid w:val="004F2C97"/>
    <w:rsid w:val="004F2C9A"/>
    <w:rsid w:val="004F2F7B"/>
    <w:rsid w:val="004F2FC1"/>
    <w:rsid w:val="004F349B"/>
    <w:rsid w:val="004F390C"/>
    <w:rsid w:val="004F3B0E"/>
    <w:rsid w:val="004F3B32"/>
    <w:rsid w:val="004F3E87"/>
    <w:rsid w:val="004F442B"/>
    <w:rsid w:val="004F445E"/>
    <w:rsid w:val="004F453B"/>
    <w:rsid w:val="004F4960"/>
    <w:rsid w:val="004F4A1C"/>
    <w:rsid w:val="004F4A46"/>
    <w:rsid w:val="004F4E89"/>
    <w:rsid w:val="004F501D"/>
    <w:rsid w:val="004F51FB"/>
    <w:rsid w:val="004F56B6"/>
    <w:rsid w:val="004F56DD"/>
    <w:rsid w:val="004F59B4"/>
    <w:rsid w:val="004F5FDC"/>
    <w:rsid w:val="004F6285"/>
    <w:rsid w:val="004F6385"/>
    <w:rsid w:val="004F63B4"/>
    <w:rsid w:val="004F66D9"/>
    <w:rsid w:val="004F6CFF"/>
    <w:rsid w:val="004F6E25"/>
    <w:rsid w:val="004F6E26"/>
    <w:rsid w:val="004F70F3"/>
    <w:rsid w:val="004F748C"/>
    <w:rsid w:val="004F756D"/>
    <w:rsid w:val="004F7744"/>
    <w:rsid w:val="004F7818"/>
    <w:rsid w:val="004F78BE"/>
    <w:rsid w:val="004F791A"/>
    <w:rsid w:val="004F7B45"/>
    <w:rsid w:val="004F7BF7"/>
    <w:rsid w:val="004F7EEA"/>
    <w:rsid w:val="0050008D"/>
    <w:rsid w:val="00500308"/>
    <w:rsid w:val="00500455"/>
    <w:rsid w:val="00500600"/>
    <w:rsid w:val="005006F5"/>
    <w:rsid w:val="005007A5"/>
    <w:rsid w:val="00500822"/>
    <w:rsid w:val="00500A8F"/>
    <w:rsid w:val="00500AD5"/>
    <w:rsid w:val="00500C01"/>
    <w:rsid w:val="00500F42"/>
    <w:rsid w:val="00500F47"/>
    <w:rsid w:val="00501118"/>
    <w:rsid w:val="005011CE"/>
    <w:rsid w:val="0050161D"/>
    <w:rsid w:val="0050165A"/>
    <w:rsid w:val="00501751"/>
    <w:rsid w:val="0050176A"/>
    <w:rsid w:val="005018A3"/>
    <w:rsid w:val="005018AF"/>
    <w:rsid w:val="0050199B"/>
    <w:rsid w:val="00501B31"/>
    <w:rsid w:val="00501E3E"/>
    <w:rsid w:val="00501EA9"/>
    <w:rsid w:val="00501FED"/>
    <w:rsid w:val="00502195"/>
    <w:rsid w:val="0050232E"/>
    <w:rsid w:val="005028F5"/>
    <w:rsid w:val="00502CD4"/>
    <w:rsid w:val="00502D25"/>
    <w:rsid w:val="00502EF0"/>
    <w:rsid w:val="005030CA"/>
    <w:rsid w:val="00503160"/>
    <w:rsid w:val="00503357"/>
    <w:rsid w:val="005033B5"/>
    <w:rsid w:val="00503411"/>
    <w:rsid w:val="005035BA"/>
    <w:rsid w:val="00503732"/>
    <w:rsid w:val="00503B44"/>
    <w:rsid w:val="00503B60"/>
    <w:rsid w:val="00503B76"/>
    <w:rsid w:val="00503D6F"/>
    <w:rsid w:val="00503E2F"/>
    <w:rsid w:val="00503E94"/>
    <w:rsid w:val="00503EFE"/>
    <w:rsid w:val="00503FBA"/>
    <w:rsid w:val="005040BE"/>
    <w:rsid w:val="0050422E"/>
    <w:rsid w:val="0050423A"/>
    <w:rsid w:val="00504271"/>
    <w:rsid w:val="00504429"/>
    <w:rsid w:val="00504924"/>
    <w:rsid w:val="00504E4B"/>
    <w:rsid w:val="00505091"/>
    <w:rsid w:val="00505156"/>
    <w:rsid w:val="005052BD"/>
    <w:rsid w:val="00505BCE"/>
    <w:rsid w:val="00505CF0"/>
    <w:rsid w:val="00505DC8"/>
    <w:rsid w:val="00505ECC"/>
    <w:rsid w:val="005061DB"/>
    <w:rsid w:val="0050634A"/>
    <w:rsid w:val="00506538"/>
    <w:rsid w:val="005066CA"/>
    <w:rsid w:val="00506CF3"/>
    <w:rsid w:val="00506D49"/>
    <w:rsid w:val="00506F01"/>
    <w:rsid w:val="005073B8"/>
    <w:rsid w:val="00507434"/>
    <w:rsid w:val="00507694"/>
    <w:rsid w:val="00507A7B"/>
    <w:rsid w:val="00507A8B"/>
    <w:rsid w:val="00507E47"/>
    <w:rsid w:val="00510028"/>
    <w:rsid w:val="0051006A"/>
    <w:rsid w:val="00510552"/>
    <w:rsid w:val="0051075F"/>
    <w:rsid w:val="00510AA1"/>
    <w:rsid w:val="00510B2F"/>
    <w:rsid w:val="00510E34"/>
    <w:rsid w:val="005113AB"/>
    <w:rsid w:val="0051142F"/>
    <w:rsid w:val="00511DA7"/>
    <w:rsid w:val="00511EAB"/>
    <w:rsid w:val="00512007"/>
    <w:rsid w:val="0051216B"/>
    <w:rsid w:val="00512565"/>
    <w:rsid w:val="00512724"/>
    <w:rsid w:val="00512728"/>
    <w:rsid w:val="00512984"/>
    <w:rsid w:val="00512A69"/>
    <w:rsid w:val="00512C38"/>
    <w:rsid w:val="00512DAE"/>
    <w:rsid w:val="00512EA1"/>
    <w:rsid w:val="00512F00"/>
    <w:rsid w:val="00512FF5"/>
    <w:rsid w:val="00513009"/>
    <w:rsid w:val="00513030"/>
    <w:rsid w:val="005131D1"/>
    <w:rsid w:val="005131FF"/>
    <w:rsid w:val="0051325B"/>
    <w:rsid w:val="00513505"/>
    <w:rsid w:val="005135A3"/>
    <w:rsid w:val="005135DB"/>
    <w:rsid w:val="005135EB"/>
    <w:rsid w:val="00513682"/>
    <w:rsid w:val="00513714"/>
    <w:rsid w:val="00513770"/>
    <w:rsid w:val="00513822"/>
    <w:rsid w:val="005138D2"/>
    <w:rsid w:val="0051391F"/>
    <w:rsid w:val="00513ABE"/>
    <w:rsid w:val="00513C65"/>
    <w:rsid w:val="00513F6E"/>
    <w:rsid w:val="005140A2"/>
    <w:rsid w:val="00514276"/>
    <w:rsid w:val="0051431E"/>
    <w:rsid w:val="00514691"/>
    <w:rsid w:val="00514C66"/>
    <w:rsid w:val="00514D3E"/>
    <w:rsid w:val="00514E59"/>
    <w:rsid w:val="0051532C"/>
    <w:rsid w:val="0051549C"/>
    <w:rsid w:val="005155F5"/>
    <w:rsid w:val="0051563F"/>
    <w:rsid w:val="0051565A"/>
    <w:rsid w:val="00515701"/>
    <w:rsid w:val="0051579B"/>
    <w:rsid w:val="00515852"/>
    <w:rsid w:val="00515D0B"/>
    <w:rsid w:val="00515E96"/>
    <w:rsid w:val="00516041"/>
    <w:rsid w:val="005162AC"/>
    <w:rsid w:val="00516333"/>
    <w:rsid w:val="005166F2"/>
    <w:rsid w:val="00516B4E"/>
    <w:rsid w:val="00516BAB"/>
    <w:rsid w:val="00516BB2"/>
    <w:rsid w:val="00516C14"/>
    <w:rsid w:val="00516C5E"/>
    <w:rsid w:val="00516D8C"/>
    <w:rsid w:val="00517322"/>
    <w:rsid w:val="005174CF"/>
    <w:rsid w:val="005178D5"/>
    <w:rsid w:val="00517923"/>
    <w:rsid w:val="00517C11"/>
    <w:rsid w:val="00517CEA"/>
    <w:rsid w:val="00517D11"/>
    <w:rsid w:val="00517E75"/>
    <w:rsid w:val="00517EB0"/>
    <w:rsid w:val="0052000F"/>
    <w:rsid w:val="0052002B"/>
    <w:rsid w:val="005201D6"/>
    <w:rsid w:val="005204E6"/>
    <w:rsid w:val="00520533"/>
    <w:rsid w:val="00520984"/>
    <w:rsid w:val="00520A51"/>
    <w:rsid w:val="00520AD2"/>
    <w:rsid w:val="00520B2F"/>
    <w:rsid w:val="00520C46"/>
    <w:rsid w:val="0052102E"/>
    <w:rsid w:val="005210C5"/>
    <w:rsid w:val="005211A6"/>
    <w:rsid w:val="00521217"/>
    <w:rsid w:val="0052133A"/>
    <w:rsid w:val="00521577"/>
    <w:rsid w:val="00521A4B"/>
    <w:rsid w:val="00521B3E"/>
    <w:rsid w:val="00521D8B"/>
    <w:rsid w:val="00521F84"/>
    <w:rsid w:val="00522078"/>
    <w:rsid w:val="005221E5"/>
    <w:rsid w:val="005225ED"/>
    <w:rsid w:val="0052281D"/>
    <w:rsid w:val="00522C01"/>
    <w:rsid w:val="00522C82"/>
    <w:rsid w:val="00522D16"/>
    <w:rsid w:val="00522DD9"/>
    <w:rsid w:val="00522E6C"/>
    <w:rsid w:val="00522FF6"/>
    <w:rsid w:val="00523090"/>
    <w:rsid w:val="005232AE"/>
    <w:rsid w:val="005233A1"/>
    <w:rsid w:val="005234D9"/>
    <w:rsid w:val="005235E8"/>
    <w:rsid w:val="005238B6"/>
    <w:rsid w:val="00523D3B"/>
    <w:rsid w:val="00523E66"/>
    <w:rsid w:val="00523FB4"/>
    <w:rsid w:val="00524171"/>
    <w:rsid w:val="00524218"/>
    <w:rsid w:val="0052437B"/>
    <w:rsid w:val="005243E0"/>
    <w:rsid w:val="005244E3"/>
    <w:rsid w:val="005248AE"/>
    <w:rsid w:val="00524923"/>
    <w:rsid w:val="0052496F"/>
    <w:rsid w:val="005249D3"/>
    <w:rsid w:val="00524A94"/>
    <w:rsid w:val="00524B70"/>
    <w:rsid w:val="00524D93"/>
    <w:rsid w:val="00524DC6"/>
    <w:rsid w:val="0052537D"/>
    <w:rsid w:val="00525405"/>
    <w:rsid w:val="00525511"/>
    <w:rsid w:val="005255AC"/>
    <w:rsid w:val="005256E3"/>
    <w:rsid w:val="00525844"/>
    <w:rsid w:val="00525909"/>
    <w:rsid w:val="00525944"/>
    <w:rsid w:val="00525CC5"/>
    <w:rsid w:val="00525F2C"/>
    <w:rsid w:val="00526011"/>
    <w:rsid w:val="005261CB"/>
    <w:rsid w:val="005261D3"/>
    <w:rsid w:val="0052631D"/>
    <w:rsid w:val="005266ED"/>
    <w:rsid w:val="0052696F"/>
    <w:rsid w:val="0052697E"/>
    <w:rsid w:val="00526998"/>
    <w:rsid w:val="00526C60"/>
    <w:rsid w:val="00526D23"/>
    <w:rsid w:val="00526D3F"/>
    <w:rsid w:val="00526FB4"/>
    <w:rsid w:val="005270D9"/>
    <w:rsid w:val="005271A2"/>
    <w:rsid w:val="00527244"/>
    <w:rsid w:val="0052726C"/>
    <w:rsid w:val="005272C3"/>
    <w:rsid w:val="005274F5"/>
    <w:rsid w:val="00527501"/>
    <w:rsid w:val="0052754B"/>
    <w:rsid w:val="0052780E"/>
    <w:rsid w:val="00527A39"/>
    <w:rsid w:val="00527A45"/>
    <w:rsid w:val="00527A9E"/>
    <w:rsid w:val="00527D1C"/>
    <w:rsid w:val="0053024E"/>
    <w:rsid w:val="005303CC"/>
    <w:rsid w:val="005305B4"/>
    <w:rsid w:val="005305C0"/>
    <w:rsid w:val="005306E0"/>
    <w:rsid w:val="00530FD4"/>
    <w:rsid w:val="00531149"/>
    <w:rsid w:val="0053140D"/>
    <w:rsid w:val="00531554"/>
    <w:rsid w:val="0053176A"/>
    <w:rsid w:val="0053191F"/>
    <w:rsid w:val="00531BE8"/>
    <w:rsid w:val="00531CAC"/>
    <w:rsid w:val="00531F2E"/>
    <w:rsid w:val="00531FD5"/>
    <w:rsid w:val="00532046"/>
    <w:rsid w:val="00532299"/>
    <w:rsid w:val="00532362"/>
    <w:rsid w:val="0053254C"/>
    <w:rsid w:val="0053273E"/>
    <w:rsid w:val="005329E8"/>
    <w:rsid w:val="00532A0E"/>
    <w:rsid w:val="00532B73"/>
    <w:rsid w:val="00532C1B"/>
    <w:rsid w:val="00532C5C"/>
    <w:rsid w:val="00532D39"/>
    <w:rsid w:val="00533000"/>
    <w:rsid w:val="0053333A"/>
    <w:rsid w:val="0053353C"/>
    <w:rsid w:val="00533D82"/>
    <w:rsid w:val="0053430B"/>
    <w:rsid w:val="005343B7"/>
    <w:rsid w:val="0053474D"/>
    <w:rsid w:val="005348FD"/>
    <w:rsid w:val="005351E9"/>
    <w:rsid w:val="005355AC"/>
    <w:rsid w:val="005355C2"/>
    <w:rsid w:val="0053573C"/>
    <w:rsid w:val="0053597F"/>
    <w:rsid w:val="00535A72"/>
    <w:rsid w:val="00535C54"/>
    <w:rsid w:val="00535F1C"/>
    <w:rsid w:val="00536567"/>
    <w:rsid w:val="00536581"/>
    <w:rsid w:val="005365D9"/>
    <w:rsid w:val="005365E0"/>
    <w:rsid w:val="005367EE"/>
    <w:rsid w:val="00536AD3"/>
    <w:rsid w:val="005370A1"/>
    <w:rsid w:val="0053721A"/>
    <w:rsid w:val="005372DD"/>
    <w:rsid w:val="00537467"/>
    <w:rsid w:val="005378CE"/>
    <w:rsid w:val="00537935"/>
    <w:rsid w:val="005379AC"/>
    <w:rsid w:val="00537D80"/>
    <w:rsid w:val="00537F9B"/>
    <w:rsid w:val="005401EC"/>
    <w:rsid w:val="00540426"/>
    <w:rsid w:val="00540538"/>
    <w:rsid w:val="00540572"/>
    <w:rsid w:val="005405F2"/>
    <w:rsid w:val="00540613"/>
    <w:rsid w:val="00540DEE"/>
    <w:rsid w:val="00540DFA"/>
    <w:rsid w:val="00540EE4"/>
    <w:rsid w:val="00541036"/>
    <w:rsid w:val="005412FA"/>
    <w:rsid w:val="0054148B"/>
    <w:rsid w:val="00541678"/>
    <w:rsid w:val="005417A7"/>
    <w:rsid w:val="0054183E"/>
    <w:rsid w:val="00541AD1"/>
    <w:rsid w:val="00541FA1"/>
    <w:rsid w:val="005420E1"/>
    <w:rsid w:val="00542519"/>
    <w:rsid w:val="00542611"/>
    <w:rsid w:val="00542A60"/>
    <w:rsid w:val="00542ABB"/>
    <w:rsid w:val="00542BDF"/>
    <w:rsid w:val="00542D17"/>
    <w:rsid w:val="00542D8A"/>
    <w:rsid w:val="00543281"/>
    <w:rsid w:val="00543461"/>
    <w:rsid w:val="0054357A"/>
    <w:rsid w:val="00543687"/>
    <w:rsid w:val="00543AD3"/>
    <w:rsid w:val="00543C0D"/>
    <w:rsid w:val="00543FA9"/>
    <w:rsid w:val="00543FE8"/>
    <w:rsid w:val="005440C3"/>
    <w:rsid w:val="00544CFB"/>
    <w:rsid w:val="0054523B"/>
    <w:rsid w:val="0054527F"/>
    <w:rsid w:val="00545488"/>
    <w:rsid w:val="005455EA"/>
    <w:rsid w:val="005456BA"/>
    <w:rsid w:val="005457BD"/>
    <w:rsid w:val="0054590F"/>
    <w:rsid w:val="00545FE3"/>
    <w:rsid w:val="0054616F"/>
    <w:rsid w:val="005461D2"/>
    <w:rsid w:val="00546AA3"/>
    <w:rsid w:val="00546DDF"/>
    <w:rsid w:val="00546F1D"/>
    <w:rsid w:val="00547004"/>
    <w:rsid w:val="00547043"/>
    <w:rsid w:val="005470EE"/>
    <w:rsid w:val="005472C9"/>
    <w:rsid w:val="0054732F"/>
    <w:rsid w:val="0054746F"/>
    <w:rsid w:val="005474F0"/>
    <w:rsid w:val="00547CC1"/>
    <w:rsid w:val="005503C9"/>
    <w:rsid w:val="005503F8"/>
    <w:rsid w:val="0055055F"/>
    <w:rsid w:val="005506B2"/>
    <w:rsid w:val="00550A4C"/>
    <w:rsid w:val="00550E5B"/>
    <w:rsid w:val="005511E7"/>
    <w:rsid w:val="00551333"/>
    <w:rsid w:val="005517B5"/>
    <w:rsid w:val="00551ABE"/>
    <w:rsid w:val="00551B93"/>
    <w:rsid w:val="00551BAB"/>
    <w:rsid w:val="00551EC6"/>
    <w:rsid w:val="00551F6E"/>
    <w:rsid w:val="00551FD8"/>
    <w:rsid w:val="0055222F"/>
    <w:rsid w:val="00552899"/>
    <w:rsid w:val="005529E9"/>
    <w:rsid w:val="00552B17"/>
    <w:rsid w:val="00552F61"/>
    <w:rsid w:val="00553279"/>
    <w:rsid w:val="005532B4"/>
    <w:rsid w:val="00553356"/>
    <w:rsid w:val="005536D0"/>
    <w:rsid w:val="005536E1"/>
    <w:rsid w:val="00553796"/>
    <w:rsid w:val="00553982"/>
    <w:rsid w:val="00553D72"/>
    <w:rsid w:val="00553D8E"/>
    <w:rsid w:val="0055408C"/>
    <w:rsid w:val="0055417F"/>
    <w:rsid w:val="005544C7"/>
    <w:rsid w:val="00554550"/>
    <w:rsid w:val="005547E5"/>
    <w:rsid w:val="005548DB"/>
    <w:rsid w:val="00554CB3"/>
    <w:rsid w:val="00554D74"/>
    <w:rsid w:val="00554F77"/>
    <w:rsid w:val="0055527C"/>
    <w:rsid w:val="005552B7"/>
    <w:rsid w:val="00555406"/>
    <w:rsid w:val="00555715"/>
    <w:rsid w:val="00555A44"/>
    <w:rsid w:val="00555B0B"/>
    <w:rsid w:val="00555BBE"/>
    <w:rsid w:val="00555D1B"/>
    <w:rsid w:val="00555F54"/>
    <w:rsid w:val="00555F57"/>
    <w:rsid w:val="00555F7C"/>
    <w:rsid w:val="00556326"/>
    <w:rsid w:val="005567B3"/>
    <w:rsid w:val="00556894"/>
    <w:rsid w:val="005568A2"/>
    <w:rsid w:val="005568A4"/>
    <w:rsid w:val="005568F9"/>
    <w:rsid w:val="00556A19"/>
    <w:rsid w:val="00556AA8"/>
    <w:rsid w:val="00556B60"/>
    <w:rsid w:val="00556E7A"/>
    <w:rsid w:val="00557198"/>
    <w:rsid w:val="00557629"/>
    <w:rsid w:val="005576CE"/>
    <w:rsid w:val="0055770B"/>
    <w:rsid w:val="005578F3"/>
    <w:rsid w:val="005579E0"/>
    <w:rsid w:val="00557C30"/>
    <w:rsid w:val="00557D75"/>
    <w:rsid w:val="00560033"/>
    <w:rsid w:val="00560529"/>
    <w:rsid w:val="005608F5"/>
    <w:rsid w:val="00560960"/>
    <w:rsid w:val="00560DB8"/>
    <w:rsid w:val="00561109"/>
    <w:rsid w:val="0056135D"/>
    <w:rsid w:val="005613CE"/>
    <w:rsid w:val="00561428"/>
    <w:rsid w:val="00561570"/>
    <w:rsid w:val="00561839"/>
    <w:rsid w:val="005618D2"/>
    <w:rsid w:val="00561B06"/>
    <w:rsid w:val="00561C01"/>
    <w:rsid w:val="00561D7B"/>
    <w:rsid w:val="00561E39"/>
    <w:rsid w:val="005622EF"/>
    <w:rsid w:val="00562387"/>
    <w:rsid w:val="005628AB"/>
    <w:rsid w:val="00562AF5"/>
    <w:rsid w:val="00562C29"/>
    <w:rsid w:val="00562C4B"/>
    <w:rsid w:val="00562F92"/>
    <w:rsid w:val="005630BA"/>
    <w:rsid w:val="00563301"/>
    <w:rsid w:val="0056331D"/>
    <w:rsid w:val="0056331F"/>
    <w:rsid w:val="0056338A"/>
    <w:rsid w:val="005633BB"/>
    <w:rsid w:val="00563562"/>
    <w:rsid w:val="005636BB"/>
    <w:rsid w:val="00563862"/>
    <w:rsid w:val="00563E47"/>
    <w:rsid w:val="00563F1E"/>
    <w:rsid w:val="00563F9E"/>
    <w:rsid w:val="00564097"/>
    <w:rsid w:val="00564390"/>
    <w:rsid w:val="00564513"/>
    <w:rsid w:val="005645E5"/>
    <w:rsid w:val="005645F3"/>
    <w:rsid w:val="005647E4"/>
    <w:rsid w:val="00564901"/>
    <w:rsid w:val="005649E0"/>
    <w:rsid w:val="00564B0B"/>
    <w:rsid w:val="00564B49"/>
    <w:rsid w:val="00564CAE"/>
    <w:rsid w:val="00564DC3"/>
    <w:rsid w:val="005655EC"/>
    <w:rsid w:val="00565886"/>
    <w:rsid w:val="00565A48"/>
    <w:rsid w:val="00565D45"/>
    <w:rsid w:val="0056626E"/>
    <w:rsid w:val="00566301"/>
    <w:rsid w:val="00566340"/>
    <w:rsid w:val="00566443"/>
    <w:rsid w:val="005666AC"/>
    <w:rsid w:val="00566782"/>
    <w:rsid w:val="00566867"/>
    <w:rsid w:val="005669D2"/>
    <w:rsid w:val="00566C1F"/>
    <w:rsid w:val="00566EFD"/>
    <w:rsid w:val="00567082"/>
    <w:rsid w:val="0056742E"/>
    <w:rsid w:val="005674F2"/>
    <w:rsid w:val="005674FE"/>
    <w:rsid w:val="005675A9"/>
    <w:rsid w:val="005675B8"/>
    <w:rsid w:val="0056765E"/>
    <w:rsid w:val="00567752"/>
    <w:rsid w:val="00567A4F"/>
    <w:rsid w:val="00567C1A"/>
    <w:rsid w:val="00567CE4"/>
    <w:rsid w:val="00567CFA"/>
    <w:rsid w:val="00567E22"/>
    <w:rsid w:val="005703A5"/>
    <w:rsid w:val="00570454"/>
    <w:rsid w:val="0057071E"/>
    <w:rsid w:val="005709A9"/>
    <w:rsid w:val="00570C90"/>
    <w:rsid w:val="00571575"/>
    <w:rsid w:val="00571777"/>
    <w:rsid w:val="005717AD"/>
    <w:rsid w:val="00571BE8"/>
    <w:rsid w:val="00571D1D"/>
    <w:rsid w:val="00571D2D"/>
    <w:rsid w:val="00571D7C"/>
    <w:rsid w:val="00571E50"/>
    <w:rsid w:val="00571E91"/>
    <w:rsid w:val="00571E9F"/>
    <w:rsid w:val="00572112"/>
    <w:rsid w:val="00572163"/>
    <w:rsid w:val="00572301"/>
    <w:rsid w:val="00572434"/>
    <w:rsid w:val="005726D8"/>
    <w:rsid w:val="00572B4E"/>
    <w:rsid w:val="00572CB7"/>
    <w:rsid w:val="00572FEF"/>
    <w:rsid w:val="00573019"/>
    <w:rsid w:val="00573133"/>
    <w:rsid w:val="005735B1"/>
    <w:rsid w:val="00573612"/>
    <w:rsid w:val="00573860"/>
    <w:rsid w:val="005740B6"/>
    <w:rsid w:val="0057428B"/>
    <w:rsid w:val="005742AA"/>
    <w:rsid w:val="00574793"/>
    <w:rsid w:val="005747CE"/>
    <w:rsid w:val="005748F5"/>
    <w:rsid w:val="00574926"/>
    <w:rsid w:val="0057495A"/>
    <w:rsid w:val="00574968"/>
    <w:rsid w:val="005749B6"/>
    <w:rsid w:val="00574A1B"/>
    <w:rsid w:val="00574E05"/>
    <w:rsid w:val="00574E24"/>
    <w:rsid w:val="00575137"/>
    <w:rsid w:val="0057513C"/>
    <w:rsid w:val="0057524F"/>
    <w:rsid w:val="005754F1"/>
    <w:rsid w:val="005757C9"/>
    <w:rsid w:val="005757CC"/>
    <w:rsid w:val="005757F5"/>
    <w:rsid w:val="0057587B"/>
    <w:rsid w:val="00575CE1"/>
    <w:rsid w:val="00575D87"/>
    <w:rsid w:val="00575EAE"/>
    <w:rsid w:val="0057600E"/>
    <w:rsid w:val="00576315"/>
    <w:rsid w:val="005768E1"/>
    <w:rsid w:val="005769DD"/>
    <w:rsid w:val="00576C7B"/>
    <w:rsid w:val="00576DDE"/>
    <w:rsid w:val="00576FB6"/>
    <w:rsid w:val="00576FFE"/>
    <w:rsid w:val="00577232"/>
    <w:rsid w:val="00577296"/>
    <w:rsid w:val="005773C2"/>
    <w:rsid w:val="00577814"/>
    <w:rsid w:val="00577A8C"/>
    <w:rsid w:val="00577AAE"/>
    <w:rsid w:val="00577CF2"/>
    <w:rsid w:val="00580128"/>
    <w:rsid w:val="005804D3"/>
    <w:rsid w:val="00580555"/>
    <w:rsid w:val="0058056C"/>
    <w:rsid w:val="00580752"/>
    <w:rsid w:val="005808D5"/>
    <w:rsid w:val="00580A85"/>
    <w:rsid w:val="00580AF6"/>
    <w:rsid w:val="00580E76"/>
    <w:rsid w:val="005810DB"/>
    <w:rsid w:val="005811DA"/>
    <w:rsid w:val="0058128A"/>
    <w:rsid w:val="00581425"/>
    <w:rsid w:val="0058145D"/>
    <w:rsid w:val="00581472"/>
    <w:rsid w:val="005814C2"/>
    <w:rsid w:val="005815DC"/>
    <w:rsid w:val="005816BF"/>
    <w:rsid w:val="00582041"/>
    <w:rsid w:val="00582300"/>
    <w:rsid w:val="005823FA"/>
    <w:rsid w:val="00582495"/>
    <w:rsid w:val="005824D3"/>
    <w:rsid w:val="00582783"/>
    <w:rsid w:val="00582C2E"/>
    <w:rsid w:val="00582C3B"/>
    <w:rsid w:val="00582F8A"/>
    <w:rsid w:val="00582FD2"/>
    <w:rsid w:val="005830DD"/>
    <w:rsid w:val="005834D6"/>
    <w:rsid w:val="005838E4"/>
    <w:rsid w:val="00583F42"/>
    <w:rsid w:val="00584098"/>
    <w:rsid w:val="00584304"/>
    <w:rsid w:val="00584338"/>
    <w:rsid w:val="005844F8"/>
    <w:rsid w:val="0058489E"/>
    <w:rsid w:val="00584ED0"/>
    <w:rsid w:val="00585077"/>
    <w:rsid w:val="00585154"/>
    <w:rsid w:val="005851A3"/>
    <w:rsid w:val="00585472"/>
    <w:rsid w:val="00585523"/>
    <w:rsid w:val="0058558D"/>
    <w:rsid w:val="00585801"/>
    <w:rsid w:val="00585825"/>
    <w:rsid w:val="00585C23"/>
    <w:rsid w:val="00585ECE"/>
    <w:rsid w:val="00585FB5"/>
    <w:rsid w:val="00586391"/>
    <w:rsid w:val="00586620"/>
    <w:rsid w:val="00586730"/>
    <w:rsid w:val="0058682A"/>
    <w:rsid w:val="00586A8E"/>
    <w:rsid w:val="00586D9D"/>
    <w:rsid w:val="00586EDF"/>
    <w:rsid w:val="00586F41"/>
    <w:rsid w:val="0058702C"/>
    <w:rsid w:val="005871F1"/>
    <w:rsid w:val="005872BB"/>
    <w:rsid w:val="0058731F"/>
    <w:rsid w:val="0058736E"/>
    <w:rsid w:val="005875BC"/>
    <w:rsid w:val="00587689"/>
    <w:rsid w:val="00587795"/>
    <w:rsid w:val="005879AC"/>
    <w:rsid w:val="00587D7B"/>
    <w:rsid w:val="00587F32"/>
    <w:rsid w:val="005905AC"/>
    <w:rsid w:val="00590918"/>
    <w:rsid w:val="00590AAA"/>
    <w:rsid w:val="00590AEA"/>
    <w:rsid w:val="00590B35"/>
    <w:rsid w:val="00590BF5"/>
    <w:rsid w:val="00590C3D"/>
    <w:rsid w:val="00590C89"/>
    <w:rsid w:val="00590CC8"/>
    <w:rsid w:val="00590D7D"/>
    <w:rsid w:val="00590E60"/>
    <w:rsid w:val="00590EB0"/>
    <w:rsid w:val="00590FFD"/>
    <w:rsid w:val="0059106E"/>
    <w:rsid w:val="00591120"/>
    <w:rsid w:val="005912E1"/>
    <w:rsid w:val="005913FE"/>
    <w:rsid w:val="0059142B"/>
    <w:rsid w:val="0059147C"/>
    <w:rsid w:val="005918AB"/>
    <w:rsid w:val="00591A1C"/>
    <w:rsid w:val="00591CC7"/>
    <w:rsid w:val="00591D1E"/>
    <w:rsid w:val="00592428"/>
    <w:rsid w:val="00592515"/>
    <w:rsid w:val="005927A4"/>
    <w:rsid w:val="005929CF"/>
    <w:rsid w:val="00592A61"/>
    <w:rsid w:val="00592C29"/>
    <w:rsid w:val="00592C50"/>
    <w:rsid w:val="00592CD6"/>
    <w:rsid w:val="00592CE3"/>
    <w:rsid w:val="00592DB3"/>
    <w:rsid w:val="00592F33"/>
    <w:rsid w:val="00592F87"/>
    <w:rsid w:val="00593470"/>
    <w:rsid w:val="005936C1"/>
    <w:rsid w:val="0059374C"/>
    <w:rsid w:val="005938F9"/>
    <w:rsid w:val="00593900"/>
    <w:rsid w:val="0059399A"/>
    <w:rsid w:val="00593B3F"/>
    <w:rsid w:val="00593ED1"/>
    <w:rsid w:val="00593FF9"/>
    <w:rsid w:val="005940B6"/>
    <w:rsid w:val="00594431"/>
    <w:rsid w:val="0059475D"/>
    <w:rsid w:val="0059480C"/>
    <w:rsid w:val="005948C3"/>
    <w:rsid w:val="00594959"/>
    <w:rsid w:val="00594E18"/>
    <w:rsid w:val="00594E4E"/>
    <w:rsid w:val="0059507A"/>
    <w:rsid w:val="005951F3"/>
    <w:rsid w:val="0059521C"/>
    <w:rsid w:val="00595370"/>
    <w:rsid w:val="0059584D"/>
    <w:rsid w:val="00595A99"/>
    <w:rsid w:val="00595CB4"/>
    <w:rsid w:val="00595E22"/>
    <w:rsid w:val="00595E99"/>
    <w:rsid w:val="00595F18"/>
    <w:rsid w:val="00596211"/>
    <w:rsid w:val="00596286"/>
    <w:rsid w:val="00596430"/>
    <w:rsid w:val="00596557"/>
    <w:rsid w:val="0059664E"/>
    <w:rsid w:val="00596DAD"/>
    <w:rsid w:val="00596E0F"/>
    <w:rsid w:val="00596EB4"/>
    <w:rsid w:val="00596F0A"/>
    <w:rsid w:val="00596F53"/>
    <w:rsid w:val="00597414"/>
    <w:rsid w:val="00597502"/>
    <w:rsid w:val="00597525"/>
    <w:rsid w:val="00597845"/>
    <w:rsid w:val="00597917"/>
    <w:rsid w:val="00597969"/>
    <w:rsid w:val="00597CA4"/>
    <w:rsid w:val="00597D2D"/>
    <w:rsid w:val="00597D6E"/>
    <w:rsid w:val="00597E2D"/>
    <w:rsid w:val="00597F8E"/>
    <w:rsid w:val="005A0161"/>
    <w:rsid w:val="005A0213"/>
    <w:rsid w:val="005A0513"/>
    <w:rsid w:val="005A05F4"/>
    <w:rsid w:val="005A060D"/>
    <w:rsid w:val="005A0C0F"/>
    <w:rsid w:val="005A0FDE"/>
    <w:rsid w:val="005A103E"/>
    <w:rsid w:val="005A12A9"/>
    <w:rsid w:val="005A1892"/>
    <w:rsid w:val="005A19C9"/>
    <w:rsid w:val="005A1B92"/>
    <w:rsid w:val="005A1BD9"/>
    <w:rsid w:val="005A1C3A"/>
    <w:rsid w:val="005A1F4C"/>
    <w:rsid w:val="005A2508"/>
    <w:rsid w:val="005A255A"/>
    <w:rsid w:val="005A276D"/>
    <w:rsid w:val="005A27CC"/>
    <w:rsid w:val="005A2B38"/>
    <w:rsid w:val="005A2E46"/>
    <w:rsid w:val="005A3114"/>
    <w:rsid w:val="005A3176"/>
    <w:rsid w:val="005A31C2"/>
    <w:rsid w:val="005A329A"/>
    <w:rsid w:val="005A378D"/>
    <w:rsid w:val="005A37A3"/>
    <w:rsid w:val="005A3B6D"/>
    <w:rsid w:val="005A3B9C"/>
    <w:rsid w:val="005A3C9E"/>
    <w:rsid w:val="005A3CC0"/>
    <w:rsid w:val="005A40BA"/>
    <w:rsid w:val="005A40DA"/>
    <w:rsid w:val="005A428B"/>
    <w:rsid w:val="005A4494"/>
    <w:rsid w:val="005A458D"/>
    <w:rsid w:val="005A472F"/>
    <w:rsid w:val="005A4779"/>
    <w:rsid w:val="005A4865"/>
    <w:rsid w:val="005A494A"/>
    <w:rsid w:val="005A4EC6"/>
    <w:rsid w:val="005A519C"/>
    <w:rsid w:val="005A51E0"/>
    <w:rsid w:val="005A5556"/>
    <w:rsid w:val="005A5646"/>
    <w:rsid w:val="005A566D"/>
    <w:rsid w:val="005A586A"/>
    <w:rsid w:val="005A5A35"/>
    <w:rsid w:val="005A5E34"/>
    <w:rsid w:val="005A5E9B"/>
    <w:rsid w:val="005A6040"/>
    <w:rsid w:val="005A630E"/>
    <w:rsid w:val="005A6791"/>
    <w:rsid w:val="005A67E0"/>
    <w:rsid w:val="005A680A"/>
    <w:rsid w:val="005A6931"/>
    <w:rsid w:val="005A696E"/>
    <w:rsid w:val="005A698B"/>
    <w:rsid w:val="005A69A3"/>
    <w:rsid w:val="005A6C05"/>
    <w:rsid w:val="005A6CAE"/>
    <w:rsid w:val="005A7136"/>
    <w:rsid w:val="005A7300"/>
    <w:rsid w:val="005A759E"/>
    <w:rsid w:val="005A7638"/>
    <w:rsid w:val="005A7758"/>
    <w:rsid w:val="005A78C8"/>
    <w:rsid w:val="005A790C"/>
    <w:rsid w:val="005A7A3D"/>
    <w:rsid w:val="005A7B34"/>
    <w:rsid w:val="005A7CB3"/>
    <w:rsid w:val="005A7E4A"/>
    <w:rsid w:val="005A7F3A"/>
    <w:rsid w:val="005A7FD8"/>
    <w:rsid w:val="005B017C"/>
    <w:rsid w:val="005B01A0"/>
    <w:rsid w:val="005B01C4"/>
    <w:rsid w:val="005B031F"/>
    <w:rsid w:val="005B0636"/>
    <w:rsid w:val="005B0D15"/>
    <w:rsid w:val="005B0DAF"/>
    <w:rsid w:val="005B0DC9"/>
    <w:rsid w:val="005B0FC7"/>
    <w:rsid w:val="005B118F"/>
    <w:rsid w:val="005B138A"/>
    <w:rsid w:val="005B1406"/>
    <w:rsid w:val="005B142A"/>
    <w:rsid w:val="005B14C7"/>
    <w:rsid w:val="005B1B6D"/>
    <w:rsid w:val="005B1CD6"/>
    <w:rsid w:val="005B1E59"/>
    <w:rsid w:val="005B1EE1"/>
    <w:rsid w:val="005B1F16"/>
    <w:rsid w:val="005B1F66"/>
    <w:rsid w:val="005B21CB"/>
    <w:rsid w:val="005B2314"/>
    <w:rsid w:val="005B235C"/>
    <w:rsid w:val="005B2625"/>
    <w:rsid w:val="005B2662"/>
    <w:rsid w:val="005B27AA"/>
    <w:rsid w:val="005B2899"/>
    <w:rsid w:val="005B2A8F"/>
    <w:rsid w:val="005B2B06"/>
    <w:rsid w:val="005B2BD2"/>
    <w:rsid w:val="005B2EB7"/>
    <w:rsid w:val="005B2F90"/>
    <w:rsid w:val="005B33B6"/>
    <w:rsid w:val="005B3471"/>
    <w:rsid w:val="005B367B"/>
    <w:rsid w:val="005B39A2"/>
    <w:rsid w:val="005B3CB8"/>
    <w:rsid w:val="005B3CF5"/>
    <w:rsid w:val="005B3D44"/>
    <w:rsid w:val="005B3E42"/>
    <w:rsid w:val="005B4088"/>
    <w:rsid w:val="005B4257"/>
    <w:rsid w:val="005B4342"/>
    <w:rsid w:val="005B4396"/>
    <w:rsid w:val="005B447B"/>
    <w:rsid w:val="005B44C2"/>
    <w:rsid w:val="005B4BE7"/>
    <w:rsid w:val="005B4CC8"/>
    <w:rsid w:val="005B4CD0"/>
    <w:rsid w:val="005B4D78"/>
    <w:rsid w:val="005B4F10"/>
    <w:rsid w:val="005B4F4E"/>
    <w:rsid w:val="005B51DF"/>
    <w:rsid w:val="005B5865"/>
    <w:rsid w:val="005B58C4"/>
    <w:rsid w:val="005B59EA"/>
    <w:rsid w:val="005B5A04"/>
    <w:rsid w:val="005B5E5B"/>
    <w:rsid w:val="005B5F94"/>
    <w:rsid w:val="005B615A"/>
    <w:rsid w:val="005B63B5"/>
    <w:rsid w:val="005B6666"/>
    <w:rsid w:val="005B6904"/>
    <w:rsid w:val="005B6E02"/>
    <w:rsid w:val="005B6E25"/>
    <w:rsid w:val="005B6F65"/>
    <w:rsid w:val="005B6F92"/>
    <w:rsid w:val="005B7087"/>
    <w:rsid w:val="005B71A3"/>
    <w:rsid w:val="005B7304"/>
    <w:rsid w:val="005B73BB"/>
    <w:rsid w:val="005B73C2"/>
    <w:rsid w:val="005B75F7"/>
    <w:rsid w:val="005B7748"/>
    <w:rsid w:val="005B774C"/>
    <w:rsid w:val="005B796D"/>
    <w:rsid w:val="005B7B1A"/>
    <w:rsid w:val="005B7CE4"/>
    <w:rsid w:val="005C01D5"/>
    <w:rsid w:val="005C02C9"/>
    <w:rsid w:val="005C06D7"/>
    <w:rsid w:val="005C08DA"/>
    <w:rsid w:val="005C0AFE"/>
    <w:rsid w:val="005C0ECF"/>
    <w:rsid w:val="005C138A"/>
    <w:rsid w:val="005C1858"/>
    <w:rsid w:val="005C19E1"/>
    <w:rsid w:val="005C1B54"/>
    <w:rsid w:val="005C1C60"/>
    <w:rsid w:val="005C1E45"/>
    <w:rsid w:val="005C2027"/>
    <w:rsid w:val="005C24D0"/>
    <w:rsid w:val="005C2579"/>
    <w:rsid w:val="005C2C98"/>
    <w:rsid w:val="005C2DDD"/>
    <w:rsid w:val="005C2F2C"/>
    <w:rsid w:val="005C30CC"/>
    <w:rsid w:val="005C31D9"/>
    <w:rsid w:val="005C3230"/>
    <w:rsid w:val="005C32BF"/>
    <w:rsid w:val="005C363A"/>
    <w:rsid w:val="005C3726"/>
    <w:rsid w:val="005C3C3C"/>
    <w:rsid w:val="005C3F33"/>
    <w:rsid w:val="005C43B3"/>
    <w:rsid w:val="005C44A4"/>
    <w:rsid w:val="005C45A8"/>
    <w:rsid w:val="005C486F"/>
    <w:rsid w:val="005C4951"/>
    <w:rsid w:val="005C49FC"/>
    <w:rsid w:val="005C4B98"/>
    <w:rsid w:val="005C4D37"/>
    <w:rsid w:val="005C4F6E"/>
    <w:rsid w:val="005C5219"/>
    <w:rsid w:val="005C5290"/>
    <w:rsid w:val="005C5538"/>
    <w:rsid w:val="005C560A"/>
    <w:rsid w:val="005C5618"/>
    <w:rsid w:val="005C5E88"/>
    <w:rsid w:val="005C5FA7"/>
    <w:rsid w:val="005C5FBA"/>
    <w:rsid w:val="005C61C8"/>
    <w:rsid w:val="005C6278"/>
    <w:rsid w:val="005C62D8"/>
    <w:rsid w:val="005C6421"/>
    <w:rsid w:val="005C651A"/>
    <w:rsid w:val="005C66A9"/>
    <w:rsid w:val="005C6735"/>
    <w:rsid w:val="005C6835"/>
    <w:rsid w:val="005C6B86"/>
    <w:rsid w:val="005C6BFF"/>
    <w:rsid w:val="005C6C6B"/>
    <w:rsid w:val="005C6DA4"/>
    <w:rsid w:val="005C6E87"/>
    <w:rsid w:val="005C71AD"/>
    <w:rsid w:val="005C72CE"/>
    <w:rsid w:val="005C72E0"/>
    <w:rsid w:val="005C741A"/>
    <w:rsid w:val="005C74C4"/>
    <w:rsid w:val="005C783B"/>
    <w:rsid w:val="005C7947"/>
    <w:rsid w:val="005C7F1C"/>
    <w:rsid w:val="005D09BF"/>
    <w:rsid w:val="005D09EA"/>
    <w:rsid w:val="005D0CDE"/>
    <w:rsid w:val="005D0D12"/>
    <w:rsid w:val="005D0D38"/>
    <w:rsid w:val="005D0D39"/>
    <w:rsid w:val="005D0EEE"/>
    <w:rsid w:val="005D135E"/>
    <w:rsid w:val="005D1435"/>
    <w:rsid w:val="005D1510"/>
    <w:rsid w:val="005D15BF"/>
    <w:rsid w:val="005D1A06"/>
    <w:rsid w:val="005D1A18"/>
    <w:rsid w:val="005D1AEE"/>
    <w:rsid w:val="005D1B73"/>
    <w:rsid w:val="005D1CAB"/>
    <w:rsid w:val="005D1CE8"/>
    <w:rsid w:val="005D1F45"/>
    <w:rsid w:val="005D1FFC"/>
    <w:rsid w:val="005D21B7"/>
    <w:rsid w:val="005D2279"/>
    <w:rsid w:val="005D22FA"/>
    <w:rsid w:val="005D23CF"/>
    <w:rsid w:val="005D249B"/>
    <w:rsid w:val="005D24D9"/>
    <w:rsid w:val="005D253B"/>
    <w:rsid w:val="005D2762"/>
    <w:rsid w:val="005D2906"/>
    <w:rsid w:val="005D299E"/>
    <w:rsid w:val="005D29A8"/>
    <w:rsid w:val="005D2B54"/>
    <w:rsid w:val="005D2CC7"/>
    <w:rsid w:val="005D2E3A"/>
    <w:rsid w:val="005D2E7F"/>
    <w:rsid w:val="005D3220"/>
    <w:rsid w:val="005D32AB"/>
    <w:rsid w:val="005D332A"/>
    <w:rsid w:val="005D3354"/>
    <w:rsid w:val="005D3465"/>
    <w:rsid w:val="005D38BC"/>
    <w:rsid w:val="005D397F"/>
    <w:rsid w:val="005D3AD1"/>
    <w:rsid w:val="005D3B96"/>
    <w:rsid w:val="005D3C68"/>
    <w:rsid w:val="005D3DA0"/>
    <w:rsid w:val="005D3FEC"/>
    <w:rsid w:val="005D4386"/>
    <w:rsid w:val="005D45C8"/>
    <w:rsid w:val="005D4DE8"/>
    <w:rsid w:val="005D52DF"/>
    <w:rsid w:val="005D5557"/>
    <w:rsid w:val="005D5676"/>
    <w:rsid w:val="005D570C"/>
    <w:rsid w:val="005D58F6"/>
    <w:rsid w:val="005D5A04"/>
    <w:rsid w:val="005D5A46"/>
    <w:rsid w:val="005D5D83"/>
    <w:rsid w:val="005D5DFB"/>
    <w:rsid w:val="005D619F"/>
    <w:rsid w:val="005D638D"/>
    <w:rsid w:val="005D639E"/>
    <w:rsid w:val="005D6517"/>
    <w:rsid w:val="005D6674"/>
    <w:rsid w:val="005D68C8"/>
    <w:rsid w:val="005D6A12"/>
    <w:rsid w:val="005D6B06"/>
    <w:rsid w:val="005D6CC6"/>
    <w:rsid w:val="005D6F4B"/>
    <w:rsid w:val="005D72F7"/>
    <w:rsid w:val="005D73A9"/>
    <w:rsid w:val="005D7542"/>
    <w:rsid w:val="005D760F"/>
    <w:rsid w:val="005D799D"/>
    <w:rsid w:val="005D7B43"/>
    <w:rsid w:val="005D7DEC"/>
    <w:rsid w:val="005D7E99"/>
    <w:rsid w:val="005E00C0"/>
    <w:rsid w:val="005E00C7"/>
    <w:rsid w:val="005E0525"/>
    <w:rsid w:val="005E05D6"/>
    <w:rsid w:val="005E0743"/>
    <w:rsid w:val="005E0C5D"/>
    <w:rsid w:val="005E0C6B"/>
    <w:rsid w:val="005E10C0"/>
    <w:rsid w:val="005E1107"/>
    <w:rsid w:val="005E1265"/>
    <w:rsid w:val="005E13DC"/>
    <w:rsid w:val="005E14CA"/>
    <w:rsid w:val="005E17EB"/>
    <w:rsid w:val="005E1D50"/>
    <w:rsid w:val="005E1D99"/>
    <w:rsid w:val="005E1FB9"/>
    <w:rsid w:val="005E2072"/>
    <w:rsid w:val="005E2284"/>
    <w:rsid w:val="005E2379"/>
    <w:rsid w:val="005E2482"/>
    <w:rsid w:val="005E2613"/>
    <w:rsid w:val="005E2640"/>
    <w:rsid w:val="005E269F"/>
    <w:rsid w:val="005E280D"/>
    <w:rsid w:val="005E2A2D"/>
    <w:rsid w:val="005E2BCF"/>
    <w:rsid w:val="005E2E8A"/>
    <w:rsid w:val="005E3100"/>
    <w:rsid w:val="005E3215"/>
    <w:rsid w:val="005E34A4"/>
    <w:rsid w:val="005E3572"/>
    <w:rsid w:val="005E35BD"/>
    <w:rsid w:val="005E3782"/>
    <w:rsid w:val="005E37EF"/>
    <w:rsid w:val="005E3E61"/>
    <w:rsid w:val="005E3E78"/>
    <w:rsid w:val="005E4009"/>
    <w:rsid w:val="005E434D"/>
    <w:rsid w:val="005E4538"/>
    <w:rsid w:val="005E453C"/>
    <w:rsid w:val="005E45AB"/>
    <w:rsid w:val="005E4651"/>
    <w:rsid w:val="005E4941"/>
    <w:rsid w:val="005E499F"/>
    <w:rsid w:val="005E4A81"/>
    <w:rsid w:val="005E4A8D"/>
    <w:rsid w:val="005E4F21"/>
    <w:rsid w:val="005E5444"/>
    <w:rsid w:val="005E56E1"/>
    <w:rsid w:val="005E57D7"/>
    <w:rsid w:val="005E5A6B"/>
    <w:rsid w:val="005E5C6F"/>
    <w:rsid w:val="005E5D3A"/>
    <w:rsid w:val="005E6899"/>
    <w:rsid w:val="005E6C5C"/>
    <w:rsid w:val="005E7054"/>
    <w:rsid w:val="005E7317"/>
    <w:rsid w:val="005E7444"/>
    <w:rsid w:val="005E74B8"/>
    <w:rsid w:val="005E75C9"/>
    <w:rsid w:val="005E76A4"/>
    <w:rsid w:val="005E7C80"/>
    <w:rsid w:val="005E7F77"/>
    <w:rsid w:val="005F01EF"/>
    <w:rsid w:val="005F1342"/>
    <w:rsid w:val="005F13CF"/>
    <w:rsid w:val="005F1909"/>
    <w:rsid w:val="005F1AC8"/>
    <w:rsid w:val="005F1F4D"/>
    <w:rsid w:val="005F2442"/>
    <w:rsid w:val="005F2893"/>
    <w:rsid w:val="005F28D2"/>
    <w:rsid w:val="005F2DB2"/>
    <w:rsid w:val="005F2E2E"/>
    <w:rsid w:val="005F3729"/>
    <w:rsid w:val="005F3780"/>
    <w:rsid w:val="005F3914"/>
    <w:rsid w:val="005F3A04"/>
    <w:rsid w:val="005F3CC0"/>
    <w:rsid w:val="005F3DFE"/>
    <w:rsid w:val="005F3EC3"/>
    <w:rsid w:val="005F3F78"/>
    <w:rsid w:val="005F438F"/>
    <w:rsid w:val="005F47F8"/>
    <w:rsid w:val="005F493F"/>
    <w:rsid w:val="005F4971"/>
    <w:rsid w:val="005F4A40"/>
    <w:rsid w:val="005F4B51"/>
    <w:rsid w:val="005F4C2F"/>
    <w:rsid w:val="005F4D66"/>
    <w:rsid w:val="005F4F97"/>
    <w:rsid w:val="005F5166"/>
    <w:rsid w:val="005F523D"/>
    <w:rsid w:val="005F5280"/>
    <w:rsid w:val="005F57EE"/>
    <w:rsid w:val="005F5B2C"/>
    <w:rsid w:val="005F5F7A"/>
    <w:rsid w:val="005F6B8F"/>
    <w:rsid w:val="005F6BB3"/>
    <w:rsid w:val="005F6CDD"/>
    <w:rsid w:val="005F6EC0"/>
    <w:rsid w:val="005F6F11"/>
    <w:rsid w:val="005F70C1"/>
    <w:rsid w:val="005F70CA"/>
    <w:rsid w:val="005F7138"/>
    <w:rsid w:val="005F7169"/>
    <w:rsid w:val="005F77AE"/>
    <w:rsid w:val="005F78C0"/>
    <w:rsid w:val="005F7A94"/>
    <w:rsid w:val="005F7E69"/>
    <w:rsid w:val="005F7FB1"/>
    <w:rsid w:val="00600027"/>
    <w:rsid w:val="006000B5"/>
    <w:rsid w:val="00600114"/>
    <w:rsid w:val="006004F2"/>
    <w:rsid w:val="00600620"/>
    <w:rsid w:val="006008FE"/>
    <w:rsid w:val="00600BE9"/>
    <w:rsid w:val="00600DCA"/>
    <w:rsid w:val="00600E4B"/>
    <w:rsid w:val="00601111"/>
    <w:rsid w:val="0060132A"/>
    <w:rsid w:val="00601381"/>
    <w:rsid w:val="006013A3"/>
    <w:rsid w:val="006014B0"/>
    <w:rsid w:val="006014F4"/>
    <w:rsid w:val="00601588"/>
    <w:rsid w:val="00601778"/>
    <w:rsid w:val="00601826"/>
    <w:rsid w:val="00601A5D"/>
    <w:rsid w:val="00601B2F"/>
    <w:rsid w:val="00601B6E"/>
    <w:rsid w:val="00601B7A"/>
    <w:rsid w:val="00601B91"/>
    <w:rsid w:val="00601D31"/>
    <w:rsid w:val="00601ECF"/>
    <w:rsid w:val="0060263D"/>
    <w:rsid w:val="0060279A"/>
    <w:rsid w:val="00602999"/>
    <w:rsid w:val="00602BE1"/>
    <w:rsid w:val="006030C8"/>
    <w:rsid w:val="006031F9"/>
    <w:rsid w:val="0060340D"/>
    <w:rsid w:val="006034C7"/>
    <w:rsid w:val="00603723"/>
    <w:rsid w:val="00603871"/>
    <w:rsid w:val="006038D7"/>
    <w:rsid w:val="00603FD8"/>
    <w:rsid w:val="00604245"/>
    <w:rsid w:val="006047C4"/>
    <w:rsid w:val="006049D4"/>
    <w:rsid w:val="00604AD6"/>
    <w:rsid w:val="00604B7D"/>
    <w:rsid w:val="00604CDC"/>
    <w:rsid w:val="0060515E"/>
    <w:rsid w:val="0060560B"/>
    <w:rsid w:val="00605974"/>
    <w:rsid w:val="00605B52"/>
    <w:rsid w:val="00605C5B"/>
    <w:rsid w:val="00605DE5"/>
    <w:rsid w:val="006062C1"/>
    <w:rsid w:val="0060639E"/>
    <w:rsid w:val="006064AF"/>
    <w:rsid w:val="00606535"/>
    <w:rsid w:val="0060674C"/>
    <w:rsid w:val="00606862"/>
    <w:rsid w:val="00606A3C"/>
    <w:rsid w:val="00606AC2"/>
    <w:rsid w:val="00606FB2"/>
    <w:rsid w:val="00607157"/>
    <w:rsid w:val="006071F6"/>
    <w:rsid w:val="006076D2"/>
    <w:rsid w:val="00607701"/>
    <w:rsid w:val="00607A58"/>
    <w:rsid w:val="00607B02"/>
    <w:rsid w:val="00607C87"/>
    <w:rsid w:val="0061006D"/>
    <w:rsid w:val="00610595"/>
    <w:rsid w:val="0061069D"/>
    <w:rsid w:val="006107BC"/>
    <w:rsid w:val="00610BC7"/>
    <w:rsid w:val="00610C88"/>
    <w:rsid w:val="00610D85"/>
    <w:rsid w:val="00610E15"/>
    <w:rsid w:val="00610E49"/>
    <w:rsid w:val="00610E5E"/>
    <w:rsid w:val="006110B1"/>
    <w:rsid w:val="0061124A"/>
    <w:rsid w:val="00611360"/>
    <w:rsid w:val="00611722"/>
    <w:rsid w:val="00611F99"/>
    <w:rsid w:val="006120F0"/>
    <w:rsid w:val="006126B5"/>
    <w:rsid w:val="006126E2"/>
    <w:rsid w:val="006127FC"/>
    <w:rsid w:val="00612834"/>
    <w:rsid w:val="00612A56"/>
    <w:rsid w:val="00612B70"/>
    <w:rsid w:val="00612DFC"/>
    <w:rsid w:val="00612E9D"/>
    <w:rsid w:val="00612F18"/>
    <w:rsid w:val="00613093"/>
    <w:rsid w:val="00613B17"/>
    <w:rsid w:val="00613CD3"/>
    <w:rsid w:val="00613EDE"/>
    <w:rsid w:val="00613F71"/>
    <w:rsid w:val="0061407F"/>
    <w:rsid w:val="006140D9"/>
    <w:rsid w:val="006143E8"/>
    <w:rsid w:val="006144C1"/>
    <w:rsid w:val="006144F8"/>
    <w:rsid w:val="00614A4C"/>
    <w:rsid w:val="00614AE6"/>
    <w:rsid w:val="00614C99"/>
    <w:rsid w:val="00614DA8"/>
    <w:rsid w:val="00614DFE"/>
    <w:rsid w:val="006150C0"/>
    <w:rsid w:val="00615181"/>
    <w:rsid w:val="006151CF"/>
    <w:rsid w:val="006152D1"/>
    <w:rsid w:val="00615A39"/>
    <w:rsid w:val="00615BA3"/>
    <w:rsid w:val="00615D5A"/>
    <w:rsid w:val="00616149"/>
    <w:rsid w:val="00616466"/>
    <w:rsid w:val="006164F7"/>
    <w:rsid w:val="00616502"/>
    <w:rsid w:val="00616603"/>
    <w:rsid w:val="006166A4"/>
    <w:rsid w:val="006167C5"/>
    <w:rsid w:val="006168CC"/>
    <w:rsid w:val="00616F34"/>
    <w:rsid w:val="00616F67"/>
    <w:rsid w:val="00616FAF"/>
    <w:rsid w:val="0061703B"/>
    <w:rsid w:val="0061703C"/>
    <w:rsid w:val="00617299"/>
    <w:rsid w:val="006174E6"/>
    <w:rsid w:val="00617607"/>
    <w:rsid w:val="00617986"/>
    <w:rsid w:val="00617A64"/>
    <w:rsid w:val="00617B87"/>
    <w:rsid w:val="00617BFD"/>
    <w:rsid w:val="00617CA7"/>
    <w:rsid w:val="00617DA0"/>
    <w:rsid w:val="00617FF9"/>
    <w:rsid w:val="006200F2"/>
    <w:rsid w:val="00620381"/>
    <w:rsid w:val="0062043C"/>
    <w:rsid w:val="00620836"/>
    <w:rsid w:val="006209DD"/>
    <w:rsid w:val="00620A60"/>
    <w:rsid w:val="00620B32"/>
    <w:rsid w:val="00620C64"/>
    <w:rsid w:val="00620CEF"/>
    <w:rsid w:val="00620E5A"/>
    <w:rsid w:val="00620EEB"/>
    <w:rsid w:val="006210A6"/>
    <w:rsid w:val="0062132E"/>
    <w:rsid w:val="006218F6"/>
    <w:rsid w:val="00621EB1"/>
    <w:rsid w:val="006221F1"/>
    <w:rsid w:val="006222A5"/>
    <w:rsid w:val="0062235F"/>
    <w:rsid w:val="00622360"/>
    <w:rsid w:val="006225E5"/>
    <w:rsid w:val="00622A60"/>
    <w:rsid w:val="00622BF3"/>
    <w:rsid w:val="00622CA9"/>
    <w:rsid w:val="00622EE7"/>
    <w:rsid w:val="00622FFC"/>
    <w:rsid w:val="00623622"/>
    <w:rsid w:val="00623747"/>
    <w:rsid w:val="00623931"/>
    <w:rsid w:val="00623D9D"/>
    <w:rsid w:val="00624287"/>
    <w:rsid w:val="006242B6"/>
    <w:rsid w:val="00624533"/>
    <w:rsid w:val="00624534"/>
    <w:rsid w:val="00624645"/>
    <w:rsid w:val="00624693"/>
    <w:rsid w:val="006248EB"/>
    <w:rsid w:val="00624C5A"/>
    <w:rsid w:val="00624F55"/>
    <w:rsid w:val="006251F2"/>
    <w:rsid w:val="006252F4"/>
    <w:rsid w:val="00625593"/>
    <w:rsid w:val="006255C7"/>
    <w:rsid w:val="00625732"/>
    <w:rsid w:val="0062599C"/>
    <w:rsid w:val="00625A2B"/>
    <w:rsid w:val="00625B43"/>
    <w:rsid w:val="00625D13"/>
    <w:rsid w:val="00625D46"/>
    <w:rsid w:val="006260A5"/>
    <w:rsid w:val="006261F7"/>
    <w:rsid w:val="0062639D"/>
    <w:rsid w:val="00626597"/>
    <w:rsid w:val="006265E1"/>
    <w:rsid w:val="006265E5"/>
    <w:rsid w:val="00626737"/>
    <w:rsid w:val="00626820"/>
    <w:rsid w:val="0062684F"/>
    <w:rsid w:val="0062693C"/>
    <w:rsid w:val="00627024"/>
    <w:rsid w:val="006271FB"/>
    <w:rsid w:val="006272CB"/>
    <w:rsid w:val="00627455"/>
    <w:rsid w:val="00627575"/>
    <w:rsid w:val="00627869"/>
    <w:rsid w:val="00627921"/>
    <w:rsid w:val="006279D0"/>
    <w:rsid w:val="00627C67"/>
    <w:rsid w:val="00627D0D"/>
    <w:rsid w:val="00627D4A"/>
    <w:rsid w:val="00627EB6"/>
    <w:rsid w:val="00627F54"/>
    <w:rsid w:val="006302D5"/>
    <w:rsid w:val="00630589"/>
    <w:rsid w:val="0063082C"/>
    <w:rsid w:val="00630BB3"/>
    <w:rsid w:val="00630C8B"/>
    <w:rsid w:val="00630EE9"/>
    <w:rsid w:val="00630FBB"/>
    <w:rsid w:val="00631279"/>
    <w:rsid w:val="006313C3"/>
    <w:rsid w:val="006314C8"/>
    <w:rsid w:val="00631DA3"/>
    <w:rsid w:val="00631DC7"/>
    <w:rsid w:val="00631F7C"/>
    <w:rsid w:val="00632125"/>
    <w:rsid w:val="00632369"/>
    <w:rsid w:val="00632381"/>
    <w:rsid w:val="006323DC"/>
    <w:rsid w:val="006325AB"/>
    <w:rsid w:val="006327EA"/>
    <w:rsid w:val="006329FF"/>
    <w:rsid w:val="00632B43"/>
    <w:rsid w:val="00632CF3"/>
    <w:rsid w:val="0063304B"/>
    <w:rsid w:val="00633113"/>
    <w:rsid w:val="0063337B"/>
    <w:rsid w:val="00633406"/>
    <w:rsid w:val="00633452"/>
    <w:rsid w:val="006335DE"/>
    <w:rsid w:val="00633D55"/>
    <w:rsid w:val="00633F5A"/>
    <w:rsid w:val="006340B7"/>
    <w:rsid w:val="006341FB"/>
    <w:rsid w:val="0063423B"/>
    <w:rsid w:val="0063442B"/>
    <w:rsid w:val="00634452"/>
    <w:rsid w:val="006344CC"/>
    <w:rsid w:val="00634540"/>
    <w:rsid w:val="006346D6"/>
    <w:rsid w:val="0063478A"/>
    <w:rsid w:val="006348DD"/>
    <w:rsid w:val="00634BF8"/>
    <w:rsid w:val="00634D1F"/>
    <w:rsid w:val="00634ED6"/>
    <w:rsid w:val="00635063"/>
    <w:rsid w:val="0063559A"/>
    <w:rsid w:val="00635AAC"/>
    <w:rsid w:val="00635B76"/>
    <w:rsid w:val="00635CCE"/>
    <w:rsid w:val="00636094"/>
    <w:rsid w:val="0063677D"/>
    <w:rsid w:val="0063697C"/>
    <w:rsid w:val="006369D6"/>
    <w:rsid w:val="00636BE8"/>
    <w:rsid w:val="00636CBB"/>
    <w:rsid w:val="00636F17"/>
    <w:rsid w:val="006372DE"/>
    <w:rsid w:val="0063759C"/>
    <w:rsid w:val="00637721"/>
    <w:rsid w:val="00637919"/>
    <w:rsid w:val="00637D28"/>
    <w:rsid w:val="00637DD9"/>
    <w:rsid w:val="006401D0"/>
    <w:rsid w:val="006402CB"/>
    <w:rsid w:val="0064054C"/>
    <w:rsid w:val="00640BD9"/>
    <w:rsid w:val="00640FD5"/>
    <w:rsid w:val="00641245"/>
    <w:rsid w:val="006413E2"/>
    <w:rsid w:val="00641417"/>
    <w:rsid w:val="00641484"/>
    <w:rsid w:val="0064158F"/>
    <w:rsid w:val="0064169B"/>
    <w:rsid w:val="00641783"/>
    <w:rsid w:val="006417BC"/>
    <w:rsid w:val="006419B6"/>
    <w:rsid w:val="006421E4"/>
    <w:rsid w:val="00642571"/>
    <w:rsid w:val="0064285A"/>
    <w:rsid w:val="006428DC"/>
    <w:rsid w:val="00642ADF"/>
    <w:rsid w:val="00642BFB"/>
    <w:rsid w:val="00642D5C"/>
    <w:rsid w:val="006433EF"/>
    <w:rsid w:val="006434E8"/>
    <w:rsid w:val="0064371C"/>
    <w:rsid w:val="00643A00"/>
    <w:rsid w:val="00643B9F"/>
    <w:rsid w:val="006441CF"/>
    <w:rsid w:val="0064437D"/>
    <w:rsid w:val="00644382"/>
    <w:rsid w:val="006443F4"/>
    <w:rsid w:val="00644592"/>
    <w:rsid w:val="00644AA8"/>
    <w:rsid w:val="00644AC0"/>
    <w:rsid w:val="00644BB5"/>
    <w:rsid w:val="00644BE6"/>
    <w:rsid w:val="00644E61"/>
    <w:rsid w:val="00644FF2"/>
    <w:rsid w:val="0064520A"/>
    <w:rsid w:val="006456D8"/>
    <w:rsid w:val="006458B2"/>
    <w:rsid w:val="00645909"/>
    <w:rsid w:val="0064595A"/>
    <w:rsid w:val="00645962"/>
    <w:rsid w:val="00645B34"/>
    <w:rsid w:val="00645C35"/>
    <w:rsid w:val="00645E1F"/>
    <w:rsid w:val="006461FF"/>
    <w:rsid w:val="0064664A"/>
    <w:rsid w:val="0064680A"/>
    <w:rsid w:val="00646BC1"/>
    <w:rsid w:val="00646C3E"/>
    <w:rsid w:val="00646CB9"/>
    <w:rsid w:val="00646DA3"/>
    <w:rsid w:val="00647220"/>
    <w:rsid w:val="00647ADB"/>
    <w:rsid w:val="00647C4B"/>
    <w:rsid w:val="0065017A"/>
    <w:rsid w:val="00650266"/>
    <w:rsid w:val="006502A3"/>
    <w:rsid w:val="00650301"/>
    <w:rsid w:val="006503D8"/>
    <w:rsid w:val="00650684"/>
    <w:rsid w:val="00650710"/>
    <w:rsid w:val="00650751"/>
    <w:rsid w:val="0065077E"/>
    <w:rsid w:val="0065094E"/>
    <w:rsid w:val="00650964"/>
    <w:rsid w:val="00650991"/>
    <w:rsid w:val="00650EC2"/>
    <w:rsid w:val="00650F65"/>
    <w:rsid w:val="0065114A"/>
    <w:rsid w:val="00651599"/>
    <w:rsid w:val="00651AA0"/>
    <w:rsid w:val="00651D0C"/>
    <w:rsid w:val="00651DAC"/>
    <w:rsid w:val="00651DD9"/>
    <w:rsid w:val="00652186"/>
    <w:rsid w:val="006521F8"/>
    <w:rsid w:val="00652203"/>
    <w:rsid w:val="00652223"/>
    <w:rsid w:val="0065232D"/>
    <w:rsid w:val="006524A7"/>
    <w:rsid w:val="0065267D"/>
    <w:rsid w:val="00652969"/>
    <w:rsid w:val="00652C4D"/>
    <w:rsid w:val="00652C58"/>
    <w:rsid w:val="00652E49"/>
    <w:rsid w:val="00652E54"/>
    <w:rsid w:val="00652F38"/>
    <w:rsid w:val="006530AD"/>
    <w:rsid w:val="00653533"/>
    <w:rsid w:val="00653D06"/>
    <w:rsid w:val="00653E46"/>
    <w:rsid w:val="00654144"/>
    <w:rsid w:val="006542B0"/>
    <w:rsid w:val="006542CC"/>
    <w:rsid w:val="006542D9"/>
    <w:rsid w:val="00654380"/>
    <w:rsid w:val="006548A0"/>
    <w:rsid w:val="00654CD1"/>
    <w:rsid w:val="00654CEC"/>
    <w:rsid w:val="00654D17"/>
    <w:rsid w:val="00654D43"/>
    <w:rsid w:val="006550D4"/>
    <w:rsid w:val="00655256"/>
    <w:rsid w:val="006552C9"/>
    <w:rsid w:val="006554A8"/>
    <w:rsid w:val="00655609"/>
    <w:rsid w:val="00655B4B"/>
    <w:rsid w:val="00655CF4"/>
    <w:rsid w:val="00655E64"/>
    <w:rsid w:val="00655F00"/>
    <w:rsid w:val="006560E8"/>
    <w:rsid w:val="0065649C"/>
    <w:rsid w:val="006564BF"/>
    <w:rsid w:val="00656516"/>
    <w:rsid w:val="006566F7"/>
    <w:rsid w:val="0065676F"/>
    <w:rsid w:val="00656C1D"/>
    <w:rsid w:val="00656F81"/>
    <w:rsid w:val="0065718A"/>
    <w:rsid w:val="006572BB"/>
    <w:rsid w:val="006572F6"/>
    <w:rsid w:val="0065742A"/>
    <w:rsid w:val="006577F7"/>
    <w:rsid w:val="00657869"/>
    <w:rsid w:val="006578EA"/>
    <w:rsid w:val="00657A02"/>
    <w:rsid w:val="00657A16"/>
    <w:rsid w:val="00657B53"/>
    <w:rsid w:val="00657C27"/>
    <w:rsid w:val="00657C73"/>
    <w:rsid w:val="00657CEB"/>
    <w:rsid w:val="00657F59"/>
    <w:rsid w:val="00657FBF"/>
    <w:rsid w:val="006600FD"/>
    <w:rsid w:val="00660294"/>
    <w:rsid w:val="00660336"/>
    <w:rsid w:val="006604E6"/>
    <w:rsid w:val="00660D37"/>
    <w:rsid w:val="00660DD1"/>
    <w:rsid w:val="00660E8A"/>
    <w:rsid w:val="00660EA4"/>
    <w:rsid w:val="00660F0F"/>
    <w:rsid w:val="006612AD"/>
    <w:rsid w:val="0066146E"/>
    <w:rsid w:val="00661966"/>
    <w:rsid w:val="006619C7"/>
    <w:rsid w:val="00661A7B"/>
    <w:rsid w:val="00661A8B"/>
    <w:rsid w:val="00661A8E"/>
    <w:rsid w:val="00661AFE"/>
    <w:rsid w:val="00661DDC"/>
    <w:rsid w:val="00661F62"/>
    <w:rsid w:val="00662032"/>
    <w:rsid w:val="0066204B"/>
    <w:rsid w:val="0066236C"/>
    <w:rsid w:val="0066257F"/>
    <w:rsid w:val="00662780"/>
    <w:rsid w:val="00662795"/>
    <w:rsid w:val="0066287A"/>
    <w:rsid w:val="006628D3"/>
    <w:rsid w:val="00662BD3"/>
    <w:rsid w:val="00663484"/>
    <w:rsid w:val="00663550"/>
    <w:rsid w:val="0066356A"/>
    <w:rsid w:val="00663D74"/>
    <w:rsid w:val="00663E71"/>
    <w:rsid w:val="00664137"/>
    <w:rsid w:val="006641D4"/>
    <w:rsid w:val="006642F3"/>
    <w:rsid w:val="00664488"/>
    <w:rsid w:val="00664529"/>
    <w:rsid w:val="0066464D"/>
    <w:rsid w:val="00664BD9"/>
    <w:rsid w:val="00664D5E"/>
    <w:rsid w:val="00664E27"/>
    <w:rsid w:val="00664E56"/>
    <w:rsid w:val="0066521A"/>
    <w:rsid w:val="0066536C"/>
    <w:rsid w:val="0066538E"/>
    <w:rsid w:val="00665525"/>
    <w:rsid w:val="00665824"/>
    <w:rsid w:val="00665A9C"/>
    <w:rsid w:val="0066671E"/>
    <w:rsid w:val="0066686F"/>
    <w:rsid w:val="00666BFD"/>
    <w:rsid w:val="00666F48"/>
    <w:rsid w:val="00666F9E"/>
    <w:rsid w:val="006670F3"/>
    <w:rsid w:val="006672F9"/>
    <w:rsid w:val="0066735E"/>
    <w:rsid w:val="00667454"/>
    <w:rsid w:val="0066747C"/>
    <w:rsid w:val="0066755B"/>
    <w:rsid w:val="006675A9"/>
    <w:rsid w:val="00667610"/>
    <w:rsid w:val="00667FE6"/>
    <w:rsid w:val="006701FA"/>
    <w:rsid w:val="00670260"/>
    <w:rsid w:val="0067044B"/>
    <w:rsid w:val="006706B3"/>
    <w:rsid w:val="00670FC6"/>
    <w:rsid w:val="00670FE9"/>
    <w:rsid w:val="00671392"/>
    <w:rsid w:val="00671401"/>
    <w:rsid w:val="00671476"/>
    <w:rsid w:val="00671534"/>
    <w:rsid w:val="0067176D"/>
    <w:rsid w:val="00671970"/>
    <w:rsid w:val="006719B5"/>
    <w:rsid w:val="00671B2B"/>
    <w:rsid w:val="00671BFA"/>
    <w:rsid w:val="00672585"/>
    <w:rsid w:val="00672684"/>
    <w:rsid w:val="00672784"/>
    <w:rsid w:val="00672A89"/>
    <w:rsid w:val="00672B9A"/>
    <w:rsid w:val="00672CE1"/>
    <w:rsid w:val="00672E60"/>
    <w:rsid w:val="00672E7E"/>
    <w:rsid w:val="00672EAE"/>
    <w:rsid w:val="00673106"/>
    <w:rsid w:val="006733A1"/>
    <w:rsid w:val="00673995"/>
    <w:rsid w:val="006739CA"/>
    <w:rsid w:val="00673D7F"/>
    <w:rsid w:val="00673EF2"/>
    <w:rsid w:val="00673FA1"/>
    <w:rsid w:val="006743C5"/>
    <w:rsid w:val="006743EA"/>
    <w:rsid w:val="00674652"/>
    <w:rsid w:val="0067467C"/>
    <w:rsid w:val="00674A01"/>
    <w:rsid w:val="00674D8C"/>
    <w:rsid w:val="0067501C"/>
    <w:rsid w:val="00675453"/>
    <w:rsid w:val="0067545A"/>
    <w:rsid w:val="00675471"/>
    <w:rsid w:val="006754AB"/>
    <w:rsid w:val="00675543"/>
    <w:rsid w:val="006756EF"/>
    <w:rsid w:val="00675854"/>
    <w:rsid w:val="00675905"/>
    <w:rsid w:val="00675B3A"/>
    <w:rsid w:val="00675B75"/>
    <w:rsid w:val="00675DB9"/>
    <w:rsid w:val="006760B0"/>
    <w:rsid w:val="00676150"/>
    <w:rsid w:val="00676213"/>
    <w:rsid w:val="00676278"/>
    <w:rsid w:val="006766A5"/>
    <w:rsid w:val="00676817"/>
    <w:rsid w:val="00676ADB"/>
    <w:rsid w:val="00676B13"/>
    <w:rsid w:val="00676B96"/>
    <w:rsid w:val="00676BBA"/>
    <w:rsid w:val="00676C03"/>
    <w:rsid w:val="00676DCC"/>
    <w:rsid w:val="006770C6"/>
    <w:rsid w:val="0067729E"/>
    <w:rsid w:val="00677734"/>
    <w:rsid w:val="0067782C"/>
    <w:rsid w:val="006778AC"/>
    <w:rsid w:val="00677A50"/>
    <w:rsid w:val="00677B52"/>
    <w:rsid w:val="00677CAB"/>
    <w:rsid w:val="00680223"/>
    <w:rsid w:val="0068046F"/>
    <w:rsid w:val="006805E9"/>
    <w:rsid w:val="00680781"/>
    <w:rsid w:val="00680C37"/>
    <w:rsid w:val="00681486"/>
    <w:rsid w:val="00681567"/>
    <w:rsid w:val="006815E9"/>
    <w:rsid w:val="00681707"/>
    <w:rsid w:val="006817C1"/>
    <w:rsid w:val="006817CC"/>
    <w:rsid w:val="006818A5"/>
    <w:rsid w:val="00681C9D"/>
    <w:rsid w:val="00681D0F"/>
    <w:rsid w:val="006821A5"/>
    <w:rsid w:val="006826C9"/>
    <w:rsid w:val="00682877"/>
    <w:rsid w:val="00682975"/>
    <w:rsid w:val="006829B2"/>
    <w:rsid w:val="00682A9B"/>
    <w:rsid w:val="00682ACE"/>
    <w:rsid w:val="00682D26"/>
    <w:rsid w:val="00683134"/>
    <w:rsid w:val="0068342F"/>
    <w:rsid w:val="006835A8"/>
    <w:rsid w:val="00683705"/>
    <w:rsid w:val="00683BD3"/>
    <w:rsid w:val="00683BFB"/>
    <w:rsid w:val="00684097"/>
    <w:rsid w:val="00684189"/>
    <w:rsid w:val="00684492"/>
    <w:rsid w:val="006845EC"/>
    <w:rsid w:val="00684894"/>
    <w:rsid w:val="00684ACA"/>
    <w:rsid w:val="00684BBA"/>
    <w:rsid w:val="00684CC4"/>
    <w:rsid w:val="00684F08"/>
    <w:rsid w:val="00685039"/>
    <w:rsid w:val="0068508D"/>
    <w:rsid w:val="0068524A"/>
    <w:rsid w:val="00685408"/>
    <w:rsid w:val="00685456"/>
    <w:rsid w:val="006856FF"/>
    <w:rsid w:val="00685822"/>
    <w:rsid w:val="00685AC4"/>
    <w:rsid w:val="00685B4C"/>
    <w:rsid w:val="006862FE"/>
    <w:rsid w:val="006864ED"/>
    <w:rsid w:val="0068671C"/>
    <w:rsid w:val="0068688D"/>
    <w:rsid w:val="00686B06"/>
    <w:rsid w:val="00687308"/>
    <w:rsid w:val="0068739C"/>
    <w:rsid w:val="00687405"/>
    <w:rsid w:val="00687592"/>
    <w:rsid w:val="00687AC7"/>
    <w:rsid w:val="00687B1E"/>
    <w:rsid w:val="00687BAE"/>
    <w:rsid w:val="00687BEC"/>
    <w:rsid w:val="00687C73"/>
    <w:rsid w:val="00687CD4"/>
    <w:rsid w:val="0069003F"/>
    <w:rsid w:val="0069028B"/>
    <w:rsid w:val="0069034C"/>
    <w:rsid w:val="006903EF"/>
    <w:rsid w:val="00690510"/>
    <w:rsid w:val="006906A1"/>
    <w:rsid w:val="0069072E"/>
    <w:rsid w:val="00690B06"/>
    <w:rsid w:val="00690C30"/>
    <w:rsid w:val="00690D04"/>
    <w:rsid w:val="00690D1A"/>
    <w:rsid w:val="00691038"/>
    <w:rsid w:val="00691046"/>
    <w:rsid w:val="006911A6"/>
    <w:rsid w:val="006915BF"/>
    <w:rsid w:val="00691896"/>
    <w:rsid w:val="00691905"/>
    <w:rsid w:val="00691CFA"/>
    <w:rsid w:val="0069206D"/>
    <w:rsid w:val="006921FA"/>
    <w:rsid w:val="00692262"/>
    <w:rsid w:val="00692345"/>
    <w:rsid w:val="0069248B"/>
    <w:rsid w:val="00692611"/>
    <w:rsid w:val="00692716"/>
    <w:rsid w:val="00692849"/>
    <w:rsid w:val="00692AF7"/>
    <w:rsid w:val="00692B60"/>
    <w:rsid w:val="00692EF0"/>
    <w:rsid w:val="00692F98"/>
    <w:rsid w:val="00692FDE"/>
    <w:rsid w:val="00693777"/>
    <w:rsid w:val="00693895"/>
    <w:rsid w:val="00693BD0"/>
    <w:rsid w:val="00693D28"/>
    <w:rsid w:val="00693ECC"/>
    <w:rsid w:val="00693F63"/>
    <w:rsid w:val="00693F92"/>
    <w:rsid w:val="0069412D"/>
    <w:rsid w:val="00694464"/>
    <w:rsid w:val="006944A2"/>
    <w:rsid w:val="0069451B"/>
    <w:rsid w:val="00694633"/>
    <w:rsid w:val="00694870"/>
    <w:rsid w:val="006948F8"/>
    <w:rsid w:val="00694A89"/>
    <w:rsid w:val="00694DF6"/>
    <w:rsid w:val="00694FF8"/>
    <w:rsid w:val="00695311"/>
    <w:rsid w:val="00695585"/>
    <w:rsid w:val="0069561A"/>
    <w:rsid w:val="006956F0"/>
    <w:rsid w:val="0069585C"/>
    <w:rsid w:val="0069588D"/>
    <w:rsid w:val="006959B6"/>
    <w:rsid w:val="00695BEE"/>
    <w:rsid w:val="006960C5"/>
    <w:rsid w:val="0069615B"/>
    <w:rsid w:val="0069647E"/>
    <w:rsid w:val="00696C01"/>
    <w:rsid w:val="00696C27"/>
    <w:rsid w:val="00696DAC"/>
    <w:rsid w:val="00696FC3"/>
    <w:rsid w:val="006970CA"/>
    <w:rsid w:val="006970E6"/>
    <w:rsid w:val="0069720D"/>
    <w:rsid w:val="0069733B"/>
    <w:rsid w:val="00697362"/>
    <w:rsid w:val="0069752B"/>
    <w:rsid w:val="006975DD"/>
    <w:rsid w:val="0069767D"/>
    <w:rsid w:val="006979E1"/>
    <w:rsid w:val="006979F2"/>
    <w:rsid w:val="00697D20"/>
    <w:rsid w:val="00697E0C"/>
    <w:rsid w:val="006A0274"/>
    <w:rsid w:val="006A0408"/>
    <w:rsid w:val="006A0462"/>
    <w:rsid w:val="006A05B6"/>
    <w:rsid w:val="006A0C27"/>
    <w:rsid w:val="006A0C38"/>
    <w:rsid w:val="006A0DD5"/>
    <w:rsid w:val="006A0E65"/>
    <w:rsid w:val="006A13C9"/>
    <w:rsid w:val="006A145A"/>
    <w:rsid w:val="006A18E7"/>
    <w:rsid w:val="006A1952"/>
    <w:rsid w:val="006A1994"/>
    <w:rsid w:val="006A1A6A"/>
    <w:rsid w:val="006A1AD5"/>
    <w:rsid w:val="006A1C4C"/>
    <w:rsid w:val="006A1C95"/>
    <w:rsid w:val="006A2040"/>
    <w:rsid w:val="006A2171"/>
    <w:rsid w:val="006A220E"/>
    <w:rsid w:val="006A23DB"/>
    <w:rsid w:val="006A24BE"/>
    <w:rsid w:val="006A2677"/>
    <w:rsid w:val="006A29F7"/>
    <w:rsid w:val="006A2AA3"/>
    <w:rsid w:val="006A2B9F"/>
    <w:rsid w:val="006A2D01"/>
    <w:rsid w:val="006A3171"/>
    <w:rsid w:val="006A31CD"/>
    <w:rsid w:val="006A320B"/>
    <w:rsid w:val="006A329A"/>
    <w:rsid w:val="006A32F3"/>
    <w:rsid w:val="006A3812"/>
    <w:rsid w:val="006A38EA"/>
    <w:rsid w:val="006A3A8B"/>
    <w:rsid w:val="006A3AE0"/>
    <w:rsid w:val="006A3E9B"/>
    <w:rsid w:val="006A3F98"/>
    <w:rsid w:val="006A4491"/>
    <w:rsid w:val="006A4492"/>
    <w:rsid w:val="006A4512"/>
    <w:rsid w:val="006A47BD"/>
    <w:rsid w:val="006A4899"/>
    <w:rsid w:val="006A49F7"/>
    <w:rsid w:val="006A4C20"/>
    <w:rsid w:val="006A4DE9"/>
    <w:rsid w:val="006A4E97"/>
    <w:rsid w:val="006A4FBD"/>
    <w:rsid w:val="006A4FCB"/>
    <w:rsid w:val="006A5157"/>
    <w:rsid w:val="006A5343"/>
    <w:rsid w:val="006A536B"/>
    <w:rsid w:val="006A540B"/>
    <w:rsid w:val="006A565C"/>
    <w:rsid w:val="006A58B3"/>
    <w:rsid w:val="006A58E0"/>
    <w:rsid w:val="006A5A50"/>
    <w:rsid w:val="006A5C5A"/>
    <w:rsid w:val="006A5CBF"/>
    <w:rsid w:val="006A6033"/>
    <w:rsid w:val="006A6080"/>
    <w:rsid w:val="006A634F"/>
    <w:rsid w:val="006A63AB"/>
    <w:rsid w:val="006A652E"/>
    <w:rsid w:val="006A65A5"/>
    <w:rsid w:val="006A6992"/>
    <w:rsid w:val="006A6A3D"/>
    <w:rsid w:val="006A6A5C"/>
    <w:rsid w:val="006A6F16"/>
    <w:rsid w:val="006A70E0"/>
    <w:rsid w:val="006A7302"/>
    <w:rsid w:val="006A73DB"/>
    <w:rsid w:val="006A7431"/>
    <w:rsid w:val="006A74FF"/>
    <w:rsid w:val="006A76A4"/>
    <w:rsid w:val="006A782F"/>
    <w:rsid w:val="006A7A06"/>
    <w:rsid w:val="006A7DA0"/>
    <w:rsid w:val="006A7DA4"/>
    <w:rsid w:val="006A7E3C"/>
    <w:rsid w:val="006A7F49"/>
    <w:rsid w:val="006B03D9"/>
    <w:rsid w:val="006B0706"/>
    <w:rsid w:val="006B07F3"/>
    <w:rsid w:val="006B0954"/>
    <w:rsid w:val="006B0D2A"/>
    <w:rsid w:val="006B0D5D"/>
    <w:rsid w:val="006B0D64"/>
    <w:rsid w:val="006B0DD9"/>
    <w:rsid w:val="006B0DF1"/>
    <w:rsid w:val="006B1558"/>
    <w:rsid w:val="006B155C"/>
    <w:rsid w:val="006B16D6"/>
    <w:rsid w:val="006B17CA"/>
    <w:rsid w:val="006B1811"/>
    <w:rsid w:val="006B1AC6"/>
    <w:rsid w:val="006B1BFD"/>
    <w:rsid w:val="006B1E93"/>
    <w:rsid w:val="006B1F1C"/>
    <w:rsid w:val="006B2028"/>
    <w:rsid w:val="006B230B"/>
    <w:rsid w:val="006B2407"/>
    <w:rsid w:val="006B2902"/>
    <w:rsid w:val="006B2AF2"/>
    <w:rsid w:val="006B2B4D"/>
    <w:rsid w:val="006B2E92"/>
    <w:rsid w:val="006B2F02"/>
    <w:rsid w:val="006B33F6"/>
    <w:rsid w:val="006B3459"/>
    <w:rsid w:val="006B3780"/>
    <w:rsid w:val="006B378B"/>
    <w:rsid w:val="006B38DC"/>
    <w:rsid w:val="006B392B"/>
    <w:rsid w:val="006B39E1"/>
    <w:rsid w:val="006B3A2F"/>
    <w:rsid w:val="006B3AFE"/>
    <w:rsid w:val="006B3C1B"/>
    <w:rsid w:val="006B3CA5"/>
    <w:rsid w:val="006B3D7E"/>
    <w:rsid w:val="006B3F03"/>
    <w:rsid w:val="006B3F96"/>
    <w:rsid w:val="006B4091"/>
    <w:rsid w:val="006B42F6"/>
    <w:rsid w:val="006B433D"/>
    <w:rsid w:val="006B4502"/>
    <w:rsid w:val="006B45E7"/>
    <w:rsid w:val="006B46E8"/>
    <w:rsid w:val="006B4704"/>
    <w:rsid w:val="006B49F4"/>
    <w:rsid w:val="006B4B80"/>
    <w:rsid w:val="006B4CB9"/>
    <w:rsid w:val="006B4F70"/>
    <w:rsid w:val="006B516D"/>
    <w:rsid w:val="006B51F3"/>
    <w:rsid w:val="006B5390"/>
    <w:rsid w:val="006B53F6"/>
    <w:rsid w:val="006B587C"/>
    <w:rsid w:val="006B5946"/>
    <w:rsid w:val="006B59CF"/>
    <w:rsid w:val="006B5C5B"/>
    <w:rsid w:val="006B5EA3"/>
    <w:rsid w:val="006B5ED7"/>
    <w:rsid w:val="006B5FC0"/>
    <w:rsid w:val="006B60EC"/>
    <w:rsid w:val="006B6282"/>
    <w:rsid w:val="006B65F5"/>
    <w:rsid w:val="006B681B"/>
    <w:rsid w:val="006B6933"/>
    <w:rsid w:val="006B697F"/>
    <w:rsid w:val="006B6C21"/>
    <w:rsid w:val="006B700C"/>
    <w:rsid w:val="006B73C3"/>
    <w:rsid w:val="006B74BC"/>
    <w:rsid w:val="006B78CD"/>
    <w:rsid w:val="006B7981"/>
    <w:rsid w:val="006B7B32"/>
    <w:rsid w:val="006B7CC3"/>
    <w:rsid w:val="006B7DE3"/>
    <w:rsid w:val="006B7EBC"/>
    <w:rsid w:val="006C007B"/>
    <w:rsid w:val="006C011B"/>
    <w:rsid w:val="006C0292"/>
    <w:rsid w:val="006C0682"/>
    <w:rsid w:val="006C07EF"/>
    <w:rsid w:val="006C0893"/>
    <w:rsid w:val="006C0932"/>
    <w:rsid w:val="006C0973"/>
    <w:rsid w:val="006C09C8"/>
    <w:rsid w:val="006C0BE7"/>
    <w:rsid w:val="006C0C89"/>
    <w:rsid w:val="006C0C8C"/>
    <w:rsid w:val="006C0DA8"/>
    <w:rsid w:val="006C0E2E"/>
    <w:rsid w:val="006C1006"/>
    <w:rsid w:val="006C1044"/>
    <w:rsid w:val="006C118A"/>
    <w:rsid w:val="006C1237"/>
    <w:rsid w:val="006C1433"/>
    <w:rsid w:val="006C160F"/>
    <w:rsid w:val="006C1701"/>
    <w:rsid w:val="006C1987"/>
    <w:rsid w:val="006C19BB"/>
    <w:rsid w:val="006C1A55"/>
    <w:rsid w:val="006C1A7C"/>
    <w:rsid w:val="006C1EF7"/>
    <w:rsid w:val="006C1F0B"/>
    <w:rsid w:val="006C218F"/>
    <w:rsid w:val="006C229F"/>
    <w:rsid w:val="006C234D"/>
    <w:rsid w:val="006C2631"/>
    <w:rsid w:val="006C280A"/>
    <w:rsid w:val="006C33B9"/>
    <w:rsid w:val="006C374E"/>
    <w:rsid w:val="006C3BD8"/>
    <w:rsid w:val="006C3CBB"/>
    <w:rsid w:val="006C3D0C"/>
    <w:rsid w:val="006C3E9D"/>
    <w:rsid w:val="006C3F10"/>
    <w:rsid w:val="006C4100"/>
    <w:rsid w:val="006C4651"/>
    <w:rsid w:val="006C48D9"/>
    <w:rsid w:val="006C4BA8"/>
    <w:rsid w:val="006C4BB0"/>
    <w:rsid w:val="006C4C19"/>
    <w:rsid w:val="006C4D64"/>
    <w:rsid w:val="006C4E86"/>
    <w:rsid w:val="006C503E"/>
    <w:rsid w:val="006C5293"/>
    <w:rsid w:val="006C52B4"/>
    <w:rsid w:val="006C52F9"/>
    <w:rsid w:val="006C5351"/>
    <w:rsid w:val="006C542E"/>
    <w:rsid w:val="006C5928"/>
    <w:rsid w:val="006C59B2"/>
    <w:rsid w:val="006C5C9E"/>
    <w:rsid w:val="006C6106"/>
    <w:rsid w:val="006C6371"/>
    <w:rsid w:val="006C65EE"/>
    <w:rsid w:val="006C6705"/>
    <w:rsid w:val="006C67AC"/>
    <w:rsid w:val="006C6E16"/>
    <w:rsid w:val="006C71CB"/>
    <w:rsid w:val="006C723D"/>
    <w:rsid w:val="006C7684"/>
    <w:rsid w:val="006C7707"/>
    <w:rsid w:val="006C7719"/>
    <w:rsid w:val="006C7C11"/>
    <w:rsid w:val="006C7F85"/>
    <w:rsid w:val="006D02D3"/>
    <w:rsid w:val="006D06C6"/>
    <w:rsid w:val="006D06CB"/>
    <w:rsid w:val="006D0A76"/>
    <w:rsid w:val="006D0D7E"/>
    <w:rsid w:val="006D0F3E"/>
    <w:rsid w:val="006D0FD4"/>
    <w:rsid w:val="006D1386"/>
    <w:rsid w:val="006D1501"/>
    <w:rsid w:val="006D15E6"/>
    <w:rsid w:val="006D160F"/>
    <w:rsid w:val="006D1963"/>
    <w:rsid w:val="006D19A8"/>
    <w:rsid w:val="006D19E1"/>
    <w:rsid w:val="006D1B45"/>
    <w:rsid w:val="006D1CDE"/>
    <w:rsid w:val="006D1DF9"/>
    <w:rsid w:val="006D1EAA"/>
    <w:rsid w:val="006D1F6C"/>
    <w:rsid w:val="006D2256"/>
    <w:rsid w:val="006D23A5"/>
    <w:rsid w:val="006D24A3"/>
    <w:rsid w:val="006D2501"/>
    <w:rsid w:val="006D255D"/>
    <w:rsid w:val="006D2667"/>
    <w:rsid w:val="006D26EB"/>
    <w:rsid w:val="006D26FB"/>
    <w:rsid w:val="006D2A32"/>
    <w:rsid w:val="006D2B4D"/>
    <w:rsid w:val="006D2BCB"/>
    <w:rsid w:val="006D2BE8"/>
    <w:rsid w:val="006D2CEF"/>
    <w:rsid w:val="006D2D47"/>
    <w:rsid w:val="006D2E39"/>
    <w:rsid w:val="006D2E50"/>
    <w:rsid w:val="006D3023"/>
    <w:rsid w:val="006D3F85"/>
    <w:rsid w:val="006D4115"/>
    <w:rsid w:val="006D42C9"/>
    <w:rsid w:val="006D4416"/>
    <w:rsid w:val="006D44F6"/>
    <w:rsid w:val="006D455B"/>
    <w:rsid w:val="006D4632"/>
    <w:rsid w:val="006D46E1"/>
    <w:rsid w:val="006D486B"/>
    <w:rsid w:val="006D4BC8"/>
    <w:rsid w:val="006D4BCB"/>
    <w:rsid w:val="006D4C81"/>
    <w:rsid w:val="006D50CA"/>
    <w:rsid w:val="006D51A1"/>
    <w:rsid w:val="006D5206"/>
    <w:rsid w:val="006D5349"/>
    <w:rsid w:val="006D5415"/>
    <w:rsid w:val="006D5641"/>
    <w:rsid w:val="006D5897"/>
    <w:rsid w:val="006D59BD"/>
    <w:rsid w:val="006D5A59"/>
    <w:rsid w:val="006D5A6B"/>
    <w:rsid w:val="006D5AC3"/>
    <w:rsid w:val="006D5BE4"/>
    <w:rsid w:val="006D5D8F"/>
    <w:rsid w:val="006D5E2F"/>
    <w:rsid w:val="006D5FEC"/>
    <w:rsid w:val="006D6528"/>
    <w:rsid w:val="006D6557"/>
    <w:rsid w:val="006D655A"/>
    <w:rsid w:val="006D655E"/>
    <w:rsid w:val="006D67FB"/>
    <w:rsid w:val="006D6B13"/>
    <w:rsid w:val="006D6BF2"/>
    <w:rsid w:val="006D6D3E"/>
    <w:rsid w:val="006D710C"/>
    <w:rsid w:val="006D7222"/>
    <w:rsid w:val="006D727C"/>
    <w:rsid w:val="006D756E"/>
    <w:rsid w:val="006D79D2"/>
    <w:rsid w:val="006D7A38"/>
    <w:rsid w:val="006D7C7B"/>
    <w:rsid w:val="006D7C7C"/>
    <w:rsid w:val="006D7D45"/>
    <w:rsid w:val="006E039F"/>
    <w:rsid w:val="006E03BB"/>
    <w:rsid w:val="006E040C"/>
    <w:rsid w:val="006E04B2"/>
    <w:rsid w:val="006E0714"/>
    <w:rsid w:val="006E0B10"/>
    <w:rsid w:val="006E0C74"/>
    <w:rsid w:val="006E118C"/>
    <w:rsid w:val="006E12A9"/>
    <w:rsid w:val="006E12DD"/>
    <w:rsid w:val="006E15FE"/>
    <w:rsid w:val="006E16E5"/>
    <w:rsid w:val="006E18BA"/>
    <w:rsid w:val="006E1979"/>
    <w:rsid w:val="006E1A64"/>
    <w:rsid w:val="006E1E67"/>
    <w:rsid w:val="006E1FBA"/>
    <w:rsid w:val="006E1FD0"/>
    <w:rsid w:val="006E20EE"/>
    <w:rsid w:val="006E2211"/>
    <w:rsid w:val="006E2222"/>
    <w:rsid w:val="006E240F"/>
    <w:rsid w:val="006E2423"/>
    <w:rsid w:val="006E254F"/>
    <w:rsid w:val="006E27F3"/>
    <w:rsid w:val="006E293F"/>
    <w:rsid w:val="006E2AC9"/>
    <w:rsid w:val="006E2B78"/>
    <w:rsid w:val="006E3009"/>
    <w:rsid w:val="006E3047"/>
    <w:rsid w:val="006E3061"/>
    <w:rsid w:val="006E315D"/>
    <w:rsid w:val="006E332F"/>
    <w:rsid w:val="006E37CC"/>
    <w:rsid w:val="006E39EB"/>
    <w:rsid w:val="006E404B"/>
    <w:rsid w:val="006E4206"/>
    <w:rsid w:val="006E420E"/>
    <w:rsid w:val="006E47DC"/>
    <w:rsid w:val="006E4C71"/>
    <w:rsid w:val="006E4DA4"/>
    <w:rsid w:val="006E4E04"/>
    <w:rsid w:val="006E4EF4"/>
    <w:rsid w:val="006E4FF5"/>
    <w:rsid w:val="006E517B"/>
    <w:rsid w:val="006E53B2"/>
    <w:rsid w:val="006E57CA"/>
    <w:rsid w:val="006E5811"/>
    <w:rsid w:val="006E590D"/>
    <w:rsid w:val="006E5922"/>
    <w:rsid w:val="006E5B1F"/>
    <w:rsid w:val="006E5D44"/>
    <w:rsid w:val="006E6274"/>
    <w:rsid w:val="006E654E"/>
    <w:rsid w:val="006E6685"/>
    <w:rsid w:val="006E6994"/>
    <w:rsid w:val="006E6EF5"/>
    <w:rsid w:val="006E6FCB"/>
    <w:rsid w:val="006E700A"/>
    <w:rsid w:val="006E739B"/>
    <w:rsid w:val="006E73E4"/>
    <w:rsid w:val="006E7676"/>
    <w:rsid w:val="006E78BC"/>
    <w:rsid w:val="006E7908"/>
    <w:rsid w:val="006E7A64"/>
    <w:rsid w:val="006E7CA8"/>
    <w:rsid w:val="006E7CC7"/>
    <w:rsid w:val="006E7D54"/>
    <w:rsid w:val="006E7E23"/>
    <w:rsid w:val="006F039F"/>
    <w:rsid w:val="006F07D8"/>
    <w:rsid w:val="006F08DB"/>
    <w:rsid w:val="006F0D00"/>
    <w:rsid w:val="006F0EF3"/>
    <w:rsid w:val="006F1024"/>
    <w:rsid w:val="006F1291"/>
    <w:rsid w:val="006F1542"/>
    <w:rsid w:val="006F1861"/>
    <w:rsid w:val="006F193A"/>
    <w:rsid w:val="006F1B6C"/>
    <w:rsid w:val="006F1CE9"/>
    <w:rsid w:val="006F1DC5"/>
    <w:rsid w:val="006F22D6"/>
    <w:rsid w:val="006F2694"/>
    <w:rsid w:val="006F288E"/>
    <w:rsid w:val="006F2AC7"/>
    <w:rsid w:val="006F2C4F"/>
    <w:rsid w:val="006F2E0F"/>
    <w:rsid w:val="006F2E22"/>
    <w:rsid w:val="006F2ECF"/>
    <w:rsid w:val="006F3118"/>
    <w:rsid w:val="006F3299"/>
    <w:rsid w:val="006F36DC"/>
    <w:rsid w:val="006F38B4"/>
    <w:rsid w:val="006F398D"/>
    <w:rsid w:val="006F39AF"/>
    <w:rsid w:val="006F3DF7"/>
    <w:rsid w:val="006F3F2E"/>
    <w:rsid w:val="006F4026"/>
    <w:rsid w:val="006F413F"/>
    <w:rsid w:val="006F41B0"/>
    <w:rsid w:val="006F425E"/>
    <w:rsid w:val="006F43E4"/>
    <w:rsid w:val="006F44B5"/>
    <w:rsid w:val="006F44FB"/>
    <w:rsid w:val="006F456F"/>
    <w:rsid w:val="006F4735"/>
    <w:rsid w:val="006F48BF"/>
    <w:rsid w:val="006F4DD9"/>
    <w:rsid w:val="006F4DEF"/>
    <w:rsid w:val="006F4E36"/>
    <w:rsid w:val="006F4EB5"/>
    <w:rsid w:val="006F50E8"/>
    <w:rsid w:val="006F517C"/>
    <w:rsid w:val="006F5252"/>
    <w:rsid w:val="006F5321"/>
    <w:rsid w:val="006F5528"/>
    <w:rsid w:val="006F55A0"/>
    <w:rsid w:val="006F58D4"/>
    <w:rsid w:val="006F5913"/>
    <w:rsid w:val="006F5A00"/>
    <w:rsid w:val="006F5A6A"/>
    <w:rsid w:val="006F5ADA"/>
    <w:rsid w:val="006F5C06"/>
    <w:rsid w:val="006F5ECA"/>
    <w:rsid w:val="006F5FB0"/>
    <w:rsid w:val="006F6396"/>
    <w:rsid w:val="006F6689"/>
    <w:rsid w:val="006F67F2"/>
    <w:rsid w:val="006F68C9"/>
    <w:rsid w:val="006F6BA7"/>
    <w:rsid w:val="006F7200"/>
    <w:rsid w:val="006F7235"/>
    <w:rsid w:val="006F74AC"/>
    <w:rsid w:val="006F7557"/>
    <w:rsid w:val="006F75EF"/>
    <w:rsid w:val="006F7634"/>
    <w:rsid w:val="006F797D"/>
    <w:rsid w:val="006F7A01"/>
    <w:rsid w:val="00700143"/>
    <w:rsid w:val="00700868"/>
    <w:rsid w:val="007008ED"/>
    <w:rsid w:val="00701141"/>
    <w:rsid w:val="00701389"/>
    <w:rsid w:val="007016DF"/>
    <w:rsid w:val="00701901"/>
    <w:rsid w:val="00701B24"/>
    <w:rsid w:val="00701C00"/>
    <w:rsid w:val="00701C1F"/>
    <w:rsid w:val="00701CC7"/>
    <w:rsid w:val="00701E71"/>
    <w:rsid w:val="007021C0"/>
    <w:rsid w:val="007024B9"/>
    <w:rsid w:val="00702605"/>
    <w:rsid w:val="00702945"/>
    <w:rsid w:val="00702A8C"/>
    <w:rsid w:val="00702C64"/>
    <w:rsid w:val="00702C6D"/>
    <w:rsid w:val="00702D59"/>
    <w:rsid w:val="00703043"/>
    <w:rsid w:val="00703230"/>
    <w:rsid w:val="0070329D"/>
    <w:rsid w:val="00703328"/>
    <w:rsid w:val="00703374"/>
    <w:rsid w:val="00703386"/>
    <w:rsid w:val="0070364B"/>
    <w:rsid w:val="007036CF"/>
    <w:rsid w:val="007037D6"/>
    <w:rsid w:val="00703ABB"/>
    <w:rsid w:val="00703C07"/>
    <w:rsid w:val="00703C9A"/>
    <w:rsid w:val="00703E5A"/>
    <w:rsid w:val="00704014"/>
    <w:rsid w:val="0070402B"/>
    <w:rsid w:val="00704092"/>
    <w:rsid w:val="00704133"/>
    <w:rsid w:val="0070443C"/>
    <w:rsid w:val="007046C8"/>
    <w:rsid w:val="007047E4"/>
    <w:rsid w:val="007047F8"/>
    <w:rsid w:val="00704A4C"/>
    <w:rsid w:val="00704AB7"/>
    <w:rsid w:val="00704F1F"/>
    <w:rsid w:val="007050A9"/>
    <w:rsid w:val="00705240"/>
    <w:rsid w:val="0070572B"/>
    <w:rsid w:val="007058A3"/>
    <w:rsid w:val="00705A4C"/>
    <w:rsid w:val="00705BC1"/>
    <w:rsid w:val="00705D4B"/>
    <w:rsid w:val="007061BE"/>
    <w:rsid w:val="00706A80"/>
    <w:rsid w:val="00706AA8"/>
    <w:rsid w:val="00706B2A"/>
    <w:rsid w:val="00706D4F"/>
    <w:rsid w:val="00707020"/>
    <w:rsid w:val="0070706B"/>
    <w:rsid w:val="00707306"/>
    <w:rsid w:val="00707478"/>
    <w:rsid w:val="007076FF"/>
    <w:rsid w:val="00707856"/>
    <w:rsid w:val="00707B87"/>
    <w:rsid w:val="00707E00"/>
    <w:rsid w:val="00707E20"/>
    <w:rsid w:val="007106C6"/>
    <w:rsid w:val="00710B7B"/>
    <w:rsid w:val="00710C38"/>
    <w:rsid w:val="00710D96"/>
    <w:rsid w:val="007111AD"/>
    <w:rsid w:val="007117B4"/>
    <w:rsid w:val="007118EF"/>
    <w:rsid w:val="00711959"/>
    <w:rsid w:val="00711BCB"/>
    <w:rsid w:val="00711D19"/>
    <w:rsid w:val="00711D5C"/>
    <w:rsid w:val="00711DE1"/>
    <w:rsid w:val="00711F92"/>
    <w:rsid w:val="007121FF"/>
    <w:rsid w:val="007122E8"/>
    <w:rsid w:val="007123BF"/>
    <w:rsid w:val="007124FA"/>
    <w:rsid w:val="00712574"/>
    <w:rsid w:val="007125FA"/>
    <w:rsid w:val="0071263B"/>
    <w:rsid w:val="007127B5"/>
    <w:rsid w:val="007127F7"/>
    <w:rsid w:val="0071287E"/>
    <w:rsid w:val="00712946"/>
    <w:rsid w:val="0071296C"/>
    <w:rsid w:val="00712B42"/>
    <w:rsid w:val="00712BB5"/>
    <w:rsid w:val="00712BB6"/>
    <w:rsid w:val="00712EFD"/>
    <w:rsid w:val="007134BE"/>
    <w:rsid w:val="00713542"/>
    <w:rsid w:val="007137B9"/>
    <w:rsid w:val="0071383D"/>
    <w:rsid w:val="007138F3"/>
    <w:rsid w:val="00713A1C"/>
    <w:rsid w:val="00713A26"/>
    <w:rsid w:val="00713C47"/>
    <w:rsid w:val="00713D78"/>
    <w:rsid w:val="00713E00"/>
    <w:rsid w:val="00713E34"/>
    <w:rsid w:val="00713FFF"/>
    <w:rsid w:val="00714383"/>
    <w:rsid w:val="007143D7"/>
    <w:rsid w:val="007145E8"/>
    <w:rsid w:val="007147BE"/>
    <w:rsid w:val="00714800"/>
    <w:rsid w:val="00714827"/>
    <w:rsid w:val="00714876"/>
    <w:rsid w:val="00714927"/>
    <w:rsid w:val="007149BB"/>
    <w:rsid w:val="00714A8B"/>
    <w:rsid w:val="00714A8D"/>
    <w:rsid w:val="00715044"/>
    <w:rsid w:val="00715083"/>
    <w:rsid w:val="0071534B"/>
    <w:rsid w:val="00715409"/>
    <w:rsid w:val="00715650"/>
    <w:rsid w:val="00715800"/>
    <w:rsid w:val="00715C6B"/>
    <w:rsid w:val="00715C71"/>
    <w:rsid w:val="00715EA1"/>
    <w:rsid w:val="00715EDE"/>
    <w:rsid w:val="00715F67"/>
    <w:rsid w:val="00716030"/>
    <w:rsid w:val="0071603D"/>
    <w:rsid w:val="00716478"/>
    <w:rsid w:val="0071670D"/>
    <w:rsid w:val="00716964"/>
    <w:rsid w:val="00716A8B"/>
    <w:rsid w:val="00716D9B"/>
    <w:rsid w:val="00716FE0"/>
    <w:rsid w:val="00717026"/>
    <w:rsid w:val="00717173"/>
    <w:rsid w:val="00717705"/>
    <w:rsid w:val="00717757"/>
    <w:rsid w:val="00717822"/>
    <w:rsid w:val="00717AEA"/>
    <w:rsid w:val="00717CD8"/>
    <w:rsid w:val="00717E1E"/>
    <w:rsid w:val="00717FCE"/>
    <w:rsid w:val="007204ED"/>
    <w:rsid w:val="0072053B"/>
    <w:rsid w:val="00720629"/>
    <w:rsid w:val="0072083C"/>
    <w:rsid w:val="007208CC"/>
    <w:rsid w:val="00720944"/>
    <w:rsid w:val="00720F7D"/>
    <w:rsid w:val="00721229"/>
    <w:rsid w:val="00721239"/>
    <w:rsid w:val="00721543"/>
    <w:rsid w:val="00721561"/>
    <w:rsid w:val="00721727"/>
    <w:rsid w:val="007219CA"/>
    <w:rsid w:val="00721A2D"/>
    <w:rsid w:val="00721DEB"/>
    <w:rsid w:val="00722646"/>
    <w:rsid w:val="007226A3"/>
    <w:rsid w:val="00722787"/>
    <w:rsid w:val="0072297C"/>
    <w:rsid w:val="00722990"/>
    <w:rsid w:val="00722A85"/>
    <w:rsid w:val="00722B1E"/>
    <w:rsid w:val="00723202"/>
    <w:rsid w:val="007232C9"/>
    <w:rsid w:val="007232E0"/>
    <w:rsid w:val="007234CC"/>
    <w:rsid w:val="00723660"/>
    <w:rsid w:val="0072390A"/>
    <w:rsid w:val="00723AA2"/>
    <w:rsid w:val="00723BA1"/>
    <w:rsid w:val="00723D0F"/>
    <w:rsid w:val="00723DFC"/>
    <w:rsid w:val="00724265"/>
    <w:rsid w:val="00724291"/>
    <w:rsid w:val="00724393"/>
    <w:rsid w:val="0072473A"/>
    <w:rsid w:val="007247BC"/>
    <w:rsid w:val="007248CF"/>
    <w:rsid w:val="00724A70"/>
    <w:rsid w:val="0072516D"/>
    <w:rsid w:val="00725506"/>
    <w:rsid w:val="00725508"/>
    <w:rsid w:val="00725ABF"/>
    <w:rsid w:val="00725B48"/>
    <w:rsid w:val="00725C81"/>
    <w:rsid w:val="00725F38"/>
    <w:rsid w:val="00725F48"/>
    <w:rsid w:val="00725FD6"/>
    <w:rsid w:val="00726012"/>
    <w:rsid w:val="00726082"/>
    <w:rsid w:val="007265F3"/>
    <w:rsid w:val="007266E9"/>
    <w:rsid w:val="00726A36"/>
    <w:rsid w:val="00726A63"/>
    <w:rsid w:val="00726B46"/>
    <w:rsid w:val="0072709C"/>
    <w:rsid w:val="0072748B"/>
    <w:rsid w:val="007274FF"/>
    <w:rsid w:val="007275F7"/>
    <w:rsid w:val="00727748"/>
    <w:rsid w:val="0072787E"/>
    <w:rsid w:val="00727CB1"/>
    <w:rsid w:val="00727DDC"/>
    <w:rsid w:val="00727EFB"/>
    <w:rsid w:val="007300B2"/>
    <w:rsid w:val="0073043C"/>
    <w:rsid w:val="00730583"/>
    <w:rsid w:val="0073058B"/>
    <w:rsid w:val="00730883"/>
    <w:rsid w:val="007309F9"/>
    <w:rsid w:val="00730F08"/>
    <w:rsid w:val="00730FD2"/>
    <w:rsid w:val="0073104D"/>
    <w:rsid w:val="00731841"/>
    <w:rsid w:val="00731B29"/>
    <w:rsid w:val="00731D4F"/>
    <w:rsid w:val="00731DCC"/>
    <w:rsid w:val="00731F84"/>
    <w:rsid w:val="00732582"/>
    <w:rsid w:val="00732664"/>
    <w:rsid w:val="00732765"/>
    <w:rsid w:val="007327C1"/>
    <w:rsid w:val="007329F5"/>
    <w:rsid w:val="00732BB6"/>
    <w:rsid w:val="00732EA1"/>
    <w:rsid w:val="00732F7F"/>
    <w:rsid w:val="00733422"/>
    <w:rsid w:val="0073355A"/>
    <w:rsid w:val="0073361C"/>
    <w:rsid w:val="0073386D"/>
    <w:rsid w:val="007338E9"/>
    <w:rsid w:val="00733DC0"/>
    <w:rsid w:val="007343BC"/>
    <w:rsid w:val="00734691"/>
    <w:rsid w:val="00734905"/>
    <w:rsid w:val="0073494F"/>
    <w:rsid w:val="00734A8D"/>
    <w:rsid w:val="00734AB1"/>
    <w:rsid w:val="00734B1F"/>
    <w:rsid w:val="00734C8D"/>
    <w:rsid w:val="00735235"/>
    <w:rsid w:val="007354AE"/>
    <w:rsid w:val="007356A8"/>
    <w:rsid w:val="00735775"/>
    <w:rsid w:val="00735861"/>
    <w:rsid w:val="0073597F"/>
    <w:rsid w:val="00735ABD"/>
    <w:rsid w:val="00735F4E"/>
    <w:rsid w:val="0073605F"/>
    <w:rsid w:val="00736921"/>
    <w:rsid w:val="007369A3"/>
    <w:rsid w:val="00736DD0"/>
    <w:rsid w:val="00736E8F"/>
    <w:rsid w:val="007371CE"/>
    <w:rsid w:val="0073743F"/>
    <w:rsid w:val="007377CE"/>
    <w:rsid w:val="00737832"/>
    <w:rsid w:val="00737998"/>
    <w:rsid w:val="007379C4"/>
    <w:rsid w:val="00737A69"/>
    <w:rsid w:val="00737B49"/>
    <w:rsid w:val="00737BDC"/>
    <w:rsid w:val="00737DF6"/>
    <w:rsid w:val="00740237"/>
    <w:rsid w:val="00740365"/>
    <w:rsid w:val="007404A7"/>
    <w:rsid w:val="007404FF"/>
    <w:rsid w:val="00740569"/>
    <w:rsid w:val="0074092D"/>
    <w:rsid w:val="00740AF4"/>
    <w:rsid w:val="00740C00"/>
    <w:rsid w:val="00740C1F"/>
    <w:rsid w:val="00740C45"/>
    <w:rsid w:val="00740C4E"/>
    <w:rsid w:val="00740D51"/>
    <w:rsid w:val="00740E6D"/>
    <w:rsid w:val="007410F1"/>
    <w:rsid w:val="00741273"/>
    <w:rsid w:val="007412A5"/>
    <w:rsid w:val="00741353"/>
    <w:rsid w:val="00741413"/>
    <w:rsid w:val="00741728"/>
    <w:rsid w:val="00741DB3"/>
    <w:rsid w:val="00741FFA"/>
    <w:rsid w:val="007425E8"/>
    <w:rsid w:val="0074287C"/>
    <w:rsid w:val="00742B30"/>
    <w:rsid w:val="00742F46"/>
    <w:rsid w:val="00742FA0"/>
    <w:rsid w:val="00743480"/>
    <w:rsid w:val="00743878"/>
    <w:rsid w:val="00743907"/>
    <w:rsid w:val="0074392A"/>
    <w:rsid w:val="00743B09"/>
    <w:rsid w:val="00743B20"/>
    <w:rsid w:val="00743D66"/>
    <w:rsid w:val="007440FE"/>
    <w:rsid w:val="00744516"/>
    <w:rsid w:val="0074478B"/>
    <w:rsid w:val="007448F9"/>
    <w:rsid w:val="00744A17"/>
    <w:rsid w:val="00744C37"/>
    <w:rsid w:val="00744D42"/>
    <w:rsid w:val="00745098"/>
    <w:rsid w:val="0074576E"/>
    <w:rsid w:val="00745953"/>
    <w:rsid w:val="00745A4F"/>
    <w:rsid w:val="007461DB"/>
    <w:rsid w:val="00746380"/>
    <w:rsid w:val="00746621"/>
    <w:rsid w:val="00747061"/>
    <w:rsid w:val="00747275"/>
    <w:rsid w:val="0074746C"/>
    <w:rsid w:val="00747471"/>
    <w:rsid w:val="007477B4"/>
    <w:rsid w:val="00747E9F"/>
    <w:rsid w:val="00750221"/>
    <w:rsid w:val="0075025C"/>
    <w:rsid w:val="00750308"/>
    <w:rsid w:val="0075079E"/>
    <w:rsid w:val="00750D5F"/>
    <w:rsid w:val="00751346"/>
    <w:rsid w:val="007514F3"/>
    <w:rsid w:val="00751810"/>
    <w:rsid w:val="00751816"/>
    <w:rsid w:val="00751993"/>
    <w:rsid w:val="007519EA"/>
    <w:rsid w:val="00751AFF"/>
    <w:rsid w:val="00751BB5"/>
    <w:rsid w:val="00751DAC"/>
    <w:rsid w:val="00752085"/>
    <w:rsid w:val="00752199"/>
    <w:rsid w:val="007523AC"/>
    <w:rsid w:val="007524F2"/>
    <w:rsid w:val="007524F5"/>
    <w:rsid w:val="007526C0"/>
    <w:rsid w:val="00752763"/>
    <w:rsid w:val="007527E3"/>
    <w:rsid w:val="0075289D"/>
    <w:rsid w:val="007528E3"/>
    <w:rsid w:val="0075292D"/>
    <w:rsid w:val="007529DC"/>
    <w:rsid w:val="007529E0"/>
    <w:rsid w:val="00752F99"/>
    <w:rsid w:val="0075304D"/>
    <w:rsid w:val="0075326B"/>
    <w:rsid w:val="0075326F"/>
    <w:rsid w:val="007532A5"/>
    <w:rsid w:val="007534E4"/>
    <w:rsid w:val="0075380F"/>
    <w:rsid w:val="0075434D"/>
    <w:rsid w:val="007544B8"/>
    <w:rsid w:val="0075457D"/>
    <w:rsid w:val="0075458A"/>
    <w:rsid w:val="00754A58"/>
    <w:rsid w:val="00754B2E"/>
    <w:rsid w:val="00754EB4"/>
    <w:rsid w:val="00754FCC"/>
    <w:rsid w:val="00754FD2"/>
    <w:rsid w:val="007552F0"/>
    <w:rsid w:val="00755320"/>
    <w:rsid w:val="0075539D"/>
    <w:rsid w:val="007553B4"/>
    <w:rsid w:val="00755508"/>
    <w:rsid w:val="0075552B"/>
    <w:rsid w:val="007558F4"/>
    <w:rsid w:val="00755921"/>
    <w:rsid w:val="00755AC9"/>
    <w:rsid w:val="00755DB1"/>
    <w:rsid w:val="007563DD"/>
    <w:rsid w:val="00756630"/>
    <w:rsid w:val="0075666F"/>
    <w:rsid w:val="00756A04"/>
    <w:rsid w:val="00756A7B"/>
    <w:rsid w:val="00756D05"/>
    <w:rsid w:val="00757197"/>
    <w:rsid w:val="007571E5"/>
    <w:rsid w:val="007579F4"/>
    <w:rsid w:val="00757CF4"/>
    <w:rsid w:val="00757D95"/>
    <w:rsid w:val="00760092"/>
    <w:rsid w:val="0076037B"/>
    <w:rsid w:val="007603F4"/>
    <w:rsid w:val="00760463"/>
    <w:rsid w:val="00760718"/>
    <w:rsid w:val="00760B66"/>
    <w:rsid w:val="00760BEB"/>
    <w:rsid w:val="00760CFF"/>
    <w:rsid w:val="00760D37"/>
    <w:rsid w:val="0076114A"/>
    <w:rsid w:val="00761168"/>
    <w:rsid w:val="0076135A"/>
    <w:rsid w:val="007614AF"/>
    <w:rsid w:val="007615F5"/>
    <w:rsid w:val="0076167F"/>
    <w:rsid w:val="00761769"/>
    <w:rsid w:val="00761815"/>
    <w:rsid w:val="00761CA8"/>
    <w:rsid w:val="00761CD5"/>
    <w:rsid w:val="00761F23"/>
    <w:rsid w:val="007623D7"/>
    <w:rsid w:val="0076250F"/>
    <w:rsid w:val="007625DC"/>
    <w:rsid w:val="007626D2"/>
    <w:rsid w:val="00762A4B"/>
    <w:rsid w:val="00762C1B"/>
    <w:rsid w:val="00762FB5"/>
    <w:rsid w:val="007633E8"/>
    <w:rsid w:val="00763848"/>
    <w:rsid w:val="0076387D"/>
    <w:rsid w:val="007638F9"/>
    <w:rsid w:val="00763983"/>
    <w:rsid w:val="0076416C"/>
    <w:rsid w:val="0076420B"/>
    <w:rsid w:val="007643AB"/>
    <w:rsid w:val="007646AD"/>
    <w:rsid w:val="00764C07"/>
    <w:rsid w:val="00764E26"/>
    <w:rsid w:val="00764E76"/>
    <w:rsid w:val="00764E8C"/>
    <w:rsid w:val="0076544C"/>
    <w:rsid w:val="0076551B"/>
    <w:rsid w:val="0076553C"/>
    <w:rsid w:val="0076554B"/>
    <w:rsid w:val="007655B7"/>
    <w:rsid w:val="007657DE"/>
    <w:rsid w:val="00765A54"/>
    <w:rsid w:val="00765AC4"/>
    <w:rsid w:val="00765BA6"/>
    <w:rsid w:val="00765F4A"/>
    <w:rsid w:val="007660C8"/>
    <w:rsid w:val="007663B0"/>
    <w:rsid w:val="00766481"/>
    <w:rsid w:val="007664EA"/>
    <w:rsid w:val="0076651B"/>
    <w:rsid w:val="0076661B"/>
    <w:rsid w:val="00766724"/>
    <w:rsid w:val="00766A57"/>
    <w:rsid w:val="00766E4B"/>
    <w:rsid w:val="00766F11"/>
    <w:rsid w:val="00767266"/>
    <w:rsid w:val="00767324"/>
    <w:rsid w:val="0076744B"/>
    <w:rsid w:val="007674DA"/>
    <w:rsid w:val="00767681"/>
    <w:rsid w:val="00767933"/>
    <w:rsid w:val="00767B6E"/>
    <w:rsid w:val="00767BF6"/>
    <w:rsid w:val="00767C7B"/>
    <w:rsid w:val="00767D86"/>
    <w:rsid w:val="00767DC1"/>
    <w:rsid w:val="00767F60"/>
    <w:rsid w:val="00770009"/>
    <w:rsid w:val="0077001A"/>
    <w:rsid w:val="00770036"/>
    <w:rsid w:val="0077020C"/>
    <w:rsid w:val="007706C0"/>
    <w:rsid w:val="007706CB"/>
    <w:rsid w:val="00770853"/>
    <w:rsid w:val="00770BD5"/>
    <w:rsid w:val="00770C2E"/>
    <w:rsid w:val="00770CB2"/>
    <w:rsid w:val="00770D7B"/>
    <w:rsid w:val="00770DF2"/>
    <w:rsid w:val="00770F9D"/>
    <w:rsid w:val="0077102D"/>
    <w:rsid w:val="0077108C"/>
    <w:rsid w:val="00771105"/>
    <w:rsid w:val="00771224"/>
    <w:rsid w:val="0077136D"/>
    <w:rsid w:val="007717E0"/>
    <w:rsid w:val="007718E2"/>
    <w:rsid w:val="007719CC"/>
    <w:rsid w:val="00771D9C"/>
    <w:rsid w:val="00771F9F"/>
    <w:rsid w:val="007721E5"/>
    <w:rsid w:val="00772389"/>
    <w:rsid w:val="007723BB"/>
    <w:rsid w:val="00772532"/>
    <w:rsid w:val="007725BE"/>
    <w:rsid w:val="00772817"/>
    <w:rsid w:val="0077284D"/>
    <w:rsid w:val="007729F8"/>
    <w:rsid w:val="00772AF9"/>
    <w:rsid w:val="00772BBE"/>
    <w:rsid w:val="00773035"/>
    <w:rsid w:val="0077306C"/>
    <w:rsid w:val="0077310E"/>
    <w:rsid w:val="007731AA"/>
    <w:rsid w:val="007731D5"/>
    <w:rsid w:val="007734E3"/>
    <w:rsid w:val="00773596"/>
    <w:rsid w:val="007737E4"/>
    <w:rsid w:val="00773ABC"/>
    <w:rsid w:val="00773AD9"/>
    <w:rsid w:val="00773B46"/>
    <w:rsid w:val="00773CA2"/>
    <w:rsid w:val="00773E1E"/>
    <w:rsid w:val="007744C5"/>
    <w:rsid w:val="007744FC"/>
    <w:rsid w:val="00774604"/>
    <w:rsid w:val="007748E6"/>
    <w:rsid w:val="0077494B"/>
    <w:rsid w:val="00774A0B"/>
    <w:rsid w:val="00774C41"/>
    <w:rsid w:val="00774CE4"/>
    <w:rsid w:val="00774DF3"/>
    <w:rsid w:val="0077527C"/>
    <w:rsid w:val="0077564A"/>
    <w:rsid w:val="00775742"/>
    <w:rsid w:val="00775949"/>
    <w:rsid w:val="00775A1D"/>
    <w:rsid w:val="00775E13"/>
    <w:rsid w:val="00775E2D"/>
    <w:rsid w:val="00775E38"/>
    <w:rsid w:val="0077605F"/>
    <w:rsid w:val="007763B1"/>
    <w:rsid w:val="007763C7"/>
    <w:rsid w:val="007766AC"/>
    <w:rsid w:val="007766DB"/>
    <w:rsid w:val="007767AB"/>
    <w:rsid w:val="00776839"/>
    <w:rsid w:val="0077693B"/>
    <w:rsid w:val="007769AA"/>
    <w:rsid w:val="007769FD"/>
    <w:rsid w:val="00776B57"/>
    <w:rsid w:val="00776CE2"/>
    <w:rsid w:val="00776D29"/>
    <w:rsid w:val="00777222"/>
    <w:rsid w:val="007776C8"/>
    <w:rsid w:val="007777C0"/>
    <w:rsid w:val="007777E8"/>
    <w:rsid w:val="00777854"/>
    <w:rsid w:val="007778FE"/>
    <w:rsid w:val="00777D35"/>
    <w:rsid w:val="00777D7F"/>
    <w:rsid w:val="0078004D"/>
    <w:rsid w:val="007800B2"/>
    <w:rsid w:val="007805DF"/>
    <w:rsid w:val="007807EA"/>
    <w:rsid w:val="00780812"/>
    <w:rsid w:val="00780B5C"/>
    <w:rsid w:val="00780C17"/>
    <w:rsid w:val="00780DB5"/>
    <w:rsid w:val="00780DD7"/>
    <w:rsid w:val="00780E9C"/>
    <w:rsid w:val="00780FC6"/>
    <w:rsid w:val="0078111A"/>
    <w:rsid w:val="007811F1"/>
    <w:rsid w:val="00781246"/>
    <w:rsid w:val="007813B0"/>
    <w:rsid w:val="007813F4"/>
    <w:rsid w:val="0078157D"/>
    <w:rsid w:val="0078157E"/>
    <w:rsid w:val="00781690"/>
    <w:rsid w:val="007817A5"/>
    <w:rsid w:val="00781A7A"/>
    <w:rsid w:val="00781B64"/>
    <w:rsid w:val="00781B7A"/>
    <w:rsid w:val="00781DF4"/>
    <w:rsid w:val="00781FB4"/>
    <w:rsid w:val="00782262"/>
    <w:rsid w:val="007822BE"/>
    <w:rsid w:val="007822F0"/>
    <w:rsid w:val="00782390"/>
    <w:rsid w:val="00782566"/>
    <w:rsid w:val="00782807"/>
    <w:rsid w:val="007829B0"/>
    <w:rsid w:val="00782A53"/>
    <w:rsid w:val="00782D54"/>
    <w:rsid w:val="00783417"/>
    <w:rsid w:val="00783630"/>
    <w:rsid w:val="0078374C"/>
    <w:rsid w:val="00784156"/>
    <w:rsid w:val="0078431D"/>
    <w:rsid w:val="007843A3"/>
    <w:rsid w:val="007843A6"/>
    <w:rsid w:val="007847C9"/>
    <w:rsid w:val="0078484D"/>
    <w:rsid w:val="00784873"/>
    <w:rsid w:val="00784A94"/>
    <w:rsid w:val="00784B25"/>
    <w:rsid w:val="00784C6E"/>
    <w:rsid w:val="00784DAB"/>
    <w:rsid w:val="00784F1E"/>
    <w:rsid w:val="00785071"/>
    <w:rsid w:val="00785358"/>
    <w:rsid w:val="007854EC"/>
    <w:rsid w:val="007856A3"/>
    <w:rsid w:val="00785AFF"/>
    <w:rsid w:val="00786221"/>
    <w:rsid w:val="0078633C"/>
    <w:rsid w:val="0078635B"/>
    <w:rsid w:val="00786382"/>
    <w:rsid w:val="007865F8"/>
    <w:rsid w:val="007866FF"/>
    <w:rsid w:val="00786769"/>
    <w:rsid w:val="00786783"/>
    <w:rsid w:val="007868FF"/>
    <w:rsid w:val="00786A2F"/>
    <w:rsid w:val="00786A79"/>
    <w:rsid w:val="00786BAB"/>
    <w:rsid w:val="00786C9F"/>
    <w:rsid w:val="007871D6"/>
    <w:rsid w:val="0078722A"/>
    <w:rsid w:val="0078724B"/>
    <w:rsid w:val="007872AE"/>
    <w:rsid w:val="00787389"/>
    <w:rsid w:val="00787409"/>
    <w:rsid w:val="0078743C"/>
    <w:rsid w:val="007874E8"/>
    <w:rsid w:val="0078777E"/>
    <w:rsid w:val="00787B6D"/>
    <w:rsid w:val="00787CB9"/>
    <w:rsid w:val="00787D13"/>
    <w:rsid w:val="00787E60"/>
    <w:rsid w:val="0079008A"/>
    <w:rsid w:val="00790342"/>
    <w:rsid w:val="007904C4"/>
    <w:rsid w:val="007904D5"/>
    <w:rsid w:val="007904DC"/>
    <w:rsid w:val="0079070E"/>
    <w:rsid w:val="00790B74"/>
    <w:rsid w:val="00790C5F"/>
    <w:rsid w:val="00791013"/>
    <w:rsid w:val="007910C2"/>
    <w:rsid w:val="007912F6"/>
    <w:rsid w:val="0079132C"/>
    <w:rsid w:val="007913A5"/>
    <w:rsid w:val="0079173B"/>
    <w:rsid w:val="0079183D"/>
    <w:rsid w:val="00791934"/>
    <w:rsid w:val="00791C88"/>
    <w:rsid w:val="00791F25"/>
    <w:rsid w:val="00791FE8"/>
    <w:rsid w:val="00792299"/>
    <w:rsid w:val="00792328"/>
    <w:rsid w:val="007924C3"/>
    <w:rsid w:val="00792B9B"/>
    <w:rsid w:val="00792CB3"/>
    <w:rsid w:val="00792E4F"/>
    <w:rsid w:val="00792F59"/>
    <w:rsid w:val="0079300D"/>
    <w:rsid w:val="00793029"/>
    <w:rsid w:val="00793095"/>
    <w:rsid w:val="0079317E"/>
    <w:rsid w:val="00793198"/>
    <w:rsid w:val="007935B3"/>
    <w:rsid w:val="007936A7"/>
    <w:rsid w:val="007936C7"/>
    <w:rsid w:val="0079371F"/>
    <w:rsid w:val="007939F3"/>
    <w:rsid w:val="00793A5C"/>
    <w:rsid w:val="00793DA2"/>
    <w:rsid w:val="00793E39"/>
    <w:rsid w:val="00793EBB"/>
    <w:rsid w:val="0079405C"/>
    <w:rsid w:val="00794115"/>
    <w:rsid w:val="0079418B"/>
    <w:rsid w:val="007942D9"/>
    <w:rsid w:val="007945CE"/>
    <w:rsid w:val="007946D0"/>
    <w:rsid w:val="0079472D"/>
    <w:rsid w:val="0079486F"/>
    <w:rsid w:val="00794B85"/>
    <w:rsid w:val="00794CA6"/>
    <w:rsid w:val="00794E0B"/>
    <w:rsid w:val="00794E14"/>
    <w:rsid w:val="00794F1D"/>
    <w:rsid w:val="007950DD"/>
    <w:rsid w:val="007954C0"/>
    <w:rsid w:val="007955D1"/>
    <w:rsid w:val="007956D5"/>
    <w:rsid w:val="007957A0"/>
    <w:rsid w:val="007958A2"/>
    <w:rsid w:val="007958A4"/>
    <w:rsid w:val="00795AEA"/>
    <w:rsid w:val="00795C0C"/>
    <w:rsid w:val="00795C56"/>
    <w:rsid w:val="00795D5D"/>
    <w:rsid w:val="00795ED0"/>
    <w:rsid w:val="00795F63"/>
    <w:rsid w:val="0079603C"/>
    <w:rsid w:val="007965E3"/>
    <w:rsid w:val="0079676C"/>
    <w:rsid w:val="007968F3"/>
    <w:rsid w:val="00796A4E"/>
    <w:rsid w:val="00796E26"/>
    <w:rsid w:val="00796F26"/>
    <w:rsid w:val="00796F7C"/>
    <w:rsid w:val="0079704C"/>
    <w:rsid w:val="00797179"/>
    <w:rsid w:val="0079721C"/>
    <w:rsid w:val="0079728C"/>
    <w:rsid w:val="007972DC"/>
    <w:rsid w:val="0079738A"/>
    <w:rsid w:val="007975D3"/>
    <w:rsid w:val="007975FB"/>
    <w:rsid w:val="00797C94"/>
    <w:rsid w:val="007A00BD"/>
    <w:rsid w:val="007A0226"/>
    <w:rsid w:val="007A02B7"/>
    <w:rsid w:val="007A03AF"/>
    <w:rsid w:val="007A04AD"/>
    <w:rsid w:val="007A07DA"/>
    <w:rsid w:val="007A089C"/>
    <w:rsid w:val="007A08AD"/>
    <w:rsid w:val="007A0AC7"/>
    <w:rsid w:val="007A0DA4"/>
    <w:rsid w:val="007A107F"/>
    <w:rsid w:val="007A11F7"/>
    <w:rsid w:val="007A13C7"/>
    <w:rsid w:val="007A1994"/>
    <w:rsid w:val="007A1A03"/>
    <w:rsid w:val="007A1A07"/>
    <w:rsid w:val="007A1A3A"/>
    <w:rsid w:val="007A1B48"/>
    <w:rsid w:val="007A1B67"/>
    <w:rsid w:val="007A201C"/>
    <w:rsid w:val="007A2067"/>
    <w:rsid w:val="007A2306"/>
    <w:rsid w:val="007A230B"/>
    <w:rsid w:val="007A2383"/>
    <w:rsid w:val="007A243C"/>
    <w:rsid w:val="007A26FA"/>
    <w:rsid w:val="007A28F7"/>
    <w:rsid w:val="007A2945"/>
    <w:rsid w:val="007A2B5A"/>
    <w:rsid w:val="007A2D62"/>
    <w:rsid w:val="007A2E54"/>
    <w:rsid w:val="007A2FB5"/>
    <w:rsid w:val="007A3019"/>
    <w:rsid w:val="007A3036"/>
    <w:rsid w:val="007A303E"/>
    <w:rsid w:val="007A3074"/>
    <w:rsid w:val="007A3119"/>
    <w:rsid w:val="007A31BA"/>
    <w:rsid w:val="007A33CC"/>
    <w:rsid w:val="007A33ED"/>
    <w:rsid w:val="007A3613"/>
    <w:rsid w:val="007A3986"/>
    <w:rsid w:val="007A3A46"/>
    <w:rsid w:val="007A3A99"/>
    <w:rsid w:val="007A3C25"/>
    <w:rsid w:val="007A3E9A"/>
    <w:rsid w:val="007A3ED2"/>
    <w:rsid w:val="007A3FAE"/>
    <w:rsid w:val="007A41FC"/>
    <w:rsid w:val="007A420B"/>
    <w:rsid w:val="007A44B6"/>
    <w:rsid w:val="007A450F"/>
    <w:rsid w:val="007A4967"/>
    <w:rsid w:val="007A4D58"/>
    <w:rsid w:val="007A4DC1"/>
    <w:rsid w:val="007A4FEA"/>
    <w:rsid w:val="007A4FFE"/>
    <w:rsid w:val="007A505D"/>
    <w:rsid w:val="007A508B"/>
    <w:rsid w:val="007A50BD"/>
    <w:rsid w:val="007A5648"/>
    <w:rsid w:val="007A5A7C"/>
    <w:rsid w:val="007A5B75"/>
    <w:rsid w:val="007A5C67"/>
    <w:rsid w:val="007A5E39"/>
    <w:rsid w:val="007A5F5C"/>
    <w:rsid w:val="007A60CA"/>
    <w:rsid w:val="007A62A5"/>
    <w:rsid w:val="007A65AE"/>
    <w:rsid w:val="007A698A"/>
    <w:rsid w:val="007A6DF2"/>
    <w:rsid w:val="007A741F"/>
    <w:rsid w:val="007A74BD"/>
    <w:rsid w:val="007A7589"/>
    <w:rsid w:val="007A7AD8"/>
    <w:rsid w:val="007A7C2F"/>
    <w:rsid w:val="007A7EB1"/>
    <w:rsid w:val="007A7F73"/>
    <w:rsid w:val="007B0182"/>
    <w:rsid w:val="007B01B6"/>
    <w:rsid w:val="007B030E"/>
    <w:rsid w:val="007B0328"/>
    <w:rsid w:val="007B03EF"/>
    <w:rsid w:val="007B0840"/>
    <w:rsid w:val="007B0854"/>
    <w:rsid w:val="007B0973"/>
    <w:rsid w:val="007B0A91"/>
    <w:rsid w:val="007B0CB1"/>
    <w:rsid w:val="007B136B"/>
    <w:rsid w:val="007B1374"/>
    <w:rsid w:val="007B13FF"/>
    <w:rsid w:val="007B14D9"/>
    <w:rsid w:val="007B1691"/>
    <w:rsid w:val="007B1E6D"/>
    <w:rsid w:val="007B2164"/>
    <w:rsid w:val="007B2258"/>
    <w:rsid w:val="007B2284"/>
    <w:rsid w:val="007B232F"/>
    <w:rsid w:val="007B2332"/>
    <w:rsid w:val="007B24CE"/>
    <w:rsid w:val="007B2AAB"/>
    <w:rsid w:val="007B2AC3"/>
    <w:rsid w:val="007B2B05"/>
    <w:rsid w:val="007B309B"/>
    <w:rsid w:val="007B30B0"/>
    <w:rsid w:val="007B3319"/>
    <w:rsid w:val="007B3343"/>
    <w:rsid w:val="007B3532"/>
    <w:rsid w:val="007B3551"/>
    <w:rsid w:val="007B375F"/>
    <w:rsid w:val="007B3AC5"/>
    <w:rsid w:val="007B3BD1"/>
    <w:rsid w:val="007B3C09"/>
    <w:rsid w:val="007B435A"/>
    <w:rsid w:val="007B43EF"/>
    <w:rsid w:val="007B44C7"/>
    <w:rsid w:val="007B4600"/>
    <w:rsid w:val="007B49D1"/>
    <w:rsid w:val="007B4ADC"/>
    <w:rsid w:val="007B4B07"/>
    <w:rsid w:val="007B4DE4"/>
    <w:rsid w:val="007B5141"/>
    <w:rsid w:val="007B5277"/>
    <w:rsid w:val="007B5986"/>
    <w:rsid w:val="007B5995"/>
    <w:rsid w:val="007B59B1"/>
    <w:rsid w:val="007B59FD"/>
    <w:rsid w:val="007B5B67"/>
    <w:rsid w:val="007B5E39"/>
    <w:rsid w:val="007B60B4"/>
    <w:rsid w:val="007B62C6"/>
    <w:rsid w:val="007B6456"/>
    <w:rsid w:val="007B6A02"/>
    <w:rsid w:val="007B6D00"/>
    <w:rsid w:val="007B6E9D"/>
    <w:rsid w:val="007B715F"/>
    <w:rsid w:val="007B7288"/>
    <w:rsid w:val="007B72CF"/>
    <w:rsid w:val="007B734D"/>
    <w:rsid w:val="007B753C"/>
    <w:rsid w:val="007B77A3"/>
    <w:rsid w:val="007B7EA0"/>
    <w:rsid w:val="007C0031"/>
    <w:rsid w:val="007C033D"/>
    <w:rsid w:val="007C03E5"/>
    <w:rsid w:val="007C05DC"/>
    <w:rsid w:val="007C08A9"/>
    <w:rsid w:val="007C0CE3"/>
    <w:rsid w:val="007C0E66"/>
    <w:rsid w:val="007C0E77"/>
    <w:rsid w:val="007C129D"/>
    <w:rsid w:val="007C1478"/>
    <w:rsid w:val="007C167A"/>
    <w:rsid w:val="007C17CA"/>
    <w:rsid w:val="007C1A9E"/>
    <w:rsid w:val="007C1BF8"/>
    <w:rsid w:val="007C1C7F"/>
    <w:rsid w:val="007C2488"/>
    <w:rsid w:val="007C2685"/>
    <w:rsid w:val="007C29BF"/>
    <w:rsid w:val="007C2C2E"/>
    <w:rsid w:val="007C364F"/>
    <w:rsid w:val="007C39EC"/>
    <w:rsid w:val="007C3C90"/>
    <w:rsid w:val="007C3D09"/>
    <w:rsid w:val="007C3E43"/>
    <w:rsid w:val="007C3EF8"/>
    <w:rsid w:val="007C4054"/>
    <w:rsid w:val="007C405D"/>
    <w:rsid w:val="007C435A"/>
    <w:rsid w:val="007C435F"/>
    <w:rsid w:val="007C43AF"/>
    <w:rsid w:val="007C43BA"/>
    <w:rsid w:val="007C449A"/>
    <w:rsid w:val="007C4667"/>
    <w:rsid w:val="007C4845"/>
    <w:rsid w:val="007C49F3"/>
    <w:rsid w:val="007C4A8A"/>
    <w:rsid w:val="007C4B0C"/>
    <w:rsid w:val="007C4E71"/>
    <w:rsid w:val="007C5051"/>
    <w:rsid w:val="007C5149"/>
    <w:rsid w:val="007C5188"/>
    <w:rsid w:val="007C518F"/>
    <w:rsid w:val="007C51A6"/>
    <w:rsid w:val="007C526F"/>
    <w:rsid w:val="007C5553"/>
    <w:rsid w:val="007C5AAB"/>
    <w:rsid w:val="007C5DDF"/>
    <w:rsid w:val="007C5F84"/>
    <w:rsid w:val="007C6245"/>
    <w:rsid w:val="007C6531"/>
    <w:rsid w:val="007C68B9"/>
    <w:rsid w:val="007C6BD3"/>
    <w:rsid w:val="007C6ED1"/>
    <w:rsid w:val="007C74C9"/>
    <w:rsid w:val="007C777A"/>
    <w:rsid w:val="007C792C"/>
    <w:rsid w:val="007C7C83"/>
    <w:rsid w:val="007C7CA8"/>
    <w:rsid w:val="007C7CBF"/>
    <w:rsid w:val="007C7CFF"/>
    <w:rsid w:val="007D0251"/>
    <w:rsid w:val="007D059E"/>
    <w:rsid w:val="007D0BD4"/>
    <w:rsid w:val="007D0C52"/>
    <w:rsid w:val="007D0EBA"/>
    <w:rsid w:val="007D12A0"/>
    <w:rsid w:val="007D1323"/>
    <w:rsid w:val="007D146A"/>
    <w:rsid w:val="007D1475"/>
    <w:rsid w:val="007D148B"/>
    <w:rsid w:val="007D16D7"/>
    <w:rsid w:val="007D17C1"/>
    <w:rsid w:val="007D1BF2"/>
    <w:rsid w:val="007D2069"/>
    <w:rsid w:val="007D20AA"/>
    <w:rsid w:val="007D2271"/>
    <w:rsid w:val="007D2398"/>
    <w:rsid w:val="007D23A3"/>
    <w:rsid w:val="007D2443"/>
    <w:rsid w:val="007D2564"/>
    <w:rsid w:val="007D2754"/>
    <w:rsid w:val="007D2B88"/>
    <w:rsid w:val="007D3002"/>
    <w:rsid w:val="007D335D"/>
    <w:rsid w:val="007D33AB"/>
    <w:rsid w:val="007D34F2"/>
    <w:rsid w:val="007D36D7"/>
    <w:rsid w:val="007D372E"/>
    <w:rsid w:val="007D376B"/>
    <w:rsid w:val="007D3A75"/>
    <w:rsid w:val="007D3A97"/>
    <w:rsid w:val="007D3CB7"/>
    <w:rsid w:val="007D4284"/>
    <w:rsid w:val="007D42AE"/>
    <w:rsid w:val="007D4328"/>
    <w:rsid w:val="007D444F"/>
    <w:rsid w:val="007D46DE"/>
    <w:rsid w:val="007D4BB1"/>
    <w:rsid w:val="007D4DCB"/>
    <w:rsid w:val="007D4E0D"/>
    <w:rsid w:val="007D5561"/>
    <w:rsid w:val="007D558D"/>
    <w:rsid w:val="007D5680"/>
    <w:rsid w:val="007D574B"/>
    <w:rsid w:val="007D5875"/>
    <w:rsid w:val="007D59C3"/>
    <w:rsid w:val="007D5AF1"/>
    <w:rsid w:val="007D5B8F"/>
    <w:rsid w:val="007D5CD4"/>
    <w:rsid w:val="007D5F12"/>
    <w:rsid w:val="007D61C7"/>
    <w:rsid w:val="007D636E"/>
    <w:rsid w:val="007D64CC"/>
    <w:rsid w:val="007D6686"/>
    <w:rsid w:val="007D6859"/>
    <w:rsid w:val="007D6961"/>
    <w:rsid w:val="007D6B7B"/>
    <w:rsid w:val="007D6DEE"/>
    <w:rsid w:val="007D6E39"/>
    <w:rsid w:val="007D6EF0"/>
    <w:rsid w:val="007D7024"/>
    <w:rsid w:val="007D72DC"/>
    <w:rsid w:val="007D7427"/>
    <w:rsid w:val="007D76DC"/>
    <w:rsid w:val="007D7914"/>
    <w:rsid w:val="007D795C"/>
    <w:rsid w:val="007D7969"/>
    <w:rsid w:val="007D7B1B"/>
    <w:rsid w:val="007D7CC6"/>
    <w:rsid w:val="007D7E17"/>
    <w:rsid w:val="007D7FBC"/>
    <w:rsid w:val="007E0108"/>
    <w:rsid w:val="007E02CD"/>
    <w:rsid w:val="007E084F"/>
    <w:rsid w:val="007E0AD9"/>
    <w:rsid w:val="007E106A"/>
    <w:rsid w:val="007E11AD"/>
    <w:rsid w:val="007E128C"/>
    <w:rsid w:val="007E142C"/>
    <w:rsid w:val="007E1593"/>
    <w:rsid w:val="007E1707"/>
    <w:rsid w:val="007E198F"/>
    <w:rsid w:val="007E1ABD"/>
    <w:rsid w:val="007E1CEA"/>
    <w:rsid w:val="007E2486"/>
    <w:rsid w:val="007E2707"/>
    <w:rsid w:val="007E276E"/>
    <w:rsid w:val="007E2BCA"/>
    <w:rsid w:val="007E2F19"/>
    <w:rsid w:val="007E2F65"/>
    <w:rsid w:val="007E2FC9"/>
    <w:rsid w:val="007E30A6"/>
    <w:rsid w:val="007E3146"/>
    <w:rsid w:val="007E3681"/>
    <w:rsid w:val="007E3748"/>
    <w:rsid w:val="007E3984"/>
    <w:rsid w:val="007E3E19"/>
    <w:rsid w:val="007E3EDE"/>
    <w:rsid w:val="007E41D2"/>
    <w:rsid w:val="007E41D6"/>
    <w:rsid w:val="007E4497"/>
    <w:rsid w:val="007E483A"/>
    <w:rsid w:val="007E49C4"/>
    <w:rsid w:val="007E49EC"/>
    <w:rsid w:val="007E4B03"/>
    <w:rsid w:val="007E4CE2"/>
    <w:rsid w:val="007E4D20"/>
    <w:rsid w:val="007E4D27"/>
    <w:rsid w:val="007E4FA0"/>
    <w:rsid w:val="007E5034"/>
    <w:rsid w:val="007E51C0"/>
    <w:rsid w:val="007E52B5"/>
    <w:rsid w:val="007E5900"/>
    <w:rsid w:val="007E5CB4"/>
    <w:rsid w:val="007E6067"/>
    <w:rsid w:val="007E6231"/>
    <w:rsid w:val="007E62DD"/>
    <w:rsid w:val="007E6782"/>
    <w:rsid w:val="007E68C0"/>
    <w:rsid w:val="007E6B64"/>
    <w:rsid w:val="007E6C43"/>
    <w:rsid w:val="007E6CCE"/>
    <w:rsid w:val="007E6CF5"/>
    <w:rsid w:val="007E6E08"/>
    <w:rsid w:val="007E7001"/>
    <w:rsid w:val="007E7039"/>
    <w:rsid w:val="007E70AF"/>
    <w:rsid w:val="007E7125"/>
    <w:rsid w:val="007E7191"/>
    <w:rsid w:val="007E7261"/>
    <w:rsid w:val="007E73B3"/>
    <w:rsid w:val="007E758F"/>
    <w:rsid w:val="007E77D0"/>
    <w:rsid w:val="007E7961"/>
    <w:rsid w:val="007E7AA1"/>
    <w:rsid w:val="007E7DD5"/>
    <w:rsid w:val="007E7FF3"/>
    <w:rsid w:val="007F0010"/>
    <w:rsid w:val="007F00CD"/>
    <w:rsid w:val="007F030C"/>
    <w:rsid w:val="007F09CC"/>
    <w:rsid w:val="007F0F2E"/>
    <w:rsid w:val="007F0F92"/>
    <w:rsid w:val="007F10B6"/>
    <w:rsid w:val="007F11D7"/>
    <w:rsid w:val="007F13DC"/>
    <w:rsid w:val="007F143B"/>
    <w:rsid w:val="007F14B6"/>
    <w:rsid w:val="007F1691"/>
    <w:rsid w:val="007F16FB"/>
    <w:rsid w:val="007F1A16"/>
    <w:rsid w:val="007F1B1B"/>
    <w:rsid w:val="007F1C04"/>
    <w:rsid w:val="007F1E0B"/>
    <w:rsid w:val="007F1E11"/>
    <w:rsid w:val="007F1F41"/>
    <w:rsid w:val="007F212E"/>
    <w:rsid w:val="007F21B0"/>
    <w:rsid w:val="007F2298"/>
    <w:rsid w:val="007F245F"/>
    <w:rsid w:val="007F2673"/>
    <w:rsid w:val="007F26C2"/>
    <w:rsid w:val="007F2776"/>
    <w:rsid w:val="007F280A"/>
    <w:rsid w:val="007F2820"/>
    <w:rsid w:val="007F2D46"/>
    <w:rsid w:val="007F2F4B"/>
    <w:rsid w:val="007F33EC"/>
    <w:rsid w:val="007F3587"/>
    <w:rsid w:val="007F3912"/>
    <w:rsid w:val="007F3A32"/>
    <w:rsid w:val="007F3A56"/>
    <w:rsid w:val="007F3BD8"/>
    <w:rsid w:val="007F3BE3"/>
    <w:rsid w:val="007F3DE7"/>
    <w:rsid w:val="007F3F30"/>
    <w:rsid w:val="007F404F"/>
    <w:rsid w:val="007F416B"/>
    <w:rsid w:val="007F485D"/>
    <w:rsid w:val="007F4B85"/>
    <w:rsid w:val="007F4BAE"/>
    <w:rsid w:val="007F4D44"/>
    <w:rsid w:val="007F4F65"/>
    <w:rsid w:val="007F4F97"/>
    <w:rsid w:val="007F5063"/>
    <w:rsid w:val="007F51B0"/>
    <w:rsid w:val="007F52AC"/>
    <w:rsid w:val="007F58F1"/>
    <w:rsid w:val="007F59AA"/>
    <w:rsid w:val="007F5B1A"/>
    <w:rsid w:val="007F5D17"/>
    <w:rsid w:val="007F602A"/>
    <w:rsid w:val="007F617E"/>
    <w:rsid w:val="007F63D3"/>
    <w:rsid w:val="007F63E6"/>
    <w:rsid w:val="007F656D"/>
    <w:rsid w:val="007F6E85"/>
    <w:rsid w:val="007F6EE6"/>
    <w:rsid w:val="007F7234"/>
    <w:rsid w:val="007F7484"/>
    <w:rsid w:val="007F7495"/>
    <w:rsid w:val="007F78D3"/>
    <w:rsid w:val="007F7EF6"/>
    <w:rsid w:val="008000A5"/>
    <w:rsid w:val="008002CE"/>
    <w:rsid w:val="008004CF"/>
    <w:rsid w:val="00800665"/>
    <w:rsid w:val="008008D2"/>
    <w:rsid w:val="00800D39"/>
    <w:rsid w:val="00800FFE"/>
    <w:rsid w:val="00801204"/>
    <w:rsid w:val="008012F6"/>
    <w:rsid w:val="0080138F"/>
    <w:rsid w:val="008015ED"/>
    <w:rsid w:val="008016F0"/>
    <w:rsid w:val="00801753"/>
    <w:rsid w:val="00801995"/>
    <w:rsid w:val="00801CE3"/>
    <w:rsid w:val="0080218F"/>
    <w:rsid w:val="00802269"/>
    <w:rsid w:val="0080242E"/>
    <w:rsid w:val="008024A4"/>
    <w:rsid w:val="0080252A"/>
    <w:rsid w:val="0080257F"/>
    <w:rsid w:val="0080259D"/>
    <w:rsid w:val="0080277D"/>
    <w:rsid w:val="00802C31"/>
    <w:rsid w:val="00802F97"/>
    <w:rsid w:val="00802FAD"/>
    <w:rsid w:val="008030EF"/>
    <w:rsid w:val="0080322C"/>
    <w:rsid w:val="00803279"/>
    <w:rsid w:val="008032DE"/>
    <w:rsid w:val="008037E0"/>
    <w:rsid w:val="00803A89"/>
    <w:rsid w:val="00803ACA"/>
    <w:rsid w:val="00803B5C"/>
    <w:rsid w:val="00803C2E"/>
    <w:rsid w:val="00803C81"/>
    <w:rsid w:val="00803DB5"/>
    <w:rsid w:val="00804066"/>
    <w:rsid w:val="008040D0"/>
    <w:rsid w:val="00804332"/>
    <w:rsid w:val="008043DE"/>
    <w:rsid w:val="008045A6"/>
    <w:rsid w:val="00804735"/>
    <w:rsid w:val="00804ADF"/>
    <w:rsid w:val="008051FE"/>
    <w:rsid w:val="00805442"/>
    <w:rsid w:val="008054E1"/>
    <w:rsid w:val="008054E6"/>
    <w:rsid w:val="00805564"/>
    <w:rsid w:val="008055FD"/>
    <w:rsid w:val="00805661"/>
    <w:rsid w:val="008058FC"/>
    <w:rsid w:val="00805A9C"/>
    <w:rsid w:val="00805C82"/>
    <w:rsid w:val="00805D02"/>
    <w:rsid w:val="008063E3"/>
    <w:rsid w:val="0080653E"/>
    <w:rsid w:val="008065D3"/>
    <w:rsid w:val="008068B3"/>
    <w:rsid w:val="008068E0"/>
    <w:rsid w:val="00806A6E"/>
    <w:rsid w:val="00806A9B"/>
    <w:rsid w:val="00806AAA"/>
    <w:rsid w:val="00806AFC"/>
    <w:rsid w:val="00806AFD"/>
    <w:rsid w:val="00806B86"/>
    <w:rsid w:val="00806BDD"/>
    <w:rsid w:val="00806BE0"/>
    <w:rsid w:val="00806F18"/>
    <w:rsid w:val="00806F77"/>
    <w:rsid w:val="00806FC9"/>
    <w:rsid w:val="008072AC"/>
    <w:rsid w:val="008072B9"/>
    <w:rsid w:val="00807365"/>
    <w:rsid w:val="00807645"/>
    <w:rsid w:val="008077C8"/>
    <w:rsid w:val="00807939"/>
    <w:rsid w:val="00807954"/>
    <w:rsid w:val="008079B1"/>
    <w:rsid w:val="00807BBB"/>
    <w:rsid w:val="00807BC6"/>
    <w:rsid w:val="00807DE0"/>
    <w:rsid w:val="00807E5D"/>
    <w:rsid w:val="00807E8F"/>
    <w:rsid w:val="00807FF2"/>
    <w:rsid w:val="00810295"/>
    <w:rsid w:val="00810482"/>
    <w:rsid w:val="008105E7"/>
    <w:rsid w:val="00810D81"/>
    <w:rsid w:val="00810E5B"/>
    <w:rsid w:val="00811001"/>
    <w:rsid w:val="00811005"/>
    <w:rsid w:val="00811336"/>
    <w:rsid w:val="00811392"/>
    <w:rsid w:val="008114BE"/>
    <w:rsid w:val="00811566"/>
    <w:rsid w:val="008115DA"/>
    <w:rsid w:val="008116C4"/>
    <w:rsid w:val="008118CE"/>
    <w:rsid w:val="008118EC"/>
    <w:rsid w:val="0081197E"/>
    <w:rsid w:val="00811C0F"/>
    <w:rsid w:val="00811CE9"/>
    <w:rsid w:val="00811E8F"/>
    <w:rsid w:val="00811F70"/>
    <w:rsid w:val="00812017"/>
    <w:rsid w:val="00812191"/>
    <w:rsid w:val="0081235B"/>
    <w:rsid w:val="00812426"/>
    <w:rsid w:val="0081248D"/>
    <w:rsid w:val="00812669"/>
    <w:rsid w:val="008126F7"/>
    <w:rsid w:val="00812A3C"/>
    <w:rsid w:val="00812B5E"/>
    <w:rsid w:val="00812BCC"/>
    <w:rsid w:val="0081308D"/>
    <w:rsid w:val="008135F6"/>
    <w:rsid w:val="00813703"/>
    <w:rsid w:val="008137E3"/>
    <w:rsid w:val="00813940"/>
    <w:rsid w:val="0081397E"/>
    <w:rsid w:val="008139BA"/>
    <w:rsid w:val="00813A15"/>
    <w:rsid w:val="00813ACF"/>
    <w:rsid w:val="00813B3D"/>
    <w:rsid w:val="00813BAC"/>
    <w:rsid w:val="00813BEA"/>
    <w:rsid w:val="00813C4D"/>
    <w:rsid w:val="008142DB"/>
    <w:rsid w:val="00814508"/>
    <w:rsid w:val="00814632"/>
    <w:rsid w:val="00814EFD"/>
    <w:rsid w:val="00814F21"/>
    <w:rsid w:val="0081505D"/>
    <w:rsid w:val="00815167"/>
    <w:rsid w:val="00815270"/>
    <w:rsid w:val="008153F1"/>
    <w:rsid w:val="0081554D"/>
    <w:rsid w:val="00815CC6"/>
    <w:rsid w:val="00815DBA"/>
    <w:rsid w:val="00815E42"/>
    <w:rsid w:val="00815F7D"/>
    <w:rsid w:val="008161A8"/>
    <w:rsid w:val="00816662"/>
    <w:rsid w:val="008169ED"/>
    <w:rsid w:val="008169F5"/>
    <w:rsid w:val="00816B7D"/>
    <w:rsid w:val="00816C80"/>
    <w:rsid w:val="00817012"/>
    <w:rsid w:val="00817402"/>
    <w:rsid w:val="00817579"/>
    <w:rsid w:val="0081769B"/>
    <w:rsid w:val="00817750"/>
    <w:rsid w:val="008179B0"/>
    <w:rsid w:val="00817B3A"/>
    <w:rsid w:val="00817CE2"/>
    <w:rsid w:val="00817E87"/>
    <w:rsid w:val="00817F86"/>
    <w:rsid w:val="00817FCF"/>
    <w:rsid w:val="008200FF"/>
    <w:rsid w:val="008201F9"/>
    <w:rsid w:val="0082049D"/>
    <w:rsid w:val="00820673"/>
    <w:rsid w:val="00820681"/>
    <w:rsid w:val="00820887"/>
    <w:rsid w:val="00820942"/>
    <w:rsid w:val="00820C50"/>
    <w:rsid w:val="00820D60"/>
    <w:rsid w:val="00821148"/>
    <w:rsid w:val="00821236"/>
    <w:rsid w:val="008212C3"/>
    <w:rsid w:val="008213B4"/>
    <w:rsid w:val="0082167A"/>
    <w:rsid w:val="00821844"/>
    <w:rsid w:val="00821E66"/>
    <w:rsid w:val="00821F74"/>
    <w:rsid w:val="0082212A"/>
    <w:rsid w:val="008222E7"/>
    <w:rsid w:val="0082267B"/>
    <w:rsid w:val="008228BF"/>
    <w:rsid w:val="00822B8D"/>
    <w:rsid w:val="00822CD1"/>
    <w:rsid w:val="00822EAF"/>
    <w:rsid w:val="00822FD9"/>
    <w:rsid w:val="00823037"/>
    <w:rsid w:val="008232FF"/>
    <w:rsid w:val="0082354C"/>
    <w:rsid w:val="008236EA"/>
    <w:rsid w:val="008238C1"/>
    <w:rsid w:val="008239FB"/>
    <w:rsid w:val="00823B30"/>
    <w:rsid w:val="00823C95"/>
    <w:rsid w:val="00823E4F"/>
    <w:rsid w:val="00823F89"/>
    <w:rsid w:val="00824000"/>
    <w:rsid w:val="00824738"/>
    <w:rsid w:val="008248F1"/>
    <w:rsid w:val="0082495F"/>
    <w:rsid w:val="00824D05"/>
    <w:rsid w:val="00824DA0"/>
    <w:rsid w:val="00825036"/>
    <w:rsid w:val="00825050"/>
    <w:rsid w:val="00825134"/>
    <w:rsid w:val="008251E8"/>
    <w:rsid w:val="0082536B"/>
    <w:rsid w:val="008253D9"/>
    <w:rsid w:val="008254B2"/>
    <w:rsid w:val="0082572A"/>
    <w:rsid w:val="008257DA"/>
    <w:rsid w:val="008259AD"/>
    <w:rsid w:val="00825A54"/>
    <w:rsid w:val="00825ED2"/>
    <w:rsid w:val="00825F81"/>
    <w:rsid w:val="008261A9"/>
    <w:rsid w:val="008262E3"/>
    <w:rsid w:val="008263B0"/>
    <w:rsid w:val="008263D2"/>
    <w:rsid w:val="0082661C"/>
    <w:rsid w:val="00826789"/>
    <w:rsid w:val="008269A5"/>
    <w:rsid w:val="00826B8B"/>
    <w:rsid w:val="00826DD0"/>
    <w:rsid w:val="00826E19"/>
    <w:rsid w:val="00826E51"/>
    <w:rsid w:val="00826E9D"/>
    <w:rsid w:val="008270A8"/>
    <w:rsid w:val="00827282"/>
    <w:rsid w:val="00827308"/>
    <w:rsid w:val="00827789"/>
    <w:rsid w:val="008278A6"/>
    <w:rsid w:val="00827AA5"/>
    <w:rsid w:val="00827E7E"/>
    <w:rsid w:val="00827E7F"/>
    <w:rsid w:val="00830098"/>
    <w:rsid w:val="008300FB"/>
    <w:rsid w:val="00830102"/>
    <w:rsid w:val="00830537"/>
    <w:rsid w:val="00830704"/>
    <w:rsid w:val="00830768"/>
    <w:rsid w:val="00830799"/>
    <w:rsid w:val="0083085F"/>
    <w:rsid w:val="008308C8"/>
    <w:rsid w:val="00830F69"/>
    <w:rsid w:val="00830F8E"/>
    <w:rsid w:val="008310F3"/>
    <w:rsid w:val="00831115"/>
    <w:rsid w:val="0083113F"/>
    <w:rsid w:val="00831294"/>
    <w:rsid w:val="008312E3"/>
    <w:rsid w:val="008319FE"/>
    <w:rsid w:val="00831A42"/>
    <w:rsid w:val="008323AE"/>
    <w:rsid w:val="0083246D"/>
    <w:rsid w:val="00832794"/>
    <w:rsid w:val="008327ED"/>
    <w:rsid w:val="0083284E"/>
    <w:rsid w:val="008328CE"/>
    <w:rsid w:val="00832B96"/>
    <w:rsid w:val="00832CD7"/>
    <w:rsid w:val="00833093"/>
    <w:rsid w:val="008331BF"/>
    <w:rsid w:val="008332F6"/>
    <w:rsid w:val="008333E1"/>
    <w:rsid w:val="008333E2"/>
    <w:rsid w:val="008333FE"/>
    <w:rsid w:val="008334E3"/>
    <w:rsid w:val="008335B6"/>
    <w:rsid w:val="008335C0"/>
    <w:rsid w:val="0083361C"/>
    <w:rsid w:val="0083377B"/>
    <w:rsid w:val="00833803"/>
    <w:rsid w:val="00833859"/>
    <w:rsid w:val="008338A1"/>
    <w:rsid w:val="00833908"/>
    <w:rsid w:val="008339DF"/>
    <w:rsid w:val="00834690"/>
    <w:rsid w:val="008349B5"/>
    <w:rsid w:val="00834AEC"/>
    <w:rsid w:val="00834E54"/>
    <w:rsid w:val="00834E72"/>
    <w:rsid w:val="00834EF7"/>
    <w:rsid w:val="00834FBF"/>
    <w:rsid w:val="00835028"/>
    <w:rsid w:val="0083514C"/>
    <w:rsid w:val="00835617"/>
    <w:rsid w:val="00835C3F"/>
    <w:rsid w:val="00835C51"/>
    <w:rsid w:val="00835DED"/>
    <w:rsid w:val="00836208"/>
    <w:rsid w:val="008366F3"/>
    <w:rsid w:val="008368C2"/>
    <w:rsid w:val="008368DF"/>
    <w:rsid w:val="00836A5A"/>
    <w:rsid w:val="00836A80"/>
    <w:rsid w:val="00836E53"/>
    <w:rsid w:val="00836E97"/>
    <w:rsid w:val="00836FF1"/>
    <w:rsid w:val="008372DD"/>
    <w:rsid w:val="008372E6"/>
    <w:rsid w:val="0083733C"/>
    <w:rsid w:val="00837687"/>
    <w:rsid w:val="00837750"/>
    <w:rsid w:val="0083780A"/>
    <w:rsid w:val="00837976"/>
    <w:rsid w:val="00837AE8"/>
    <w:rsid w:val="00837D66"/>
    <w:rsid w:val="00840046"/>
    <w:rsid w:val="00840077"/>
    <w:rsid w:val="0084016F"/>
    <w:rsid w:val="008407D0"/>
    <w:rsid w:val="008408C3"/>
    <w:rsid w:val="008408E7"/>
    <w:rsid w:val="00840D72"/>
    <w:rsid w:val="00840DEB"/>
    <w:rsid w:val="00840F21"/>
    <w:rsid w:val="00840FB6"/>
    <w:rsid w:val="00841118"/>
    <w:rsid w:val="0084123E"/>
    <w:rsid w:val="008413C6"/>
    <w:rsid w:val="0084156C"/>
    <w:rsid w:val="00841C55"/>
    <w:rsid w:val="00841CAE"/>
    <w:rsid w:val="008420ED"/>
    <w:rsid w:val="0084225D"/>
    <w:rsid w:val="00842408"/>
    <w:rsid w:val="008424B8"/>
    <w:rsid w:val="00842864"/>
    <w:rsid w:val="00842B6B"/>
    <w:rsid w:val="008430D6"/>
    <w:rsid w:val="00843136"/>
    <w:rsid w:val="00843743"/>
    <w:rsid w:val="0084377E"/>
    <w:rsid w:val="008439F3"/>
    <w:rsid w:val="00843F6E"/>
    <w:rsid w:val="00843F6F"/>
    <w:rsid w:val="008441D8"/>
    <w:rsid w:val="00844394"/>
    <w:rsid w:val="008443AE"/>
    <w:rsid w:val="008444E1"/>
    <w:rsid w:val="00844B5B"/>
    <w:rsid w:val="00844C39"/>
    <w:rsid w:val="00844C64"/>
    <w:rsid w:val="00844D33"/>
    <w:rsid w:val="00844E16"/>
    <w:rsid w:val="00844F5B"/>
    <w:rsid w:val="0084511C"/>
    <w:rsid w:val="00845194"/>
    <w:rsid w:val="00845283"/>
    <w:rsid w:val="00845433"/>
    <w:rsid w:val="00845898"/>
    <w:rsid w:val="00845C5B"/>
    <w:rsid w:val="00845CCA"/>
    <w:rsid w:val="00845DAC"/>
    <w:rsid w:val="00845F2E"/>
    <w:rsid w:val="0084613C"/>
    <w:rsid w:val="008463C1"/>
    <w:rsid w:val="00846649"/>
    <w:rsid w:val="0084668D"/>
    <w:rsid w:val="00846972"/>
    <w:rsid w:val="00847183"/>
    <w:rsid w:val="008472A5"/>
    <w:rsid w:val="008472ED"/>
    <w:rsid w:val="00847744"/>
    <w:rsid w:val="008477D3"/>
    <w:rsid w:val="008478E3"/>
    <w:rsid w:val="00847973"/>
    <w:rsid w:val="00847994"/>
    <w:rsid w:val="008479D3"/>
    <w:rsid w:val="00847F6E"/>
    <w:rsid w:val="00850042"/>
    <w:rsid w:val="0085037C"/>
    <w:rsid w:val="00850554"/>
    <w:rsid w:val="0085060E"/>
    <w:rsid w:val="00850834"/>
    <w:rsid w:val="008508A2"/>
    <w:rsid w:val="00850944"/>
    <w:rsid w:val="00850975"/>
    <w:rsid w:val="00850A7B"/>
    <w:rsid w:val="00850B50"/>
    <w:rsid w:val="00850DA3"/>
    <w:rsid w:val="00850FB8"/>
    <w:rsid w:val="00851071"/>
    <w:rsid w:val="008510D2"/>
    <w:rsid w:val="0085118D"/>
    <w:rsid w:val="00851234"/>
    <w:rsid w:val="00851602"/>
    <w:rsid w:val="0085162E"/>
    <w:rsid w:val="00851854"/>
    <w:rsid w:val="0085197D"/>
    <w:rsid w:val="00851D4E"/>
    <w:rsid w:val="00851D75"/>
    <w:rsid w:val="00851E46"/>
    <w:rsid w:val="00851ECD"/>
    <w:rsid w:val="00851F5B"/>
    <w:rsid w:val="00852746"/>
    <w:rsid w:val="00852910"/>
    <w:rsid w:val="00852A03"/>
    <w:rsid w:val="00852B73"/>
    <w:rsid w:val="00852CE2"/>
    <w:rsid w:val="00852DC2"/>
    <w:rsid w:val="00852EA9"/>
    <w:rsid w:val="00853045"/>
    <w:rsid w:val="00853216"/>
    <w:rsid w:val="008532A0"/>
    <w:rsid w:val="00853369"/>
    <w:rsid w:val="008534A6"/>
    <w:rsid w:val="0085352E"/>
    <w:rsid w:val="008535D4"/>
    <w:rsid w:val="008538E5"/>
    <w:rsid w:val="008539FF"/>
    <w:rsid w:val="00853D8B"/>
    <w:rsid w:val="008541AD"/>
    <w:rsid w:val="0085492A"/>
    <w:rsid w:val="00854958"/>
    <w:rsid w:val="00854B2B"/>
    <w:rsid w:val="00854C39"/>
    <w:rsid w:val="00854C91"/>
    <w:rsid w:val="00854D12"/>
    <w:rsid w:val="00854DA2"/>
    <w:rsid w:val="00854E28"/>
    <w:rsid w:val="00854EEB"/>
    <w:rsid w:val="008550AF"/>
    <w:rsid w:val="00855430"/>
    <w:rsid w:val="0085552A"/>
    <w:rsid w:val="008558B2"/>
    <w:rsid w:val="008559E9"/>
    <w:rsid w:val="00855A7D"/>
    <w:rsid w:val="00855C1C"/>
    <w:rsid w:val="00855E65"/>
    <w:rsid w:val="00855E9B"/>
    <w:rsid w:val="00855F5A"/>
    <w:rsid w:val="0085644C"/>
    <w:rsid w:val="00856553"/>
    <w:rsid w:val="00856753"/>
    <w:rsid w:val="00856867"/>
    <w:rsid w:val="0085686B"/>
    <w:rsid w:val="00856A58"/>
    <w:rsid w:val="00856B35"/>
    <w:rsid w:val="00856BA9"/>
    <w:rsid w:val="00856C90"/>
    <w:rsid w:val="00856CD8"/>
    <w:rsid w:val="00856D4D"/>
    <w:rsid w:val="00856D5D"/>
    <w:rsid w:val="00856DCA"/>
    <w:rsid w:val="00856F0B"/>
    <w:rsid w:val="00856F24"/>
    <w:rsid w:val="00856F57"/>
    <w:rsid w:val="008570A1"/>
    <w:rsid w:val="00857104"/>
    <w:rsid w:val="00857236"/>
    <w:rsid w:val="0085794F"/>
    <w:rsid w:val="00857A52"/>
    <w:rsid w:val="008600AF"/>
    <w:rsid w:val="00860148"/>
    <w:rsid w:val="00860245"/>
    <w:rsid w:val="00860295"/>
    <w:rsid w:val="00860474"/>
    <w:rsid w:val="00860812"/>
    <w:rsid w:val="008609AF"/>
    <w:rsid w:val="00860A4D"/>
    <w:rsid w:val="00860C6F"/>
    <w:rsid w:val="00860C87"/>
    <w:rsid w:val="00861033"/>
    <w:rsid w:val="0086113C"/>
    <w:rsid w:val="0086158E"/>
    <w:rsid w:val="008615D6"/>
    <w:rsid w:val="00861792"/>
    <w:rsid w:val="00861819"/>
    <w:rsid w:val="00861D09"/>
    <w:rsid w:val="00861D1C"/>
    <w:rsid w:val="00862067"/>
    <w:rsid w:val="008620E7"/>
    <w:rsid w:val="00862161"/>
    <w:rsid w:val="0086220F"/>
    <w:rsid w:val="008625A3"/>
    <w:rsid w:val="008625DA"/>
    <w:rsid w:val="0086280A"/>
    <w:rsid w:val="0086287A"/>
    <w:rsid w:val="00862D4D"/>
    <w:rsid w:val="00863031"/>
    <w:rsid w:val="00863135"/>
    <w:rsid w:val="00863156"/>
    <w:rsid w:val="00863257"/>
    <w:rsid w:val="0086329A"/>
    <w:rsid w:val="0086344C"/>
    <w:rsid w:val="00863455"/>
    <w:rsid w:val="008636D0"/>
    <w:rsid w:val="0086381A"/>
    <w:rsid w:val="00863829"/>
    <w:rsid w:val="00863A3E"/>
    <w:rsid w:val="00863CF7"/>
    <w:rsid w:val="0086408A"/>
    <w:rsid w:val="0086423E"/>
    <w:rsid w:val="0086465C"/>
    <w:rsid w:val="00864675"/>
    <w:rsid w:val="00864C2E"/>
    <w:rsid w:val="00864DC6"/>
    <w:rsid w:val="00865398"/>
    <w:rsid w:val="0086547D"/>
    <w:rsid w:val="008654F6"/>
    <w:rsid w:val="00865589"/>
    <w:rsid w:val="008655E5"/>
    <w:rsid w:val="008656DA"/>
    <w:rsid w:val="0086617A"/>
    <w:rsid w:val="00866232"/>
    <w:rsid w:val="0086642E"/>
    <w:rsid w:val="00866476"/>
    <w:rsid w:val="008664B0"/>
    <w:rsid w:val="00866577"/>
    <w:rsid w:val="008667F1"/>
    <w:rsid w:val="00866A94"/>
    <w:rsid w:val="00866BFD"/>
    <w:rsid w:val="00866C67"/>
    <w:rsid w:val="0086799C"/>
    <w:rsid w:val="00867B38"/>
    <w:rsid w:val="00867CB5"/>
    <w:rsid w:val="00867D02"/>
    <w:rsid w:val="00867D42"/>
    <w:rsid w:val="00867F19"/>
    <w:rsid w:val="008700F2"/>
    <w:rsid w:val="008703EE"/>
    <w:rsid w:val="0087071E"/>
    <w:rsid w:val="00870783"/>
    <w:rsid w:val="008707A5"/>
    <w:rsid w:val="008708A0"/>
    <w:rsid w:val="00870A97"/>
    <w:rsid w:val="00870B42"/>
    <w:rsid w:val="00870DA2"/>
    <w:rsid w:val="00870EE0"/>
    <w:rsid w:val="008711E7"/>
    <w:rsid w:val="008712BB"/>
    <w:rsid w:val="0087150F"/>
    <w:rsid w:val="00871696"/>
    <w:rsid w:val="0087181F"/>
    <w:rsid w:val="008718A0"/>
    <w:rsid w:val="008718A6"/>
    <w:rsid w:val="00871A39"/>
    <w:rsid w:val="00871D68"/>
    <w:rsid w:val="00872088"/>
    <w:rsid w:val="0087220C"/>
    <w:rsid w:val="0087245E"/>
    <w:rsid w:val="00872655"/>
    <w:rsid w:val="00872AE8"/>
    <w:rsid w:val="00872BB7"/>
    <w:rsid w:val="00872DB2"/>
    <w:rsid w:val="008737E2"/>
    <w:rsid w:val="008737F4"/>
    <w:rsid w:val="00873C76"/>
    <w:rsid w:val="00873E1F"/>
    <w:rsid w:val="00874107"/>
    <w:rsid w:val="008741D3"/>
    <w:rsid w:val="00874257"/>
    <w:rsid w:val="008744EC"/>
    <w:rsid w:val="00874619"/>
    <w:rsid w:val="0087472A"/>
    <w:rsid w:val="00874979"/>
    <w:rsid w:val="00874DAB"/>
    <w:rsid w:val="00874EA6"/>
    <w:rsid w:val="00875364"/>
    <w:rsid w:val="008753FB"/>
    <w:rsid w:val="0087576B"/>
    <w:rsid w:val="008757BD"/>
    <w:rsid w:val="0087592F"/>
    <w:rsid w:val="0087597E"/>
    <w:rsid w:val="00875B8A"/>
    <w:rsid w:val="00875BD6"/>
    <w:rsid w:val="00875D1E"/>
    <w:rsid w:val="00875E3B"/>
    <w:rsid w:val="00876374"/>
    <w:rsid w:val="00876376"/>
    <w:rsid w:val="008764C7"/>
    <w:rsid w:val="0087650D"/>
    <w:rsid w:val="00876689"/>
    <w:rsid w:val="0087685B"/>
    <w:rsid w:val="008768AE"/>
    <w:rsid w:val="00876955"/>
    <w:rsid w:val="00876AE9"/>
    <w:rsid w:val="00876C6B"/>
    <w:rsid w:val="00876CBF"/>
    <w:rsid w:val="00876F15"/>
    <w:rsid w:val="00877082"/>
    <w:rsid w:val="00877088"/>
    <w:rsid w:val="00877780"/>
    <w:rsid w:val="00877CB3"/>
    <w:rsid w:val="00877DA8"/>
    <w:rsid w:val="00877E10"/>
    <w:rsid w:val="00880111"/>
    <w:rsid w:val="00880240"/>
    <w:rsid w:val="00880368"/>
    <w:rsid w:val="00880464"/>
    <w:rsid w:val="0088066A"/>
    <w:rsid w:val="00880895"/>
    <w:rsid w:val="008809A5"/>
    <w:rsid w:val="00880C2C"/>
    <w:rsid w:val="00880D46"/>
    <w:rsid w:val="00880E43"/>
    <w:rsid w:val="00880E58"/>
    <w:rsid w:val="008810C0"/>
    <w:rsid w:val="008810C7"/>
    <w:rsid w:val="0088111C"/>
    <w:rsid w:val="00881198"/>
    <w:rsid w:val="0088185F"/>
    <w:rsid w:val="008819FF"/>
    <w:rsid w:val="00881A37"/>
    <w:rsid w:val="00881AF4"/>
    <w:rsid w:val="00881C75"/>
    <w:rsid w:val="00881CB7"/>
    <w:rsid w:val="00881F55"/>
    <w:rsid w:val="00881FFA"/>
    <w:rsid w:val="00882088"/>
    <w:rsid w:val="00882656"/>
    <w:rsid w:val="00882658"/>
    <w:rsid w:val="008828DA"/>
    <w:rsid w:val="00882A23"/>
    <w:rsid w:val="00882C87"/>
    <w:rsid w:val="00882DCE"/>
    <w:rsid w:val="00882E9D"/>
    <w:rsid w:val="00882F2E"/>
    <w:rsid w:val="0088305A"/>
    <w:rsid w:val="0088333E"/>
    <w:rsid w:val="0088334F"/>
    <w:rsid w:val="00883617"/>
    <w:rsid w:val="00883F23"/>
    <w:rsid w:val="0088401A"/>
    <w:rsid w:val="008841C9"/>
    <w:rsid w:val="00884291"/>
    <w:rsid w:val="00884402"/>
    <w:rsid w:val="0088444C"/>
    <w:rsid w:val="0088451E"/>
    <w:rsid w:val="008847B0"/>
    <w:rsid w:val="00884939"/>
    <w:rsid w:val="00884951"/>
    <w:rsid w:val="00884B72"/>
    <w:rsid w:val="00884B9F"/>
    <w:rsid w:val="00884BA1"/>
    <w:rsid w:val="00884E69"/>
    <w:rsid w:val="00884FA1"/>
    <w:rsid w:val="00885084"/>
    <w:rsid w:val="008851B7"/>
    <w:rsid w:val="00885441"/>
    <w:rsid w:val="00885765"/>
    <w:rsid w:val="008857BE"/>
    <w:rsid w:val="00885812"/>
    <w:rsid w:val="00885AA1"/>
    <w:rsid w:val="00885ADC"/>
    <w:rsid w:val="00885D1F"/>
    <w:rsid w:val="00885D4B"/>
    <w:rsid w:val="00885E9F"/>
    <w:rsid w:val="00885FB3"/>
    <w:rsid w:val="00885FED"/>
    <w:rsid w:val="00886047"/>
    <w:rsid w:val="008860CF"/>
    <w:rsid w:val="008863F7"/>
    <w:rsid w:val="0088642A"/>
    <w:rsid w:val="008864A1"/>
    <w:rsid w:val="008864F3"/>
    <w:rsid w:val="0088658B"/>
    <w:rsid w:val="008867A4"/>
    <w:rsid w:val="00886881"/>
    <w:rsid w:val="008868BF"/>
    <w:rsid w:val="00886CD7"/>
    <w:rsid w:val="00886CE8"/>
    <w:rsid w:val="00886F05"/>
    <w:rsid w:val="00887016"/>
    <w:rsid w:val="008877A2"/>
    <w:rsid w:val="00887814"/>
    <w:rsid w:val="00887BD7"/>
    <w:rsid w:val="00887EA0"/>
    <w:rsid w:val="00890072"/>
    <w:rsid w:val="0089026A"/>
    <w:rsid w:val="0089037F"/>
    <w:rsid w:val="008903EC"/>
    <w:rsid w:val="00890999"/>
    <w:rsid w:val="00890FD1"/>
    <w:rsid w:val="00890FD3"/>
    <w:rsid w:val="008914F3"/>
    <w:rsid w:val="0089189C"/>
    <w:rsid w:val="00891997"/>
    <w:rsid w:val="008919F5"/>
    <w:rsid w:val="00891A49"/>
    <w:rsid w:val="00891B62"/>
    <w:rsid w:val="00891D11"/>
    <w:rsid w:val="00891F7C"/>
    <w:rsid w:val="00892009"/>
    <w:rsid w:val="00892200"/>
    <w:rsid w:val="00892896"/>
    <w:rsid w:val="00892B8E"/>
    <w:rsid w:val="00892CB3"/>
    <w:rsid w:val="00892CCA"/>
    <w:rsid w:val="00892D03"/>
    <w:rsid w:val="00892F45"/>
    <w:rsid w:val="0089351C"/>
    <w:rsid w:val="00893802"/>
    <w:rsid w:val="008938AF"/>
    <w:rsid w:val="008939E7"/>
    <w:rsid w:val="00893C2D"/>
    <w:rsid w:val="00893E76"/>
    <w:rsid w:val="008942F7"/>
    <w:rsid w:val="008943BE"/>
    <w:rsid w:val="00894683"/>
    <w:rsid w:val="008947EC"/>
    <w:rsid w:val="008948FF"/>
    <w:rsid w:val="00894E7E"/>
    <w:rsid w:val="00894FE7"/>
    <w:rsid w:val="0089517D"/>
    <w:rsid w:val="008951DD"/>
    <w:rsid w:val="00895269"/>
    <w:rsid w:val="00895683"/>
    <w:rsid w:val="0089570C"/>
    <w:rsid w:val="008957E2"/>
    <w:rsid w:val="0089583E"/>
    <w:rsid w:val="0089613B"/>
    <w:rsid w:val="0089657D"/>
    <w:rsid w:val="00896C3C"/>
    <w:rsid w:val="00896F0C"/>
    <w:rsid w:val="008970F6"/>
    <w:rsid w:val="0089719C"/>
    <w:rsid w:val="0089731A"/>
    <w:rsid w:val="008973EE"/>
    <w:rsid w:val="008975F8"/>
    <w:rsid w:val="0089782F"/>
    <w:rsid w:val="0089784D"/>
    <w:rsid w:val="008A016D"/>
    <w:rsid w:val="008A0330"/>
    <w:rsid w:val="008A03F7"/>
    <w:rsid w:val="008A058E"/>
    <w:rsid w:val="008A06C1"/>
    <w:rsid w:val="008A08D9"/>
    <w:rsid w:val="008A0984"/>
    <w:rsid w:val="008A0F52"/>
    <w:rsid w:val="008A0FCF"/>
    <w:rsid w:val="008A1212"/>
    <w:rsid w:val="008A13CD"/>
    <w:rsid w:val="008A1463"/>
    <w:rsid w:val="008A1A27"/>
    <w:rsid w:val="008A1A5E"/>
    <w:rsid w:val="008A1A8A"/>
    <w:rsid w:val="008A1B8D"/>
    <w:rsid w:val="008A1BFC"/>
    <w:rsid w:val="008A1C86"/>
    <w:rsid w:val="008A1F62"/>
    <w:rsid w:val="008A1F71"/>
    <w:rsid w:val="008A2102"/>
    <w:rsid w:val="008A25E3"/>
    <w:rsid w:val="008A2699"/>
    <w:rsid w:val="008A28AE"/>
    <w:rsid w:val="008A2CC0"/>
    <w:rsid w:val="008A300A"/>
    <w:rsid w:val="008A36CC"/>
    <w:rsid w:val="008A3784"/>
    <w:rsid w:val="008A3865"/>
    <w:rsid w:val="008A3B9F"/>
    <w:rsid w:val="008A3C2E"/>
    <w:rsid w:val="008A3C55"/>
    <w:rsid w:val="008A3CCD"/>
    <w:rsid w:val="008A3DE4"/>
    <w:rsid w:val="008A3E2A"/>
    <w:rsid w:val="008A3FED"/>
    <w:rsid w:val="008A408B"/>
    <w:rsid w:val="008A40B1"/>
    <w:rsid w:val="008A415E"/>
    <w:rsid w:val="008A41A6"/>
    <w:rsid w:val="008A421C"/>
    <w:rsid w:val="008A441B"/>
    <w:rsid w:val="008A44B4"/>
    <w:rsid w:val="008A45A0"/>
    <w:rsid w:val="008A465C"/>
    <w:rsid w:val="008A4691"/>
    <w:rsid w:val="008A46C7"/>
    <w:rsid w:val="008A4B44"/>
    <w:rsid w:val="008A518B"/>
    <w:rsid w:val="008A5594"/>
    <w:rsid w:val="008A5761"/>
    <w:rsid w:val="008A58FD"/>
    <w:rsid w:val="008A5973"/>
    <w:rsid w:val="008A5975"/>
    <w:rsid w:val="008A5AAA"/>
    <w:rsid w:val="008A5AE5"/>
    <w:rsid w:val="008A5B23"/>
    <w:rsid w:val="008A5C76"/>
    <w:rsid w:val="008A5E75"/>
    <w:rsid w:val="008A63B1"/>
    <w:rsid w:val="008A643C"/>
    <w:rsid w:val="008A64DC"/>
    <w:rsid w:val="008A67E4"/>
    <w:rsid w:val="008A6958"/>
    <w:rsid w:val="008A6AC4"/>
    <w:rsid w:val="008A701F"/>
    <w:rsid w:val="008A71A8"/>
    <w:rsid w:val="008A73A9"/>
    <w:rsid w:val="008A73AC"/>
    <w:rsid w:val="008A745B"/>
    <w:rsid w:val="008A764D"/>
    <w:rsid w:val="008A7688"/>
    <w:rsid w:val="008A76E2"/>
    <w:rsid w:val="008A7870"/>
    <w:rsid w:val="008A7A52"/>
    <w:rsid w:val="008A7C17"/>
    <w:rsid w:val="008A7D09"/>
    <w:rsid w:val="008A7DD2"/>
    <w:rsid w:val="008A7F9F"/>
    <w:rsid w:val="008B00F6"/>
    <w:rsid w:val="008B02C9"/>
    <w:rsid w:val="008B02D3"/>
    <w:rsid w:val="008B0C51"/>
    <w:rsid w:val="008B1320"/>
    <w:rsid w:val="008B1363"/>
    <w:rsid w:val="008B1422"/>
    <w:rsid w:val="008B1542"/>
    <w:rsid w:val="008B1623"/>
    <w:rsid w:val="008B16BC"/>
    <w:rsid w:val="008B19EC"/>
    <w:rsid w:val="008B1AB0"/>
    <w:rsid w:val="008B1BC6"/>
    <w:rsid w:val="008B23CE"/>
    <w:rsid w:val="008B241E"/>
    <w:rsid w:val="008B26B3"/>
    <w:rsid w:val="008B2AA8"/>
    <w:rsid w:val="008B2B65"/>
    <w:rsid w:val="008B2CC5"/>
    <w:rsid w:val="008B2D7D"/>
    <w:rsid w:val="008B2E4E"/>
    <w:rsid w:val="008B2FC9"/>
    <w:rsid w:val="008B315E"/>
    <w:rsid w:val="008B369B"/>
    <w:rsid w:val="008B3B26"/>
    <w:rsid w:val="008B3B84"/>
    <w:rsid w:val="008B3C08"/>
    <w:rsid w:val="008B3D45"/>
    <w:rsid w:val="008B4374"/>
    <w:rsid w:val="008B43BF"/>
    <w:rsid w:val="008B474A"/>
    <w:rsid w:val="008B4892"/>
    <w:rsid w:val="008B4936"/>
    <w:rsid w:val="008B4D71"/>
    <w:rsid w:val="008B52DE"/>
    <w:rsid w:val="008B534B"/>
    <w:rsid w:val="008B5A1E"/>
    <w:rsid w:val="008B5B5F"/>
    <w:rsid w:val="008B5D41"/>
    <w:rsid w:val="008B602E"/>
    <w:rsid w:val="008B6299"/>
    <w:rsid w:val="008B6302"/>
    <w:rsid w:val="008B63C3"/>
    <w:rsid w:val="008B654C"/>
    <w:rsid w:val="008B68A4"/>
    <w:rsid w:val="008B68FD"/>
    <w:rsid w:val="008B6928"/>
    <w:rsid w:val="008B6D0F"/>
    <w:rsid w:val="008B6E7B"/>
    <w:rsid w:val="008B6F00"/>
    <w:rsid w:val="008B6F0C"/>
    <w:rsid w:val="008B6F51"/>
    <w:rsid w:val="008B707B"/>
    <w:rsid w:val="008B72B8"/>
    <w:rsid w:val="008B7796"/>
    <w:rsid w:val="008B794C"/>
    <w:rsid w:val="008B7A54"/>
    <w:rsid w:val="008B7AB7"/>
    <w:rsid w:val="008B7F29"/>
    <w:rsid w:val="008C016E"/>
    <w:rsid w:val="008C01DA"/>
    <w:rsid w:val="008C0697"/>
    <w:rsid w:val="008C06D3"/>
    <w:rsid w:val="008C0735"/>
    <w:rsid w:val="008C08FB"/>
    <w:rsid w:val="008C0B85"/>
    <w:rsid w:val="008C0C80"/>
    <w:rsid w:val="008C0CF3"/>
    <w:rsid w:val="008C0D04"/>
    <w:rsid w:val="008C1159"/>
    <w:rsid w:val="008C145C"/>
    <w:rsid w:val="008C175B"/>
    <w:rsid w:val="008C1C96"/>
    <w:rsid w:val="008C1E3E"/>
    <w:rsid w:val="008C2345"/>
    <w:rsid w:val="008C289C"/>
    <w:rsid w:val="008C296E"/>
    <w:rsid w:val="008C2EA6"/>
    <w:rsid w:val="008C2EEB"/>
    <w:rsid w:val="008C2FE7"/>
    <w:rsid w:val="008C301A"/>
    <w:rsid w:val="008C31D4"/>
    <w:rsid w:val="008C3221"/>
    <w:rsid w:val="008C3401"/>
    <w:rsid w:val="008C35D4"/>
    <w:rsid w:val="008C385E"/>
    <w:rsid w:val="008C3C28"/>
    <w:rsid w:val="008C4096"/>
    <w:rsid w:val="008C4211"/>
    <w:rsid w:val="008C439C"/>
    <w:rsid w:val="008C4604"/>
    <w:rsid w:val="008C4728"/>
    <w:rsid w:val="008C4815"/>
    <w:rsid w:val="008C491B"/>
    <w:rsid w:val="008C4B18"/>
    <w:rsid w:val="008C4C2C"/>
    <w:rsid w:val="008C4D54"/>
    <w:rsid w:val="008C523B"/>
    <w:rsid w:val="008C5416"/>
    <w:rsid w:val="008C5436"/>
    <w:rsid w:val="008C54CB"/>
    <w:rsid w:val="008C556B"/>
    <w:rsid w:val="008C57F2"/>
    <w:rsid w:val="008C592E"/>
    <w:rsid w:val="008C5C6E"/>
    <w:rsid w:val="008C5C9E"/>
    <w:rsid w:val="008C5EB7"/>
    <w:rsid w:val="008C6045"/>
    <w:rsid w:val="008C60DC"/>
    <w:rsid w:val="008C60E2"/>
    <w:rsid w:val="008C612E"/>
    <w:rsid w:val="008C6213"/>
    <w:rsid w:val="008C6285"/>
    <w:rsid w:val="008C6305"/>
    <w:rsid w:val="008C67F4"/>
    <w:rsid w:val="008C6960"/>
    <w:rsid w:val="008C69CA"/>
    <w:rsid w:val="008C6C24"/>
    <w:rsid w:val="008C6C4C"/>
    <w:rsid w:val="008C704E"/>
    <w:rsid w:val="008C713A"/>
    <w:rsid w:val="008C71E4"/>
    <w:rsid w:val="008C728B"/>
    <w:rsid w:val="008C72BA"/>
    <w:rsid w:val="008C72FA"/>
    <w:rsid w:val="008C73D5"/>
    <w:rsid w:val="008C749C"/>
    <w:rsid w:val="008C754C"/>
    <w:rsid w:val="008C7608"/>
    <w:rsid w:val="008C78F7"/>
    <w:rsid w:val="008C7901"/>
    <w:rsid w:val="008C7A88"/>
    <w:rsid w:val="008C7AEE"/>
    <w:rsid w:val="008C7E49"/>
    <w:rsid w:val="008C7F4B"/>
    <w:rsid w:val="008D045D"/>
    <w:rsid w:val="008D0706"/>
    <w:rsid w:val="008D089C"/>
    <w:rsid w:val="008D0C19"/>
    <w:rsid w:val="008D0CD6"/>
    <w:rsid w:val="008D11E1"/>
    <w:rsid w:val="008D159C"/>
    <w:rsid w:val="008D1734"/>
    <w:rsid w:val="008D1772"/>
    <w:rsid w:val="008D18B8"/>
    <w:rsid w:val="008D1AB5"/>
    <w:rsid w:val="008D237F"/>
    <w:rsid w:val="008D27D7"/>
    <w:rsid w:val="008D27FE"/>
    <w:rsid w:val="008D2B5C"/>
    <w:rsid w:val="008D2BD3"/>
    <w:rsid w:val="008D2BD8"/>
    <w:rsid w:val="008D2DB3"/>
    <w:rsid w:val="008D3187"/>
    <w:rsid w:val="008D3567"/>
    <w:rsid w:val="008D35E8"/>
    <w:rsid w:val="008D3A06"/>
    <w:rsid w:val="008D3A74"/>
    <w:rsid w:val="008D3BE8"/>
    <w:rsid w:val="008D3E15"/>
    <w:rsid w:val="008D3F90"/>
    <w:rsid w:val="008D3F9E"/>
    <w:rsid w:val="008D4081"/>
    <w:rsid w:val="008D4133"/>
    <w:rsid w:val="008D4270"/>
    <w:rsid w:val="008D4378"/>
    <w:rsid w:val="008D45FF"/>
    <w:rsid w:val="008D4759"/>
    <w:rsid w:val="008D4880"/>
    <w:rsid w:val="008D49D2"/>
    <w:rsid w:val="008D4ACD"/>
    <w:rsid w:val="008D4AF7"/>
    <w:rsid w:val="008D4BD7"/>
    <w:rsid w:val="008D4E1E"/>
    <w:rsid w:val="008D538A"/>
    <w:rsid w:val="008D5470"/>
    <w:rsid w:val="008D560C"/>
    <w:rsid w:val="008D56E8"/>
    <w:rsid w:val="008D58A4"/>
    <w:rsid w:val="008D591A"/>
    <w:rsid w:val="008D5A88"/>
    <w:rsid w:val="008D5B1D"/>
    <w:rsid w:val="008D5E5B"/>
    <w:rsid w:val="008D5E92"/>
    <w:rsid w:val="008D5F79"/>
    <w:rsid w:val="008D5FEB"/>
    <w:rsid w:val="008D6090"/>
    <w:rsid w:val="008D6096"/>
    <w:rsid w:val="008D6E9D"/>
    <w:rsid w:val="008D6F1D"/>
    <w:rsid w:val="008D7640"/>
    <w:rsid w:val="008D7AA0"/>
    <w:rsid w:val="008D7B42"/>
    <w:rsid w:val="008D7BE7"/>
    <w:rsid w:val="008D7D4D"/>
    <w:rsid w:val="008D7D9C"/>
    <w:rsid w:val="008D7DBB"/>
    <w:rsid w:val="008E0041"/>
    <w:rsid w:val="008E02E4"/>
    <w:rsid w:val="008E094E"/>
    <w:rsid w:val="008E0980"/>
    <w:rsid w:val="008E0B13"/>
    <w:rsid w:val="008E0C77"/>
    <w:rsid w:val="008E0E1C"/>
    <w:rsid w:val="008E0E79"/>
    <w:rsid w:val="008E0EFF"/>
    <w:rsid w:val="008E0F7A"/>
    <w:rsid w:val="008E12B5"/>
    <w:rsid w:val="008E1409"/>
    <w:rsid w:val="008E148A"/>
    <w:rsid w:val="008E1672"/>
    <w:rsid w:val="008E1690"/>
    <w:rsid w:val="008E185B"/>
    <w:rsid w:val="008E18F8"/>
    <w:rsid w:val="008E1949"/>
    <w:rsid w:val="008E19C4"/>
    <w:rsid w:val="008E1A30"/>
    <w:rsid w:val="008E1A67"/>
    <w:rsid w:val="008E1BE1"/>
    <w:rsid w:val="008E21F4"/>
    <w:rsid w:val="008E220B"/>
    <w:rsid w:val="008E2592"/>
    <w:rsid w:val="008E25B6"/>
    <w:rsid w:val="008E2613"/>
    <w:rsid w:val="008E2662"/>
    <w:rsid w:val="008E2763"/>
    <w:rsid w:val="008E2766"/>
    <w:rsid w:val="008E2A16"/>
    <w:rsid w:val="008E2A5C"/>
    <w:rsid w:val="008E2B5E"/>
    <w:rsid w:val="008E2DEB"/>
    <w:rsid w:val="008E30B4"/>
    <w:rsid w:val="008E3101"/>
    <w:rsid w:val="008E3416"/>
    <w:rsid w:val="008E3424"/>
    <w:rsid w:val="008E34E8"/>
    <w:rsid w:val="008E363D"/>
    <w:rsid w:val="008E38C1"/>
    <w:rsid w:val="008E391E"/>
    <w:rsid w:val="008E397B"/>
    <w:rsid w:val="008E3C37"/>
    <w:rsid w:val="008E3D97"/>
    <w:rsid w:val="008E3F30"/>
    <w:rsid w:val="008E444A"/>
    <w:rsid w:val="008E44C3"/>
    <w:rsid w:val="008E49F1"/>
    <w:rsid w:val="008E4D09"/>
    <w:rsid w:val="008E51AF"/>
    <w:rsid w:val="008E52ED"/>
    <w:rsid w:val="008E559F"/>
    <w:rsid w:val="008E59C3"/>
    <w:rsid w:val="008E5ACE"/>
    <w:rsid w:val="008E5E65"/>
    <w:rsid w:val="008E61D7"/>
    <w:rsid w:val="008E63AF"/>
    <w:rsid w:val="008E63C7"/>
    <w:rsid w:val="008E6865"/>
    <w:rsid w:val="008E694A"/>
    <w:rsid w:val="008E6D4B"/>
    <w:rsid w:val="008E7078"/>
    <w:rsid w:val="008E7256"/>
    <w:rsid w:val="008E75A9"/>
    <w:rsid w:val="008E76F5"/>
    <w:rsid w:val="008E7862"/>
    <w:rsid w:val="008E7A98"/>
    <w:rsid w:val="008E7C57"/>
    <w:rsid w:val="008E7D51"/>
    <w:rsid w:val="008E7D5B"/>
    <w:rsid w:val="008E7FBC"/>
    <w:rsid w:val="008F00D2"/>
    <w:rsid w:val="008F023D"/>
    <w:rsid w:val="008F023E"/>
    <w:rsid w:val="008F05FF"/>
    <w:rsid w:val="008F0693"/>
    <w:rsid w:val="008F07DB"/>
    <w:rsid w:val="008F0959"/>
    <w:rsid w:val="008F0978"/>
    <w:rsid w:val="008F09D8"/>
    <w:rsid w:val="008F0B23"/>
    <w:rsid w:val="008F0B2B"/>
    <w:rsid w:val="008F0CD0"/>
    <w:rsid w:val="008F0F3B"/>
    <w:rsid w:val="008F0F4E"/>
    <w:rsid w:val="008F1185"/>
    <w:rsid w:val="008F1193"/>
    <w:rsid w:val="008F1243"/>
    <w:rsid w:val="008F12F9"/>
    <w:rsid w:val="008F13A9"/>
    <w:rsid w:val="008F14CE"/>
    <w:rsid w:val="008F186C"/>
    <w:rsid w:val="008F1A6E"/>
    <w:rsid w:val="008F1CA5"/>
    <w:rsid w:val="008F1DA7"/>
    <w:rsid w:val="008F2260"/>
    <w:rsid w:val="008F250A"/>
    <w:rsid w:val="008F263E"/>
    <w:rsid w:val="008F2688"/>
    <w:rsid w:val="008F2CA9"/>
    <w:rsid w:val="008F3038"/>
    <w:rsid w:val="008F309D"/>
    <w:rsid w:val="008F33D1"/>
    <w:rsid w:val="008F35C6"/>
    <w:rsid w:val="008F3654"/>
    <w:rsid w:val="008F38D2"/>
    <w:rsid w:val="008F39BC"/>
    <w:rsid w:val="008F3A64"/>
    <w:rsid w:val="008F3CCE"/>
    <w:rsid w:val="008F3D56"/>
    <w:rsid w:val="008F3E6C"/>
    <w:rsid w:val="008F3ED3"/>
    <w:rsid w:val="008F405E"/>
    <w:rsid w:val="008F42B9"/>
    <w:rsid w:val="008F43E1"/>
    <w:rsid w:val="008F44D7"/>
    <w:rsid w:val="008F4649"/>
    <w:rsid w:val="008F4AEB"/>
    <w:rsid w:val="008F4B91"/>
    <w:rsid w:val="008F4BAF"/>
    <w:rsid w:val="008F4FB5"/>
    <w:rsid w:val="008F4FFB"/>
    <w:rsid w:val="008F501A"/>
    <w:rsid w:val="008F515C"/>
    <w:rsid w:val="008F5196"/>
    <w:rsid w:val="008F5402"/>
    <w:rsid w:val="008F54CE"/>
    <w:rsid w:val="008F5684"/>
    <w:rsid w:val="008F5976"/>
    <w:rsid w:val="008F5A81"/>
    <w:rsid w:val="008F6217"/>
    <w:rsid w:val="008F65D4"/>
    <w:rsid w:val="008F666A"/>
    <w:rsid w:val="008F66E9"/>
    <w:rsid w:val="008F6757"/>
    <w:rsid w:val="008F6A96"/>
    <w:rsid w:val="008F6D9F"/>
    <w:rsid w:val="008F7217"/>
    <w:rsid w:val="008F73E5"/>
    <w:rsid w:val="008F745B"/>
    <w:rsid w:val="008F7708"/>
    <w:rsid w:val="008F77B7"/>
    <w:rsid w:val="008F781C"/>
    <w:rsid w:val="008F7992"/>
    <w:rsid w:val="008F7A33"/>
    <w:rsid w:val="008F7B26"/>
    <w:rsid w:val="008F7C2C"/>
    <w:rsid w:val="0090010B"/>
    <w:rsid w:val="009002C6"/>
    <w:rsid w:val="0090049C"/>
    <w:rsid w:val="009004D7"/>
    <w:rsid w:val="00900693"/>
    <w:rsid w:val="0090075D"/>
    <w:rsid w:val="00900BFA"/>
    <w:rsid w:val="00900D00"/>
    <w:rsid w:val="00900D41"/>
    <w:rsid w:val="00900D90"/>
    <w:rsid w:val="00900DAB"/>
    <w:rsid w:val="00900F85"/>
    <w:rsid w:val="00901221"/>
    <w:rsid w:val="0090125B"/>
    <w:rsid w:val="009012CB"/>
    <w:rsid w:val="00902017"/>
    <w:rsid w:val="00902120"/>
    <w:rsid w:val="00902314"/>
    <w:rsid w:val="0090248D"/>
    <w:rsid w:val="0090250C"/>
    <w:rsid w:val="00902580"/>
    <w:rsid w:val="009025A8"/>
    <w:rsid w:val="00902600"/>
    <w:rsid w:val="00902777"/>
    <w:rsid w:val="009034E1"/>
    <w:rsid w:val="00903A78"/>
    <w:rsid w:val="00903AA0"/>
    <w:rsid w:val="00903C58"/>
    <w:rsid w:val="00903CEE"/>
    <w:rsid w:val="00903F4B"/>
    <w:rsid w:val="009040E3"/>
    <w:rsid w:val="0090453F"/>
    <w:rsid w:val="009045C7"/>
    <w:rsid w:val="0090466B"/>
    <w:rsid w:val="0090488A"/>
    <w:rsid w:val="009048A8"/>
    <w:rsid w:val="009049D3"/>
    <w:rsid w:val="00904ACC"/>
    <w:rsid w:val="00904B0E"/>
    <w:rsid w:val="00904E2C"/>
    <w:rsid w:val="00904EFC"/>
    <w:rsid w:val="0090512F"/>
    <w:rsid w:val="00905161"/>
    <w:rsid w:val="00905584"/>
    <w:rsid w:val="00905598"/>
    <w:rsid w:val="009056BE"/>
    <w:rsid w:val="00905AC8"/>
    <w:rsid w:val="00905B3D"/>
    <w:rsid w:val="00905F0E"/>
    <w:rsid w:val="00905F8D"/>
    <w:rsid w:val="00906033"/>
    <w:rsid w:val="009062AC"/>
    <w:rsid w:val="00906411"/>
    <w:rsid w:val="009064C0"/>
    <w:rsid w:val="00906515"/>
    <w:rsid w:val="009065C8"/>
    <w:rsid w:val="009066B3"/>
    <w:rsid w:val="0090684B"/>
    <w:rsid w:val="00906D20"/>
    <w:rsid w:val="00906FDD"/>
    <w:rsid w:val="00907216"/>
    <w:rsid w:val="0090745A"/>
    <w:rsid w:val="00907499"/>
    <w:rsid w:val="00907897"/>
    <w:rsid w:val="00907A1B"/>
    <w:rsid w:val="00907D7F"/>
    <w:rsid w:val="00907ECA"/>
    <w:rsid w:val="00907F08"/>
    <w:rsid w:val="009100AC"/>
    <w:rsid w:val="0091026B"/>
    <w:rsid w:val="00910472"/>
    <w:rsid w:val="009107CA"/>
    <w:rsid w:val="0091083D"/>
    <w:rsid w:val="00910C71"/>
    <w:rsid w:val="0091102C"/>
    <w:rsid w:val="00911396"/>
    <w:rsid w:val="0091162E"/>
    <w:rsid w:val="009116BB"/>
    <w:rsid w:val="00911893"/>
    <w:rsid w:val="009118D9"/>
    <w:rsid w:val="00911B95"/>
    <w:rsid w:val="00911DBA"/>
    <w:rsid w:val="00911F4C"/>
    <w:rsid w:val="00911FB0"/>
    <w:rsid w:val="00912014"/>
    <w:rsid w:val="0091202D"/>
    <w:rsid w:val="009121F6"/>
    <w:rsid w:val="0091228C"/>
    <w:rsid w:val="00912325"/>
    <w:rsid w:val="00912435"/>
    <w:rsid w:val="009124EC"/>
    <w:rsid w:val="00912A64"/>
    <w:rsid w:val="00912C3F"/>
    <w:rsid w:val="00912C6F"/>
    <w:rsid w:val="00912DE9"/>
    <w:rsid w:val="00912E59"/>
    <w:rsid w:val="009131E7"/>
    <w:rsid w:val="0091329F"/>
    <w:rsid w:val="00913537"/>
    <w:rsid w:val="00913556"/>
    <w:rsid w:val="0091359B"/>
    <w:rsid w:val="00913681"/>
    <w:rsid w:val="00913AF9"/>
    <w:rsid w:val="009146D8"/>
    <w:rsid w:val="009148CF"/>
    <w:rsid w:val="00914900"/>
    <w:rsid w:val="00914B0F"/>
    <w:rsid w:val="00914C7D"/>
    <w:rsid w:val="00914E60"/>
    <w:rsid w:val="00914E76"/>
    <w:rsid w:val="00914E9D"/>
    <w:rsid w:val="00914F80"/>
    <w:rsid w:val="009151F1"/>
    <w:rsid w:val="009152F5"/>
    <w:rsid w:val="009155FC"/>
    <w:rsid w:val="0091587F"/>
    <w:rsid w:val="009159E7"/>
    <w:rsid w:val="00915C25"/>
    <w:rsid w:val="00915E50"/>
    <w:rsid w:val="00915F76"/>
    <w:rsid w:val="009160AB"/>
    <w:rsid w:val="00916296"/>
    <w:rsid w:val="009169FA"/>
    <w:rsid w:val="00916A06"/>
    <w:rsid w:val="00916A0A"/>
    <w:rsid w:val="00916AF5"/>
    <w:rsid w:val="00916D4B"/>
    <w:rsid w:val="00917288"/>
    <w:rsid w:val="009172AA"/>
    <w:rsid w:val="00917349"/>
    <w:rsid w:val="009176A9"/>
    <w:rsid w:val="00917830"/>
    <w:rsid w:val="009179F0"/>
    <w:rsid w:val="00917B0D"/>
    <w:rsid w:val="00917C03"/>
    <w:rsid w:val="00917DB6"/>
    <w:rsid w:val="00920209"/>
    <w:rsid w:val="0092028B"/>
    <w:rsid w:val="00920458"/>
    <w:rsid w:val="00920631"/>
    <w:rsid w:val="009207A1"/>
    <w:rsid w:val="0092094D"/>
    <w:rsid w:val="00920BF2"/>
    <w:rsid w:val="00920EF2"/>
    <w:rsid w:val="00920F7D"/>
    <w:rsid w:val="00921076"/>
    <w:rsid w:val="009210B4"/>
    <w:rsid w:val="0092125D"/>
    <w:rsid w:val="00921354"/>
    <w:rsid w:val="009213FF"/>
    <w:rsid w:val="00921709"/>
    <w:rsid w:val="0092176D"/>
    <w:rsid w:val="0092192E"/>
    <w:rsid w:val="00921D4A"/>
    <w:rsid w:val="00921EA4"/>
    <w:rsid w:val="009220E6"/>
    <w:rsid w:val="009221AD"/>
    <w:rsid w:val="00922284"/>
    <w:rsid w:val="00922390"/>
    <w:rsid w:val="00922765"/>
    <w:rsid w:val="0092288D"/>
    <w:rsid w:val="00922A01"/>
    <w:rsid w:val="00922ABB"/>
    <w:rsid w:val="00922CCD"/>
    <w:rsid w:val="00922DB8"/>
    <w:rsid w:val="00923032"/>
    <w:rsid w:val="009230D0"/>
    <w:rsid w:val="00923196"/>
    <w:rsid w:val="00923671"/>
    <w:rsid w:val="009236FA"/>
    <w:rsid w:val="009238C4"/>
    <w:rsid w:val="009239A2"/>
    <w:rsid w:val="00923B32"/>
    <w:rsid w:val="00923BEA"/>
    <w:rsid w:val="00923CA0"/>
    <w:rsid w:val="00923CBC"/>
    <w:rsid w:val="00924012"/>
    <w:rsid w:val="0092401C"/>
    <w:rsid w:val="00924046"/>
    <w:rsid w:val="009241B8"/>
    <w:rsid w:val="009248DC"/>
    <w:rsid w:val="00924A66"/>
    <w:rsid w:val="009251FC"/>
    <w:rsid w:val="0092541F"/>
    <w:rsid w:val="0092544D"/>
    <w:rsid w:val="009254AA"/>
    <w:rsid w:val="009254F3"/>
    <w:rsid w:val="009255B7"/>
    <w:rsid w:val="009257FA"/>
    <w:rsid w:val="00925981"/>
    <w:rsid w:val="00925A28"/>
    <w:rsid w:val="00925D5F"/>
    <w:rsid w:val="00925EA7"/>
    <w:rsid w:val="009263C4"/>
    <w:rsid w:val="009269F3"/>
    <w:rsid w:val="00926DCA"/>
    <w:rsid w:val="009271D5"/>
    <w:rsid w:val="009272FF"/>
    <w:rsid w:val="00927873"/>
    <w:rsid w:val="009278B1"/>
    <w:rsid w:val="00927A32"/>
    <w:rsid w:val="00927E89"/>
    <w:rsid w:val="009300D1"/>
    <w:rsid w:val="00930192"/>
    <w:rsid w:val="009308B5"/>
    <w:rsid w:val="009308DB"/>
    <w:rsid w:val="00930BE2"/>
    <w:rsid w:val="00930C56"/>
    <w:rsid w:val="00930D55"/>
    <w:rsid w:val="00931031"/>
    <w:rsid w:val="00931081"/>
    <w:rsid w:val="009310AA"/>
    <w:rsid w:val="0093141B"/>
    <w:rsid w:val="0093151B"/>
    <w:rsid w:val="009318AA"/>
    <w:rsid w:val="00931A19"/>
    <w:rsid w:val="00931C04"/>
    <w:rsid w:val="00931C1D"/>
    <w:rsid w:val="00931CB1"/>
    <w:rsid w:val="00931D13"/>
    <w:rsid w:val="00931D8B"/>
    <w:rsid w:val="00931DA0"/>
    <w:rsid w:val="00931DC0"/>
    <w:rsid w:val="00931E2A"/>
    <w:rsid w:val="00931E9B"/>
    <w:rsid w:val="00931F3E"/>
    <w:rsid w:val="00932067"/>
    <w:rsid w:val="009322D3"/>
    <w:rsid w:val="00932969"/>
    <w:rsid w:val="00932A37"/>
    <w:rsid w:val="00932D52"/>
    <w:rsid w:val="009335A4"/>
    <w:rsid w:val="00933769"/>
    <w:rsid w:val="00933787"/>
    <w:rsid w:val="009338BF"/>
    <w:rsid w:val="009338FE"/>
    <w:rsid w:val="00933959"/>
    <w:rsid w:val="00933A9C"/>
    <w:rsid w:val="00933B74"/>
    <w:rsid w:val="00933CB4"/>
    <w:rsid w:val="00933D64"/>
    <w:rsid w:val="00933F7E"/>
    <w:rsid w:val="00934240"/>
    <w:rsid w:val="009346BD"/>
    <w:rsid w:val="00934710"/>
    <w:rsid w:val="00934AC6"/>
    <w:rsid w:val="00934B06"/>
    <w:rsid w:val="00934B58"/>
    <w:rsid w:val="00934BFA"/>
    <w:rsid w:val="00934F65"/>
    <w:rsid w:val="009353C9"/>
    <w:rsid w:val="0093575E"/>
    <w:rsid w:val="009359E2"/>
    <w:rsid w:val="00935C98"/>
    <w:rsid w:val="00936201"/>
    <w:rsid w:val="00936693"/>
    <w:rsid w:val="00936A34"/>
    <w:rsid w:val="00936C17"/>
    <w:rsid w:val="00936C43"/>
    <w:rsid w:val="00936EF3"/>
    <w:rsid w:val="00936FFB"/>
    <w:rsid w:val="009371F5"/>
    <w:rsid w:val="009373A8"/>
    <w:rsid w:val="00937400"/>
    <w:rsid w:val="009374CA"/>
    <w:rsid w:val="00937594"/>
    <w:rsid w:val="00937789"/>
    <w:rsid w:val="00937B07"/>
    <w:rsid w:val="00937DE4"/>
    <w:rsid w:val="00937E57"/>
    <w:rsid w:val="00937E9C"/>
    <w:rsid w:val="00940049"/>
    <w:rsid w:val="009400A9"/>
    <w:rsid w:val="00940574"/>
    <w:rsid w:val="00940605"/>
    <w:rsid w:val="009406D5"/>
    <w:rsid w:val="0094083E"/>
    <w:rsid w:val="00940903"/>
    <w:rsid w:val="009409A1"/>
    <w:rsid w:val="00940B27"/>
    <w:rsid w:val="00940BB5"/>
    <w:rsid w:val="00940BCE"/>
    <w:rsid w:val="00940BDF"/>
    <w:rsid w:val="00940E8F"/>
    <w:rsid w:val="0094128B"/>
    <w:rsid w:val="00941469"/>
    <w:rsid w:val="009417D1"/>
    <w:rsid w:val="00941ACA"/>
    <w:rsid w:val="00941AE2"/>
    <w:rsid w:val="00941DCA"/>
    <w:rsid w:val="00941E29"/>
    <w:rsid w:val="0094213A"/>
    <w:rsid w:val="00942192"/>
    <w:rsid w:val="00942410"/>
    <w:rsid w:val="009424B2"/>
    <w:rsid w:val="009429D5"/>
    <w:rsid w:val="00942A09"/>
    <w:rsid w:val="00942E0E"/>
    <w:rsid w:val="00942EC6"/>
    <w:rsid w:val="00942F72"/>
    <w:rsid w:val="0094347D"/>
    <w:rsid w:val="00943879"/>
    <w:rsid w:val="00943BDE"/>
    <w:rsid w:val="00943BF8"/>
    <w:rsid w:val="00943EE5"/>
    <w:rsid w:val="00943F10"/>
    <w:rsid w:val="00944181"/>
    <w:rsid w:val="00944313"/>
    <w:rsid w:val="009444C3"/>
    <w:rsid w:val="0094470A"/>
    <w:rsid w:val="00944979"/>
    <w:rsid w:val="00944B5C"/>
    <w:rsid w:val="00944F11"/>
    <w:rsid w:val="00945001"/>
    <w:rsid w:val="00945412"/>
    <w:rsid w:val="009454EA"/>
    <w:rsid w:val="009455AA"/>
    <w:rsid w:val="009458F6"/>
    <w:rsid w:val="00945F8E"/>
    <w:rsid w:val="0094617D"/>
    <w:rsid w:val="0094629A"/>
    <w:rsid w:val="0094673B"/>
    <w:rsid w:val="009469E8"/>
    <w:rsid w:val="00946CF0"/>
    <w:rsid w:val="00946DAF"/>
    <w:rsid w:val="00946E74"/>
    <w:rsid w:val="00947091"/>
    <w:rsid w:val="009470B0"/>
    <w:rsid w:val="009470FB"/>
    <w:rsid w:val="009473AC"/>
    <w:rsid w:val="009473C6"/>
    <w:rsid w:val="00947407"/>
    <w:rsid w:val="00947411"/>
    <w:rsid w:val="0094757A"/>
    <w:rsid w:val="009477C8"/>
    <w:rsid w:val="00947828"/>
    <w:rsid w:val="00947A9D"/>
    <w:rsid w:val="00947B81"/>
    <w:rsid w:val="00950252"/>
    <w:rsid w:val="0095029C"/>
    <w:rsid w:val="00950411"/>
    <w:rsid w:val="00950C52"/>
    <w:rsid w:val="00950C84"/>
    <w:rsid w:val="00950CE3"/>
    <w:rsid w:val="00950F5E"/>
    <w:rsid w:val="00950FA5"/>
    <w:rsid w:val="009511FD"/>
    <w:rsid w:val="00951258"/>
    <w:rsid w:val="00951416"/>
    <w:rsid w:val="009514A7"/>
    <w:rsid w:val="00951580"/>
    <w:rsid w:val="009517AE"/>
    <w:rsid w:val="009517C1"/>
    <w:rsid w:val="00951F8C"/>
    <w:rsid w:val="009523C7"/>
    <w:rsid w:val="009523ED"/>
    <w:rsid w:val="00952484"/>
    <w:rsid w:val="009524A4"/>
    <w:rsid w:val="009525C4"/>
    <w:rsid w:val="0095265C"/>
    <w:rsid w:val="00952E93"/>
    <w:rsid w:val="00953178"/>
    <w:rsid w:val="00953252"/>
    <w:rsid w:val="009535BC"/>
    <w:rsid w:val="00953635"/>
    <w:rsid w:val="009536FE"/>
    <w:rsid w:val="00953AF9"/>
    <w:rsid w:val="00953B07"/>
    <w:rsid w:val="00953BDC"/>
    <w:rsid w:val="00953D8E"/>
    <w:rsid w:val="00953E62"/>
    <w:rsid w:val="00954011"/>
    <w:rsid w:val="00954046"/>
    <w:rsid w:val="009540CF"/>
    <w:rsid w:val="0095448D"/>
    <w:rsid w:val="009545C6"/>
    <w:rsid w:val="00954B12"/>
    <w:rsid w:val="00954C70"/>
    <w:rsid w:val="00954D6D"/>
    <w:rsid w:val="00954DE7"/>
    <w:rsid w:val="0095521F"/>
    <w:rsid w:val="009552E4"/>
    <w:rsid w:val="009553A8"/>
    <w:rsid w:val="009557A1"/>
    <w:rsid w:val="00955D3A"/>
    <w:rsid w:val="00955ED7"/>
    <w:rsid w:val="00956108"/>
    <w:rsid w:val="00956181"/>
    <w:rsid w:val="00956183"/>
    <w:rsid w:val="00956521"/>
    <w:rsid w:val="00956658"/>
    <w:rsid w:val="00956A9B"/>
    <w:rsid w:val="00956C30"/>
    <w:rsid w:val="009570B1"/>
    <w:rsid w:val="00957518"/>
    <w:rsid w:val="0095764A"/>
    <w:rsid w:val="009576BD"/>
    <w:rsid w:val="00957A47"/>
    <w:rsid w:val="00957BC9"/>
    <w:rsid w:val="00957D31"/>
    <w:rsid w:val="00957D98"/>
    <w:rsid w:val="00957FD0"/>
    <w:rsid w:val="009600BD"/>
    <w:rsid w:val="009601CF"/>
    <w:rsid w:val="00960667"/>
    <w:rsid w:val="00960779"/>
    <w:rsid w:val="0096088E"/>
    <w:rsid w:val="00960921"/>
    <w:rsid w:val="009609F2"/>
    <w:rsid w:val="00960A2F"/>
    <w:rsid w:val="00960C6B"/>
    <w:rsid w:val="00961148"/>
    <w:rsid w:val="00961592"/>
    <w:rsid w:val="00961689"/>
    <w:rsid w:val="00961951"/>
    <w:rsid w:val="00961C26"/>
    <w:rsid w:val="00961E93"/>
    <w:rsid w:val="00961EA0"/>
    <w:rsid w:val="00961F1E"/>
    <w:rsid w:val="00961FAF"/>
    <w:rsid w:val="009621E1"/>
    <w:rsid w:val="00962256"/>
    <w:rsid w:val="0096244E"/>
    <w:rsid w:val="00962556"/>
    <w:rsid w:val="009625D1"/>
    <w:rsid w:val="009625E3"/>
    <w:rsid w:val="00962A96"/>
    <w:rsid w:val="00962B3C"/>
    <w:rsid w:val="00962C13"/>
    <w:rsid w:val="00962E2B"/>
    <w:rsid w:val="00962F26"/>
    <w:rsid w:val="00962F89"/>
    <w:rsid w:val="00963239"/>
    <w:rsid w:val="00963497"/>
    <w:rsid w:val="00963563"/>
    <w:rsid w:val="0096371B"/>
    <w:rsid w:val="00963A2E"/>
    <w:rsid w:val="00963B8B"/>
    <w:rsid w:val="00963D86"/>
    <w:rsid w:val="00963DF6"/>
    <w:rsid w:val="00963DF9"/>
    <w:rsid w:val="00963F0C"/>
    <w:rsid w:val="0096401F"/>
    <w:rsid w:val="00964024"/>
    <w:rsid w:val="0096446D"/>
    <w:rsid w:val="00964634"/>
    <w:rsid w:val="009646D6"/>
    <w:rsid w:val="009646E3"/>
    <w:rsid w:val="009646F4"/>
    <w:rsid w:val="00964B69"/>
    <w:rsid w:val="00964EAB"/>
    <w:rsid w:val="009650D9"/>
    <w:rsid w:val="00965281"/>
    <w:rsid w:val="0096598B"/>
    <w:rsid w:val="00965B47"/>
    <w:rsid w:val="00965CAD"/>
    <w:rsid w:val="00965D10"/>
    <w:rsid w:val="00965DF8"/>
    <w:rsid w:val="00966044"/>
    <w:rsid w:val="009661EA"/>
    <w:rsid w:val="00966238"/>
    <w:rsid w:val="009662F3"/>
    <w:rsid w:val="00966562"/>
    <w:rsid w:val="0096660D"/>
    <w:rsid w:val="0096686D"/>
    <w:rsid w:val="009668E2"/>
    <w:rsid w:val="0096698D"/>
    <w:rsid w:val="009669F0"/>
    <w:rsid w:val="00966A05"/>
    <w:rsid w:val="00966A29"/>
    <w:rsid w:val="00966E44"/>
    <w:rsid w:val="00966E7B"/>
    <w:rsid w:val="00967310"/>
    <w:rsid w:val="00967417"/>
    <w:rsid w:val="00967571"/>
    <w:rsid w:val="00967950"/>
    <w:rsid w:val="00967980"/>
    <w:rsid w:val="009679DA"/>
    <w:rsid w:val="00967AD5"/>
    <w:rsid w:val="0097025F"/>
    <w:rsid w:val="009702D4"/>
    <w:rsid w:val="0097033B"/>
    <w:rsid w:val="00970686"/>
    <w:rsid w:val="00970765"/>
    <w:rsid w:val="00970793"/>
    <w:rsid w:val="009708BD"/>
    <w:rsid w:val="00970987"/>
    <w:rsid w:val="00970B45"/>
    <w:rsid w:val="00970CAA"/>
    <w:rsid w:val="00971336"/>
    <w:rsid w:val="00971373"/>
    <w:rsid w:val="00971377"/>
    <w:rsid w:val="00971521"/>
    <w:rsid w:val="00971603"/>
    <w:rsid w:val="00971A4A"/>
    <w:rsid w:val="00971AF4"/>
    <w:rsid w:val="00971BA9"/>
    <w:rsid w:val="00971E62"/>
    <w:rsid w:val="00971FB7"/>
    <w:rsid w:val="00972163"/>
    <w:rsid w:val="009723C9"/>
    <w:rsid w:val="00972482"/>
    <w:rsid w:val="009724C2"/>
    <w:rsid w:val="00972541"/>
    <w:rsid w:val="00972670"/>
    <w:rsid w:val="009726E3"/>
    <w:rsid w:val="009726F4"/>
    <w:rsid w:val="00972858"/>
    <w:rsid w:val="00972ACD"/>
    <w:rsid w:val="00972D2A"/>
    <w:rsid w:val="00972F66"/>
    <w:rsid w:val="00973001"/>
    <w:rsid w:val="00973217"/>
    <w:rsid w:val="009734D9"/>
    <w:rsid w:val="00973556"/>
    <w:rsid w:val="009738FD"/>
    <w:rsid w:val="00973E98"/>
    <w:rsid w:val="00974175"/>
    <w:rsid w:val="009741BA"/>
    <w:rsid w:val="009742E1"/>
    <w:rsid w:val="00974521"/>
    <w:rsid w:val="0097464E"/>
    <w:rsid w:val="00974686"/>
    <w:rsid w:val="00974ACC"/>
    <w:rsid w:val="00974B04"/>
    <w:rsid w:val="00974BE9"/>
    <w:rsid w:val="00974DCA"/>
    <w:rsid w:val="00974EF7"/>
    <w:rsid w:val="00974EFF"/>
    <w:rsid w:val="00975046"/>
    <w:rsid w:val="0097519D"/>
    <w:rsid w:val="009752F2"/>
    <w:rsid w:val="0097554E"/>
    <w:rsid w:val="00975913"/>
    <w:rsid w:val="00975BD5"/>
    <w:rsid w:val="00975F6B"/>
    <w:rsid w:val="00975FB4"/>
    <w:rsid w:val="00975FE5"/>
    <w:rsid w:val="009763CE"/>
    <w:rsid w:val="00976751"/>
    <w:rsid w:val="00976931"/>
    <w:rsid w:val="0097696B"/>
    <w:rsid w:val="0097697A"/>
    <w:rsid w:val="00976CCB"/>
    <w:rsid w:val="00976E85"/>
    <w:rsid w:val="00977190"/>
    <w:rsid w:val="009771E6"/>
    <w:rsid w:val="00977427"/>
    <w:rsid w:val="009779D6"/>
    <w:rsid w:val="00977A1D"/>
    <w:rsid w:val="00980175"/>
    <w:rsid w:val="00980525"/>
    <w:rsid w:val="009806EF"/>
    <w:rsid w:val="009808D4"/>
    <w:rsid w:val="00980A5C"/>
    <w:rsid w:val="00980C22"/>
    <w:rsid w:val="00980CD6"/>
    <w:rsid w:val="00981BC8"/>
    <w:rsid w:val="00981D6A"/>
    <w:rsid w:val="00981F41"/>
    <w:rsid w:val="0098230A"/>
    <w:rsid w:val="0098240C"/>
    <w:rsid w:val="00982B74"/>
    <w:rsid w:val="0098311D"/>
    <w:rsid w:val="0098314F"/>
    <w:rsid w:val="009832B9"/>
    <w:rsid w:val="0098380E"/>
    <w:rsid w:val="009840E6"/>
    <w:rsid w:val="0098422F"/>
    <w:rsid w:val="009842BF"/>
    <w:rsid w:val="00984304"/>
    <w:rsid w:val="009844AF"/>
    <w:rsid w:val="00984630"/>
    <w:rsid w:val="009846C4"/>
    <w:rsid w:val="009847E4"/>
    <w:rsid w:val="009848EF"/>
    <w:rsid w:val="00984977"/>
    <w:rsid w:val="00984BA8"/>
    <w:rsid w:val="00984C44"/>
    <w:rsid w:val="00984DE1"/>
    <w:rsid w:val="00984DEF"/>
    <w:rsid w:val="00985021"/>
    <w:rsid w:val="0098504F"/>
    <w:rsid w:val="009851EA"/>
    <w:rsid w:val="009854D6"/>
    <w:rsid w:val="00985523"/>
    <w:rsid w:val="00985585"/>
    <w:rsid w:val="00985677"/>
    <w:rsid w:val="00985689"/>
    <w:rsid w:val="0098584B"/>
    <w:rsid w:val="00985906"/>
    <w:rsid w:val="00985A25"/>
    <w:rsid w:val="00985B59"/>
    <w:rsid w:val="00985C5A"/>
    <w:rsid w:val="009860A3"/>
    <w:rsid w:val="0098610D"/>
    <w:rsid w:val="0098612E"/>
    <w:rsid w:val="009863B0"/>
    <w:rsid w:val="009867D7"/>
    <w:rsid w:val="009868F8"/>
    <w:rsid w:val="00986B30"/>
    <w:rsid w:val="00986DCF"/>
    <w:rsid w:val="00986E71"/>
    <w:rsid w:val="00986EC0"/>
    <w:rsid w:val="00986FD2"/>
    <w:rsid w:val="00987145"/>
    <w:rsid w:val="00987360"/>
    <w:rsid w:val="009875A4"/>
    <w:rsid w:val="009876AE"/>
    <w:rsid w:val="009877B5"/>
    <w:rsid w:val="00987808"/>
    <w:rsid w:val="009879F3"/>
    <w:rsid w:val="009879FE"/>
    <w:rsid w:val="00987D6A"/>
    <w:rsid w:val="00987FFA"/>
    <w:rsid w:val="0099000D"/>
    <w:rsid w:val="0099003A"/>
    <w:rsid w:val="00990150"/>
    <w:rsid w:val="0099054C"/>
    <w:rsid w:val="009905A6"/>
    <w:rsid w:val="009905AA"/>
    <w:rsid w:val="009907A6"/>
    <w:rsid w:val="0099085F"/>
    <w:rsid w:val="00990B76"/>
    <w:rsid w:val="00990D1F"/>
    <w:rsid w:val="00990E5B"/>
    <w:rsid w:val="00990F11"/>
    <w:rsid w:val="00990F41"/>
    <w:rsid w:val="00991208"/>
    <w:rsid w:val="00991283"/>
    <w:rsid w:val="009917FE"/>
    <w:rsid w:val="00991A22"/>
    <w:rsid w:val="00991AB7"/>
    <w:rsid w:val="00991B5F"/>
    <w:rsid w:val="00991D09"/>
    <w:rsid w:val="00991ECA"/>
    <w:rsid w:val="0099239E"/>
    <w:rsid w:val="009923AB"/>
    <w:rsid w:val="009925C8"/>
    <w:rsid w:val="00992A4D"/>
    <w:rsid w:val="00992BBA"/>
    <w:rsid w:val="00992C9E"/>
    <w:rsid w:val="00992DCF"/>
    <w:rsid w:val="00993053"/>
    <w:rsid w:val="009932C1"/>
    <w:rsid w:val="00993688"/>
    <w:rsid w:val="00993743"/>
    <w:rsid w:val="00993C13"/>
    <w:rsid w:val="00993D29"/>
    <w:rsid w:val="00993ECE"/>
    <w:rsid w:val="009940D3"/>
    <w:rsid w:val="00994456"/>
    <w:rsid w:val="009944FA"/>
    <w:rsid w:val="009945B8"/>
    <w:rsid w:val="00994C52"/>
    <w:rsid w:val="00994C78"/>
    <w:rsid w:val="00994CE7"/>
    <w:rsid w:val="00994F0D"/>
    <w:rsid w:val="009951BB"/>
    <w:rsid w:val="009954C4"/>
    <w:rsid w:val="009956B6"/>
    <w:rsid w:val="00995998"/>
    <w:rsid w:val="00995B58"/>
    <w:rsid w:val="00995BC8"/>
    <w:rsid w:val="00995CF8"/>
    <w:rsid w:val="00995D3D"/>
    <w:rsid w:val="00995F98"/>
    <w:rsid w:val="009962F8"/>
    <w:rsid w:val="00996515"/>
    <w:rsid w:val="009965D1"/>
    <w:rsid w:val="0099663C"/>
    <w:rsid w:val="00996649"/>
    <w:rsid w:val="009967E4"/>
    <w:rsid w:val="00996B1B"/>
    <w:rsid w:val="00996DDB"/>
    <w:rsid w:val="00997024"/>
    <w:rsid w:val="0099703A"/>
    <w:rsid w:val="00997338"/>
    <w:rsid w:val="00997355"/>
    <w:rsid w:val="009973CF"/>
    <w:rsid w:val="00997670"/>
    <w:rsid w:val="0099780A"/>
    <w:rsid w:val="00997AA3"/>
    <w:rsid w:val="00997D2A"/>
    <w:rsid w:val="009A0421"/>
    <w:rsid w:val="009A06BE"/>
    <w:rsid w:val="009A0713"/>
    <w:rsid w:val="009A0838"/>
    <w:rsid w:val="009A088C"/>
    <w:rsid w:val="009A0AE3"/>
    <w:rsid w:val="009A123A"/>
    <w:rsid w:val="009A124B"/>
    <w:rsid w:val="009A14AB"/>
    <w:rsid w:val="009A1520"/>
    <w:rsid w:val="009A15CB"/>
    <w:rsid w:val="009A17B9"/>
    <w:rsid w:val="009A1A9E"/>
    <w:rsid w:val="009A1E26"/>
    <w:rsid w:val="009A219C"/>
    <w:rsid w:val="009A23B9"/>
    <w:rsid w:val="009A24AA"/>
    <w:rsid w:val="009A2699"/>
    <w:rsid w:val="009A2B66"/>
    <w:rsid w:val="009A2CBC"/>
    <w:rsid w:val="009A2D53"/>
    <w:rsid w:val="009A2EF9"/>
    <w:rsid w:val="009A2F47"/>
    <w:rsid w:val="009A30DD"/>
    <w:rsid w:val="009A3378"/>
    <w:rsid w:val="009A3429"/>
    <w:rsid w:val="009A35ED"/>
    <w:rsid w:val="009A37DB"/>
    <w:rsid w:val="009A3821"/>
    <w:rsid w:val="009A387D"/>
    <w:rsid w:val="009A3B12"/>
    <w:rsid w:val="009A4168"/>
    <w:rsid w:val="009A41A8"/>
    <w:rsid w:val="009A429A"/>
    <w:rsid w:val="009A4544"/>
    <w:rsid w:val="009A45E4"/>
    <w:rsid w:val="009A46BE"/>
    <w:rsid w:val="009A4A2B"/>
    <w:rsid w:val="009A4AEE"/>
    <w:rsid w:val="009A4B91"/>
    <w:rsid w:val="009A4BBD"/>
    <w:rsid w:val="009A4DEA"/>
    <w:rsid w:val="009A4E2B"/>
    <w:rsid w:val="009A52C0"/>
    <w:rsid w:val="009A5341"/>
    <w:rsid w:val="009A54AA"/>
    <w:rsid w:val="009A57D6"/>
    <w:rsid w:val="009A5AA8"/>
    <w:rsid w:val="009A5C13"/>
    <w:rsid w:val="009A5D0D"/>
    <w:rsid w:val="009A5DF5"/>
    <w:rsid w:val="009A5FE5"/>
    <w:rsid w:val="009A60B5"/>
    <w:rsid w:val="009A6521"/>
    <w:rsid w:val="009A6698"/>
    <w:rsid w:val="009A66BB"/>
    <w:rsid w:val="009A66CF"/>
    <w:rsid w:val="009A696F"/>
    <w:rsid w:val="009A6C47"/>
    <w:rsid w:val="009A6C63"/>
    <w:rsid w:val="009A6CF1"/>
    <w:rsid w:val="009A6E17"/>
    <w:rsid w:val="009A6EBE"/>
    <w:rsid w:val="009A6FFB"/>
    <w:rsid w:val="009A722D"/>
    <w:rsid w:val="009A72E5"/>
    <w:rsid w:val="009A7357"/>
    <w:rsid w:val="009A768F"/>
    <w:rsid w:val="009A776C"/>
    <w:rsid w:val="009A78A8"/>
    <w:rsid w:val="009A793E"/>
    <w:rsid w:val="009A7C5D"/>
    <w:rsid w:val="009A7E82"/>
    <w:rsid w:val="009B009E"/>
    <w:rsid w:val="009B01D6"/>
    <w:rsid w:val="009B01D8"/>
    <w:rsid w:val="009B020E"/>
    <w:rsid w:val="009B025B"/>
    <w:rsid w:val="009B03A8"/>
    <w:rsid w:val="009B045D"/>
    <w:rsid w:val="009B04AB"/>
    <w:rsid w:val="009B0581"/>
    <w:rsid w:val="009B0622"/>
    <w:rsid w:val="009B0646"/>
    <w:rsid w:val="009B0723"/>
    <w:rsid w:val="009B07D8"/>
    <w:rsid w:val="009B0AD9"/>
    <w:rsid w:val="009B0EF6"/>
    <w:rsid w:val="009B14A1"/>
    <w:rsid w:val="009B1630"/>
    <w:rsid w:val="009B1997"/>
    <w:rsid w:val="009B1B23"/>
    <w:rsid w:val="009B1B25"/>
    <w:rsid w:val="009B20F1"/>
    <w:rsid w:val="009B220B"/>
    <w:rsid w:val="009B2334"/>
    <w:rsid w:val="009B2516"/>
    <w:rsid w:val="009B2674"/>
    <w:rsid w:val="009B2CD2"/>
    <w:rsid w:val="009B2DF2"/>
    <w:rsid w:val="009B2E05"/>
    <w:rsid w:val="009B330E"/>
    <w:rsid w:val="009B35DC"/>
    <w:rsid w:val="009B37BC"/>
    <w:rsid w:val="009B38B5"/>
    <w:rsid w:val="009B39CF"/>
    <w:rsid w:val="009B3A7E"/>
    <w:rsid w:val="009B3C08"/>
    <w:rsid w:val="009B3CAB"/>
    <w:rsid w:val="009B3D05"/>
    <w:rsid w:val="009B3E31"/>
    <w:rsid w:val="009B4036"/>
    <w:rsid w:val="009B4149"/>
    <w:rsid w:val="009B4779"/>
    <w:rsid w:val="009B4B95"/>
    <w:rsid w:val="009B4C95"/>
    <w:rsid w:val="009B4CA0"/>
    <w:rsid w:val="009B4CAE"/>
    <w:rsid w:val="009B4EA1"/>
    <w:rsid w:val="009B4FF6"/>
    <w:rsid w:val="009B50BE"/>
    <w:rsid w:val="009B5430"/>
    <w:rsid w:val="009B5504"/>
    <w:rsid w:val="009B5658"/>
    <w:rsid w:val="009B5812"/>
    <w:rsid w:val="009B598B"/>
    <w:rsid w:val="009B5BD3"/>
    <w:rsid w:val="009B5CF7"/>
    <w:rsid w:val="009B5E93"/>
    <w:rsid w:val="009B5EB1"/>
    <w:rsid w:val="009B5F8A"/>
    <w:rsid w:val="009B603F"/>
    <w:rsid w:val="009B6885"/>
    <w:rsid w:val="009B6896"/>
    <w:rsid w:val="009B693C"/>
    <w:rsid w:val="009B6AE7"/>
    <w:rsid w:val="009B6B2D"/>
    <w:rsid w:val="009B6C1A"/>
    <w:rsid w:val="009B721E"/>
    <w:rsid w:val="009B73F3"/>
    <w:rsid w:val="009B743A"/>
    <w:rsid w:val="009B74C5"/>
    <w:rsid w:val="009B7741"/>
    <w:rsid w:val="009B79D7"/>
    <w:rsid w:val="009B7A84"/>
    <w:rsid w:val="009B7D10"/>
    <w:rsid w:val="009B7F04"/>
    <w:rsid w:val="009B7F10"/>
    <w:rsid w:val="009C0154"/>
    <w:rsid w:val="009C05EC"/>
    <w:rsid w:val="009C0616"/>
    <w:rsid w:val="009C0690"/>
    <w:rsid w:val="009C0A10"/>
    <w:rsid w:val="009C1234"/>
    <w:rsid w:val="009C12EE"/>
    <w:rsid w:val="009C1971"/>
    <w:rsid w:val="009C1D95"/>
    <w:rsid w:val="009C211D"/>
    <w:rsid w:val="009C238F"/>
    <w:rsid w:val="009C2433"/>
    <w:rsid w:val="009C2465"/>
    <w:rsid w:val="009C25AE"/>
    <w:rsid w:val="009C2724"/>
    <w:rsid w:val="009C2AA9"/>
    <w:rsid w:val="009C2BE5"/>
    <w:rsid w:val="009C2CB7"/>
    <w:rsid w:val="009C3123"/>
    <w:rsid w:val="009C3192"/>
    <w:rsid w:val="009C328B"/>
    <w:rsid w:val="009C33DB"/>
    <w:rsid w:val="009C3CD7"/>
    <w:rsid w:val="009C3EC1"/>
    <w:rsid w:val="009C3FC7"/>
    <w:rsid w:val="009C45F8"/>
    <w:rsid w:val="009C464C"/>
    <w:rsid w:val="009C48F4"/>
    <w:rsid w:val="009C494B"/>
    <w:rsid w:val="009C4D02"/>
    <w:rsid w:val="009C4FEF"/>
    <w:rsid w:val="009C5025"/>
    <w:rsid w:val="009C53ED"/>
    <w:rsid w:val="009C56ED"/>
    <w:rsid w:val="009C580D"/>
    <w:rsid w:val="009C5828"/>
    <w:rsid w:val="009C59F8"/>
    <w:rsid w:val="009C5EA8"/>
    <w:rsid w:val="009C5EC9"/>
    <w:rsid w:val="009C5F20"/>
    <w:rsid w:val="009C5F85"/>
    <w:rsid w:val="009C6023"/>
    <w:rsid w:val="009C614C"/>
    <w:rsid w:val="009C61B2"/>
    <w:rsid w:val="009C620B"/>
    <w:rsid w:val="009C689B"/>
    <w:rsid w:val="009C6964"/>
    <w:rsid w:val="009C69E2"/>
    <w:rsid w:val="009C6B0A"/>
    <w:rsid w:val="009C723C"/>
    <w:rsid w:val="009C7263"/>
    <w:rsid w:val="009C7379"/>
    <w:rsid w:val="009C765A"/>
    <w:rsid w:val="009C767D"/>
    <w:rsid w:val="009C76B0"/>
    <w:rsid w:val="009C76EF"/>
    <w:rsid w:val="009C7912"/>
    <w:rsid w:val="009D00A8"/>
    <w:rsid w:val="009D026B"/>
    <w:rsid w:val="009D0337"/>
    <w:rsid w:val="009D0613"/>
    <w:rsid w:val="009D06B0"/>
    <w:rsid w:val="009D07AB"/>
    <w:rsid w:val="009D086E"/>
    <w:rsid w:val="009D08A0"/>
    <w:rsid w:val="009D0A58"/>
    <w:rsid w:val="009D0E8E"/>
    <w:rsid w:val="009D0E9E"/>
    <w:rsid w:val="009D0FC2"/>
    <w:rsid w:val="009D116D"/>
    <w:rsid w:val="009D120A"/>
    <w:rsid w:val="009D1282"/>
    <w:rsid w:val="009D1311"/>
    <w:rsid w:val="009D1482"/>
    <w:rsid w:val="009D21AB"/>
    <w:rsid w:val="009D2574"/>
    <w:rsid w:val="009D25BB"/>
    <w:rsid w:val="009D262B"/>
    <w:rsid w:val="009D2797"/>
    <w:rsid w:val="009D2AB6"/>
    <w:rsid w:val="009D2B6D"/>
    <w:rsid w:val="009D2D0E"/>
    <w:rsid w:val="009D2EAC"/>
    <w:rsid w:val="009D321D"/>
    <w:rsid w:val="009D3A63"/>
    <w:rsid w:val="009D3B11"/>
    <w:rsid w:val="009D3CB3"/>
    <w:rsid w:val="009D3D58"/>
    <w:rsid w:val="009D3DF7"/>
    <w:rsid w:val="009D3FCA"/>
    <w:rsid w:val="009D42A2"/>
    <w:rsid w:val="009D4300"/>
    <w:rsid w:val="009D43B2"/>
    <w:rsid w:val="009D4497"/>
    <w:rsid w:val="009D45B4"/>
    <w:rsid w:val="009D45E9"/>
    <w:rsid w:val="009D490E"/>
    <w:rsid w:val="009D493D"/>
    <w:rsid w:val="009D4A25"/>
    <w:rsid w:val="009D4A57"/>
    <w:rsid w:val="009D4A98"/>
    <w:rsid w:val="009D4AC4"/>
    <w:rsid w:val="009D4C87"/>
    <w:rsid w:val="009D4CE3"/>
    <w:rsid w:val="009D4D15"/>
    <w:rsid w:val="009D4FDB"/>
    <w:rsid w:val="009D507C"/>
    <w:rsid w:val="009D537C"/>
    <w:rsid w:val="009D564A"/>
    <w:rsid w:val="009D5754"/>
    <w:rsid w:val="009D5A19"/>
    <w:rsid w:val="009D5BF9"/>
    <w:rsid w:val="009D5C10"/>
    <w:rsid w:val="009D5C9A"/>
    <w:rsid w:val="009D5E18"/>
    <w:rsid w:val="009D6073"/>
    <w:rsid w:val="009D6166"/>
    <w:rsid w:val="009D63D0"/>
    <w:rsid w:val="009D63F9"/>
    <w:rsid w:val="009D6449"/>
    <w:rsid w:val="009D6469"/>
    <w:rsid w:val="009D666A"/>
    <w:rsid w:val="009D69E5"/>
    <w:rsid w:val="009D6A6D"/>
    <w:rsid w:val="009D6B04"/>
    <w:rsid w:val="009D6CE7"/>
    <w:rsid w:val="009D6EA4"/>
    <w:rsid w:val="009D728C"/>
    <w:rsid w:val="009D7317"/>
    <w:rsid w:val="009D7341"/>
    <w:rsid w:val="009D7474"/>
    <w:rsid w:val="009D7678"/>
    <w:rsid w:val="009D7E4F"/>
    <w:rsid w:val="009E0196"/>
    <w:rsid w:val="009E029A"/>
    <w:rsid w:val="009E032F"/>
    <w:rsid w:val="009E0359"/>
    <w:rsid w:val="009E0866"/>
    <w:rsid w:val="009E08D7"/>
    <w:rsid w:val="009E0CDD"/>
    <w:rsid w:val="009E0D4E"/>
    <w:rsid w:val="009E0D8E"/>
    <w:rsid w:val="009E0DF5"/>
    <w:rsid w:val="009E11C4"/>
    <w:rsid w:val="009E13F3"/>
    <w:rsid w:val="009E140D"/>
    <w:rsid w:val="009E159D"/>
    <w:rsid w:val="009E1859"/>
    <w:rsid w:val="009E1963"/>
    <w:rsid w:val="009E1DC9"/>
    <w:rsid w:val="009E20FF"/>
    <w:rsid w:val="009E2116"/>
    <w:rsid w:val="009E2431"/>
    <w:rsid w:val="009E2462"/>
    <w:rsid w:val="009E2520"/>
    <w:rsid w:val="009E2A45"/>
    <w:rsid w:val="009E30BC"/>
    <w:rsid w:val="009E359E"/>
    <w:rsid w:val="009E369C"/>
    <w:rsid w:val="009E3A28"/>
    <w:rsid w:val="009E3DAC"/>
    <w:rsid w:val="009E3F55"/>
    <w:rsid w:val="009E4101"/>
    <w:rsid w:val="009E41FA"/>
    <w:rsid w:val="009E4240"/>
    <w:rsid w:val="009E4363"/>
    <w:rsid w:val="009E464B"/>
    <w:rsid w:val="009E471D"/>
    <w:rsid w:val="009E48CA"/>
    <w:rsid w:val="009E491B"/>
    <w:rsid w:val="009E499F"/>
    <w:rsid w:val="009E4AF1"/>
    <w:rsid w:val="009E4BA2"/>
    <w:rsid w:val="009E4CF1"/>
    <w:rsid w:val="009E4D96"/>
    <w:rsid w:val="009E50FA"/>
    <w:rsid w:val="009E522D"/>
    <w:rsid w:val="009E52AD"/>
    <w:rsid w:val="009E5326"/>
    <w:rsid w:val="009E56D2"/>
    <w:rsid w:val="009E5820"/>
    <w:rsid w:val="009E58E0"/>
    <w:rsid w:val="009E5A94"/>
    <w:rsid w:val="009E5CEC"/>
    <w:rsid w:val="009E5DB4"/>
    <w:rsid w:val="009E5FAF"/>
    <w:rsid w:val="009E6192"/>
    <w:rsid w:val="009E6300"/>
    <w:rsid w:val="009E69A7"/>
    <w:rsid w:val="009E69DE"/>
    <w:rsid w:val="009E6BEA"/>
    <w:rsid w:val="009E6C17"/>
    <w:rsid w:val="009E6F43"/>
    <w:rsid w:val="009E71BC"/>
    <w:rsid w:val="009E78B5"/>
    <w:rsid w:val="009E7DB6"/>
    <w:rsid w:val="009F00B4"/>
    <w:rsid w:val="009F00EB"/>
    <w:rsid w:val="009F01BB"/>
    <w:rsid w:val="009F027B"/>
    <w:rsid w:val="009F0361"/>
    <w:rsid w:val="009F05CF"/>
    <w:rsid w:val="009F061A"/>
    <w:rsid w:val="009F070F"/>
    <w:rsid w:val="009F091F"/>
    <w:rsid w:val="009F0B28"/>
    <w:rsid w:val="009F0C75"/>
    <w:rsid w:val="009F0D9C"/>
    <w:rsid w:val="009F0EB0"/>
    <w:rsid w:val="009F0F96"/>
    <w:rsid w:val="009F0FCF"/>
    <w:rsid w:val="009F12BB"/>
    <w:rsid w:val="009F1571"/>
    <w:rsid w:val="009F17A2"/>
    <w:rsid w:val="009F1AC9"/>
    <w:rsid w:val="009F1BE5"/>
    <w:rsid w:val="009F1D71"/>
    <w:rsid w:val="009F1EB1"/>
    <w:rsid w:val="009F20D7"/>
    <w:rsid w:val="009F2100"/>
    <w:rsid w:val="009F264D"/>
    <w:rsid w:val="009F2672"/>
    <w:rsid w:val="009F28B5"/>
    <w:rsid w:val="009F29D9"/>
    <w:rsid w:val="009F2D8C"/>
    <w:rsid w:val="009F2E77"/>
    <w:rsid w:val="009F2E99"/>
    <w:rsid w:val="009F3156"/>
    <w:rsid w:val="009F3243"/>
    <w:rsid w:val="009F351E"/>
    <w:rsid w:val="009F371F"/>
    <w:rsid w:val="009F37C0"/>
    <w:rsid w:val="009F37C1"/>
    <w:rsid w:val="009F427F"/>
    <w:rsid w:val="009F43A9"/>
    <w:rsid w:val="009F4449"/>
    <w:rsid w:val="009F4461"/>
    <w:rsid w:val="009F44C7"/>
    <w:rsid w:val="009F456F"/>
    <w:rsid w:val="009F4777"/>
    <w:rsid w:val="009F47A5"/>
    <w:rsid w:val="009F4877"/>
    <w:rsid w:val="009F4D06"/>
    <w:rsid w:val="009F4D19"/>
    <w:rsid w:val="009F4E88"/>
    <w:rsid w:val="009F4F3B"/>
    <w:rsid w:val="009F55AE"/>
    <w:rsid w:val="009F56B2"/>
    <w:rsid w:val="009F596A"/>
    <w:rsid w:val="009F5B81"/>
    <w:rsid w:val="009F5CBC"/>
    <w:rsid w:val="009F5D2E"/>
    <w:rsid w:val="009F5EB6"/>
    <w:rsid w:val="009F6260"/>
    <w:rsid w:val="009F6386"/>
    <w:rsid w:val="009F67D7"/>
    <w:rsid w:val="009F6BDA"/>
    <w:rsid w:val="009F6D0E"/>
    <w:rsid w:val="009F71A0"/>
    <w:rsid w:val="009F725C"/>
    <w:rsid w:val="009F7827"/>
    <w:rsid w:val="009F78DC"/>
    <w:rsid w:val="009F7A56"/>
    <w:rsid w:val="009F7ADB"/>
    <w:rsid w:val="009F7AE0"/>
    <w:rsid w:val="009F7E55"/>
    <w:rsid w:val="009F7EC5"/>
    <w:rsid w:val="00A009BE"/>
    <w:rsid w:val="00A00A5C"/>
    <w:rsid w:val="00A00CC0"/>
    <w:rsid w:val="00A00F29"/>
    <w:rsid w:val="00A00F75"/>
    <w:rsid w:val="00A01361"/>
    <w:rsid w:val="00A01B52"/>
    <w:rsid w:val="00A01DAD"/>
    <w:rsid w:val="00A01F49"/>
    <w:rsid w:val="00A02193"/>
    <w:rsid w:val="00A02572"/>
    <w:rsid w:val="00A02A56"/>
    <w:rsid w:val="00A02B2C"/>
    <w:rsid w:val="00A02B3C"/>
    <w:rsid w:val="00A02BF5"/>
    <w:rsid w:val="00A030E3"/>
    <w:rsid w:val="00A03200"/>
    <w:rsid w:val="00A032F3"/>
    <w:rsid w:val="00A033D0"/>
    <w:rsid w:val="00A03438"/>
    <w:rsid w:val="00A0353B"/>
    <w:rsid w:val="00A035B3"/>
    <w:rsid w:val="00A03748"/>
    <w:rsid w:val="00A037FE"/>
    <w:rsid w:val="00A0382F"/>
    <w:rsid w:val="00A039EA"/>
    <w:rsid w:val="00A03EB9"/>
    <w:rsid w:val="00A04780"/>
    <w:rsid w:val="00A0479B"/>
    <w:rsid w:val="00A047FC"/>
    <w:rsid w:val="00A04A76"/>
    <w:rsid w:val="00A04B60"/>
    <w:rsid w:val="00A04BA8"/>
    <w:rsid w:val="00A04C7D"/>
    <w:rsid w:val="00A04CE5"/>
    <w:rsid w:val="00A04FFE"/>
    <w:rsid w:val="00A0562E"/>
    <w:rsid w:val="00A0589A"/>
    <w:rsid w:val="00A05BFB"/>
    <w:rsid w:val="00A05C0F"/>
    <w:rsid w:val="00A063A2"/>
    <w:rsid w:val="00A06498"/>
    <w:rsid w:val="00A064DA"/>
    <w:rsid w:val="00A06769"/>
    <w:rsid w:val="00A067DC"/>
    <w:rsid w:val="00A06871"/>
    <w:rsid w:val="00A06A5D"/>
    <w:rsid w:val="00A06E88"/>
    <w:rsid w:val="00A073FC"/>
    <w:rsid w:val="00A07497"/>
    <w:rsid w:val="00A07545"/>
    <w:rsid w:val="00A07585"/>
    <w:rsid w:val="00A07908"/>
    <w:rsid w:val="00A079A7"/>
    <w:rsid w:val="00A07C12"/>
    <w:rsid w:val="00A07C63"/>
    <w:rsid w:val="00A07FAF"/>
    <w:rsid w:val="00A1034F"/>
    <w:rsid w:val="00A1043D"/>
    <w:rsid w:val="00A104C7"/>
    <w:rsid w:val="00A10575"/>
    <w:rsid w:val="00A10931"/>
    <w:rsid w:val="00A1106F"/>
    <w:rsid w:val="00A11214"/>
    <w:rsid w:val="00A11287"/>
    <w:rsid w:val="00A113D0"/>
    <w:rsid w:val="00A11621"/>
    <w:rsid w:val="00A11776"/>
    <w:rsid w:val="00A119F6"/>
    <w:rsid w:val="00A11B55"/>
    <w:rsid w:val="00A11BFA"/>
    <w:rsid w:val="00A11DA1"/>
    <w:rsid w:val="00A12261"/>
    <w:rsid w:val="00A12584"/>
    <w:rsid w:val="00A12627"/>
    <w:rsid w:val="00A12685"/>
    <w:rsid w:val="00A12806"/>
    <w:rsid w:val="00A12992"/>
    <w:rsid w:val="00A12994"/>
    <w:rsid w:val="00A12BEE"/>
    <w:rsid w:val="00A12C94"/>
    <w:rsid w:val="00A12DCA"/>
    <w:rsid w:val="00A12F1F"/>
    <w:rsid w:val="00A13A31"/>
    <w:rsid w:val="00A13A8A"/>
    <w:rsid w:val="00A13AC0"/>
    <w:rsid w:val="00A13DF7"/>
    <w:rsid w:val="00A13E22"/>
    <w:rsid w:val="00A142BE"/>
    <w:rsid w:val="00A14388"/>
    <w:rsid w:val="00A144C7"/>
    <w:rsid w:val="00A1458B"/>
    <w:rsid w:val="00A14890"/>
    <w:rsid w:val="00A14A3C"/>
    <w:rsid w:val="00A14A88"/>
    <w:rsid w:val="00A14B85"/>
    <w:rsid w:val="00A14DCC"/>
    <w:rsid w:val="00A150BC"/>
    <w:rsid w:val="00A150C3"/>
    <w:rsid w:val="00A1548D"/>
    <w:rsid w:val="00A15601"/>
    <w:rsid w:val="00A15919"/>
    <w:rsid w:val="00A15B4B"/>
    <w:rsid w:val="00A15BE5"/>
    <w:rsid w:val="00A15CC2"/>
    <w:rsid w:val="00A16346"/>
    <w:rsid w:val="00A1635B"/>
    <w:rsid w:val="00A1645A"/>
    <w:rsid w:val="00A1668C"/>
    <w:rsid w:val="00A166FB"/>
    <w:rsid w:val="00A16BF0"/>
    <w:rsid w:val="00A16E01"/>
    <w:rsid w:val="00A170D9"/>
    <w:rsid w:val="00A17177"/>
    <w:rsid w:val="00A1736B"/>
    <w:rsid w:val="00A17502"/>
    <w:rsid w:val="00A1777A"/>
    <w:rsid w:val="00A17958"/>
    <w:rsid w:val="00A17A6B"/>
    <w:rsid w:val="00A17A8F"/>
    <w:rsid w:val="00A17CB9"/>
    <w:rsid w:val="00A17D2F"/>
    <w:rsid w:val="00A17DA8"/>
    <w:rsid w:val="00A17F55"/>
    <w:rsid w:val="00A2019D"/>
    <w:rsid w:val="00A204D5"/>
    <w:rsid w:val="00A205D5"/>
    <w:rsid w:val="00A2063D"/>
    <w:rsid w:val="00A2092E"/>
    <w:rsid w:val="00A20B8B"/>
    <w:rsid w:val="00A20D50"/>
    <w:rsid w:val="00A20F50"/>
    <w:rsid w:val="00A20FE3"/>
    <w:rsid w:val="00A21296"/>
    <w:rsid w:val="00A21632"/>
    <w:rsid w:val="00A216D2"/>
    <w:rsid w:val="00A21B3C"/>
    <w:rsid w:val="00A21D96"/>
    <w:rsid w:val="00A21E4B"/>
    <w:rsid w:val="00A21E6B"/>
    <w:rsid w:val="00A21E8A"/>
    <w:rsid w:val="00A22014"/>
    <w:rsid w:val="00A2240E"/>
    <w:rsid w:val="00A22701"/>
    <w:rsid w:val="00A22738"/>
    <w:rsid w:val="00A22768"/>
    <w:rsid w:val="00A22775"/>
    <w:rsid w:val="00A22B56"/>
    <w:rsid w:val="00A22C0E"/>
    <w:rsid w:val="00A22D15"/>
    <w:rsid w:val="00A23004"/>
    <w:rsid w:val="00A23025"/>
    <w:rsid w:val="00A233FA"/>
    <w:rsid w:val="00A2372E"/>
    <w:rsid w:val="00A23889"/>
    <w:rsid w:val="00A23A5B"/>
    <w:rsid w:val="00A23B28"/>
    <w:rsid w:val="00A23F8B"/>
    <w:rsid w:val="00A2408C"/>
    <w:rsid w:val="00A24173"/>
    <w:rsid w:val="00A241C8"/>
    <w:rsid w:val="00A24284"/>
    <w:rsid w:val="00A24472"/>
    <w:rsid w:val="00A24667"/>
    <w:rsid w:val="00A2467E"/>
    <w:rsid w:val="00A24692"/>
    <w:rsid w:val="00A246EB"/>
    <w:rsid w:val="00A24802"/>
    <w:rsid w:val="00A24905"/>
    <w:rsid w:val="00A24A57"/>
    <w:rsid w:val="00A24BB9"/>
    <w:rsid w:val="00A24BC0"/>
    <w:rsid w:val="00A250D2"/>
    <w:rsid w:val="00A254B0"/>
    <w:rsid w:val="00A254BB"/>
    <w:rsid w:val="00A25862"/>
    <w:rsid w:val="00A258DA"/>
    <w:rsid w:val="00A25A17"/>
    <w:rsid w:val="00A25A43"/>
    <w:rsid w:val="00A25B40"/>
    <w:rsid w:val="00A25CB7"/>
    <w:rsid w:val="00A2605B"/>
    <w:rsid w:val="00A26167"/>
    <w:rsid w:val="00A265DE"/>
    <w:rsid w:val="00A2677C"/>
    <w:rsid w:val="00A2699A"/>
    <w:rsid w:val="00A26A55"/>
    <w:rsid w:val="00A26AC3"/>
    <w:rsid w:val="00A26D72"/>
    <w:rsid w:val="00A26F48"/>
    <w:rsid w:val="00A2718E"/>
    <w:rsid w:val="00A275BC"/>
    <w:rsid w:val="00A275C2"/>
    <w:rsid w:val="00A27671"/>
    <w:rsid w:val="00A2791D"/>
    <w:rsid w:val="00A27CE9"/>
    <w:rsid w:val="00A27DF6"/>
    <w:rsid w:val="00A27FF1"/>
    <w:rsid w:val="00A300DA"/>
    <w:rsid w:val="00A302AB"/>
    <w:rsid w:val="00A302EB"/>
    <w:rsid w:val="00A30372"/>
    <w:rsid w:val="00A3042D"/>
    <w:rsid w:val="00A30653"/>
    <w:rsid w:val="00A30686"/>
    <w:rsid w:val="00A30813"/>
    <w:rsid w:val="00A3091D"/>
    <w:rsid w:val="00A309F3"/>
    <w:rsid w:val="00A30D7A"/>
    <w:rsid w:val="00A311A9"/>
    <w:rsid w:val="00A31230"/>
    <w:rsid w:val="00A315FB"/>
    <w:rsid w:val="00A3165F"/>
    <w:rsid w:val="00A31A5C"/>
    <w:rsid w:val="00A31C0E"/>
    <w:rsid w:val="00A31E38"/>
    <w:rsid w:val="00A31E92"/>
    <w:rsid w:val="00A32148"/>
    <w:rsid w:val="00A32247"/>
    <w:rsid w:val="00A322EC"/>
    <w:rsid w:val="00A32412"/>
    <w:rsid w:val="00A3254F"/>
    <w:rsid w:val="00A32BF5"/>
    <w:rsid w:val="00A32C46"/>
    <w:rsid w:val="00A32DC0"/>
    <w:rsid w:val="00A32F73"/>
    <w:rsid w:val="00A33389"/>
    <w:rsid w:val="00A333A1"/>
    <w:rsid w:val="00A3350C"/>
    <w:rsid w:val="00A33719"/>
    <w:rsid w:val="00A339EE"/>
    <w:rsid w:val="00A33A1F"/>
    <w:rsid w:val="00A33C62"/>
    <w:rsid w:val="00A33E69"/>
    <w:rsid w:val="00A33F72"/>
    <w:rsid w:val="00A346D1"/>
    <w:rsid w:val="00A34A91"/>
    <w:rsid w:val="00A34AA8"/>
    <w:rsid w:val="00A34BEC"/>
    <w:rsid w:val="00A34C38"/>
    <w:rsid w:val="00A34E67"/>
    <w:rsid w:val="00A34ECF"/>
    <w:rsid w:val="00A34F55"/>
    <w:rsid w:val="00A352BA"/>
    <w:rsid w:val="00A352DF"/>
    <w:rsid w:val="00A352E3"/>
    <w:rsid w:val="00A354C9"/>
    <w:rsid w:val="00A35553"/>
    <w:rsid w:val="00A356D5"/>
    <w:rsid w:val="00A35861"/>
    <w:rsid w:val="00A35A25"/>
    <w:rsid w:val="00A35AD7"/>
    <w:rsid w:val="00A35C33"/>
    <w:rsid w:val="00A35D55"/>
    <w:rsid w:val="00A35F4E"/>
    <w:rsid w:val="00A360A9"/>
    <w:rsid w:val="00A360B4"/>
    <w:rsid w:val="00A36535"/>
    <w:rsid w:val="00A3659F"/>
    <w:rsid w:val="00A365AD"/>
    <w:rsid w:val="00A36736"/>
    <w:rsid w:val="00A368EB"/>
    <w:rsid w:val="00A36989"/>
    <w:rsid w:val="00A369F6"/>
    <w:rsid w:val="00A36A69"/>
    <w:rsid w:val="00A36B92"/>
    <w:rsid w:val="00A36EAE"/>
    <w:rsid w:val="00A37176"/>
    <w:rsid w:val="00A37312"/>
    <w:rsid w:val="00A37368"/>
    <w:rsid w:val="00A37489"/>
    <w:rsid w:val="00A37665"/>
    <w:rsid w:val="00A37980"/>
    <w:rsid w:val="00A37A20"/>
    <w:rsid w:val="00A37A75"/>
    <w:rsid w:val="00A37AE3"/>
    <w:rsid w:val="00A37C77"/>
    <w:rsid w:val="00A37ED9"/>
    <w:rsid w:val="00A40416"/>
    <w:rsid w:val="00A405B7"/>
    <w:rsid w:val="00A409F5"/>
    <w:rsid w:val="00A40DCA"/>
    <w:rsid w:val="00A40FDD"/>
    <w:rsid w:val="00A41483"/>
    <w:rsid w:val="00A41548"/>
    <w:rsid w:val="00A415CA"/>
    <w:rsid w:val="00A41772"/>
    <w:rsid w:val="00A41893"/>
    <w:rsid w:val="00A418E2"/>
    <w:rsid w:val="00A41B9B"/>
    <w:rsid w:val="00A41E71"/>
    <w:rsid w:val="00A42086"/>
    <w:rsid w:val="00A4247C"/>
    <w:rsid w:val="00A428AD"/>
    <w:rsid w:val="00A428FD"/>
    <w:rsid w:val="00A429C3"/>
    <w:rsid w:val="00A42A8C"/>
    <w:rsid w:val="00A42CD1"/>
    <w:rsid w:val="00A42E46"/>
    <w:rsid w:val="00A42F4C"/>
    <w:rsid w:val="00A42F58"/>
    <w:rsid w:val="00A43226"/>
    <w:rsid w:val="00A43533"/>
    <w:rsid w:val="00A43675"/>
    <w:rsid w:val="00A4377D"/>
    <w:rsid w:val="00A43A3B"/>
    <w:rsid w:val="00A43AD9"/>
    <w:rsid w:val="00A43BAB"/>
    <w:rsid w:val="00A43E88"/>
    <w:rsid w:val="00A43EDD"/>
    <w:rsid w:val="00A44049"/>
    <w:rsid w:val="00A44488"/>
    <w:rsid w:val="00A445DA"/>
    <w:rsid w:val="00A44807"/>
    <w:rsid w:val="00A4487A"/>
    <w:rsid w:val="00A448C1"/>
    <w:rsid w:val="00A449B2"/>
    <w:rsid w:val="00A44D20"/>
    <w:rsid w:val="00A44ECB"/>
    <w:rsid w:val="00A44F2B"/>
    <w:rsid w:val="00A44F66"/>
    <w:rsid w:val="00A45109"/>
    <w:rsid w:val="00A4514C"/>
    <w:rsid w:val="00A45326"/>
    <w:rsid w:val="00A45453"/>
    <w:rsid w:val="00A45571"/>
    <w:rsid w:val="00A45587"/>
    <w:rsid w:val="00A45598"/>
    <w:rsid w:val="00A45B25"/>
    <w:rsid w:val="00A45BD3"/>
    <w:rsid w:val="00A45D41"/>
    <w:rsid w:val="00A45E09"/>
    <w:rsid w:val="00A45E99"/>
    <w:rsid w:val="00A46015"/>
    <w:rsid w:val="00A46371"/>
    <w:rsid w:val="00A4647C"/>
    <w:rsid w:val="00A4650C"/>
    <w:rsid w:val="00A46567"/>
    <w:rsid w:val="00A465BC"/>
    <w:rsid w:val="00A46B26"/>
    <w:rsid w:val="00A46C55"/>
    <w:rsid w:val="00A46C64"/>
    <w:rsid w:val="00A46C8A"/>
    <w:rsid w:val="00A46FD1"/>
    <w:rsid w:val="00A4715F"/>
    <w:rsid w:val="00A473FE"/>
    <w:rsid w:val="00A4772C"/>
    <w:rsid w:val="00A47825"/>
    <w:rsid w:val="00A4782E"/>
    <w:rsid w:val="00A4783C"/>
    <w:rsid w:val="00A47C0C"/>
    <w:rsid w:val="00A47CE3"/>
    <w:rsid w:val="00A47F52"/>
    <w:rsid w:val="00A50255"/>
    <w:rsid w:val="00A5046A"/>
    <w:rsid w:val="00A505C3"/>
    <w:rsid w:val="00A506E4"/>
    <w:rsid w:val="00A506FB"/>
    <w:rsid w:val="00A5082E"/>
    <w:rsid w:val="00A5085A"/>
    <w:rsid w:val="00A50CD2"/>
    <w:rsid w:val="00A50CE3"/>
    <w:rsid w:val="00A50DA0"/>
    <w:rsid w:val="00A512A2"/>
    <w:rsid w:val="00A512D0"/>
    <w:rsid w:val="00A5135D"/>
    <w:rsid w:val="00A51543"/>
    <w:rsid w:val="00A515BC"/>
    <w:rsid w:val="00A51949"/>
    <w:rsid w:val="00A51EC7"/>
    <w:rsid w:val="00A52258"/>
    <w:rsid w:val="00A52558"/>
    <w:rsid w:val="00A52602"/>
    <w:rsid w:val="00A52877"/>
    <w:rsid w:val="00A528AC"/>
    <w:rsid w:val="00A529CE"/>
    <w:rsid w:val="00A52B93"/>
    <w:rsid w:val="00A52E4A"/>
    <w:rsid w:val="00A530A4"/>
    <w:rsid w:val="00A53125"/>
    <w:rsid w:val="00A535C4"/>
    <w:rsid w:val="00A53C01"/>
    <w:rsid w:val="00A53D71"/>
    <w:rsid w:val="00A5401F"/>
    <w:rsid w:val="00A5407F"/>
    <w:rsid w:val="00A540E8"/>
    <w:rsid w:val="00A541BF"/>
    <w:rsid w:val="00A54521"/>
    <w:rsid w:val="00A546B9"/>
    <w:rsid w:val="00A54854"/>
    <w:rsid w:val="00A5493E"/>
    <w:rsid w:val="00A54C02"/>
    <w:rsid w:val="00A54D3D"/>
    <w:rsid w:val="00A54E1D"/>
    <w:rsid w:val="00A550F4"/>
    <w:rsid w:val="00A551B4"/>
    <w:rsid w:val="00A552F9"/>
    <w:rsid w:val="00A55326"/>
    <w:rsid w:val="00A554BD"/>
    <w:rsid w:val="00A55AE8"/>
    <w:rsid w:val="00A55AF3"/>
    <w:rsid w:val="00A55D49"/>
    <w:rsid w:val="00A55DB4"/>
    <w:rsid w:val="00A560BC"/>
    <w:rsid w:val="00A560F5"/>
    <w:rsid w:val="00A561A1"/>
    <w:rsid w:val="00A562BC"/>
    <w:rsid w:val="00A563A9"/>
    <w:rsid w:val="00A57077"/>
    <w:rsid w:val="00A57153"/>
    <w:rsid w:val="00A57167"/>
    <w:rsid w:val="00A571E6"/>
    <w:rsid w:val="00A5720D"/>
    <w:rsid w:val="00A5727E"/>
    <w:rsid w:val="00A57695"/>
    <w:rsid w:val="00A579A2"/>
    <w:rsid w:val="00A57A9E"/>
    <w:rsid w:val="00A57B8C"/>
    <w:rsid w:val="00A602C2"/>
    <w:rsid w:val="00A6038E"/>
    <w:rsid w:val="00A6040F"/>
    <w:rsid w:val="00A60529"/>
    <w:rsid w:val="00A606F6"/>
    <w:rsid w:val="00A607F4"/>
    <w:rsid w:val="00A60AAC"/>
    <w:rsid w:val="00A60CEE"/>
    <w:rsid w:val="00A61023"/>
    <w:rsid w:val="00A61457"/>
    <w:rsid w:val="00A618A0"/>
    <w:rsid w:val="00A61DED"/>
    <w:rsid w:val="00A61FDA"/>
    <w:rsid w:val="00A6200C"/>
    <w:rsid w:val="00A6250D"/>
    <w:rsid w:val="00A6260F"/>
    <w:rsid w:val="00A62D27"/>
    <w:rsid w:val="00A62D50"/>
    <w:rsid w:val="00A62FE0"/>
    <w:rsid w:val="00A62FE8"/>
    <w:rsid w:val="00A6301C"/>
    <w:rsid w:val="00A63160"/>
    <w:rsid w:val="00A6318A"/>
    <w:rsid w:val="00A63361"/>
    <w:rsid w:val="00A638A5"/>
    <w:rsid w:val="00A63B4D"/>
    <w:rsid w:val="00A63DBF"/>
    <w:rsid w:val="00A63E60"/>
    <w:rsid w:val="00A64038"/>
    <w:rsid w:val="00A6408F"/>
    <w:rsid w:val="00A6445F"/>
    <w:rsid w:val="00A64797"/>
    <w:rsid w:val="00A64967"/>
    <w:rsid w:val="00A649A2"/>
    <w:rsid w:val="00A64AB5"/>
    <w:rsid w:val="00A64AED"/>
    <w:rsid w:val="00A64B24"/>
    <w:rsid w:val="00A64C0E"/>
    <w:rsid w:val="00A64CBF"/>
    <w:rsid w:val="00A64CD3"/>
    <w:rsid w:val="00A651D1"/>
    <w:rsid w:val="00A65443"/>
    <w:rsid w:val="00A65581"/>
    <w:rsid w:val="00A655A2"/>
    <w:rsid w:val="00A65680"/>
    <w:rsid w:val="00A65CC8"/>
    <w:rsid w:val="00A65EFF"/>
    <w:rsid w:val="00A65FFC"/>
    <w:rsid w:val="00A660DD"/>
    <w:rsid w:val="00A66240"/>
    <w:rsid w:val="00A664F1"/>
    <w:rsid w:val="00A66BDC"/>
    <w:rsid w:val="00A66BF4"/>
    <w:rsid w:val="00A66E80"/>
    <w:rsid w:val="00A66EBB"/>
    <w:rsid w:val="00A67126"/>
    <w:rsid w:val="00A672E4"/>
    <w:rsid w:val="00A675E3"/>
    <w:rsid w:val="00A678AD"/>
    <w:rsid w:val="00A678C3"/>
    <w:rsid w:val="00A67A2B"/>
    <w:rsid w:val="00A67AC9"/>
    <w:rsid w:val="00A67FF6"/>
    <w:rsid w:val="00A702E2"/>
    <w:rsid w:val="00A7066E"/>
    <w:rsid w:val="00A7086A"/>
    <w:rsid w:val="00A708BF"/>
    <w:rsid w:val="00A70936"/>
    <w:rsid w:val="00A70CFD"/>
    <w:rsid w:val="00A70DDD"/>
    <w:rsid w:val="00A70E11"/>
    <w:rsid w:val="00A70E4B"/>
    <w:rsid w:val="00A713EE"/>
    <w:rsid w:val="00A71406"/>
    <w:rsid w:val="00A71525"/>
    <w:rsid w:val="00A715D5"/>
    <w:rsid w:val="00A71891"/>
    <w:rsid w:val="00A71B4B"/>
    <w:rsid w:val="00A71C55"/>
    <w:rsid w:val="00A7256C"/>
    <w:rsid w:val="00A725D8"/>
    <w:rsid w:val="00A729FA"/>
    <w:rsid w:val="00A72CC2"/>
    <w:rsid w:val="00A72E3A"/>
    <w:rsid w:val="00A72E6F"/>
    <w:rsid w:val="00A72E77"/>
    <w:rsid w:val="00A730F6"/>
    <w:rsid w:val="00A73CE1"/>
    <w:rsid w:val="00A73D1E"/>
    <w:rsid w:val="00A74086"/>
    <w:rsid w:val="00A7408A"/>
    <w:rsid w:val="00A743BD"/>
    <w:rsid w:val="00A74435"/>
    <w:rsid w:val="00A74DA2"/>
    <w:rsid w:val="00A74F84"/>
    <w:rsid w:val="00A75000"/>
    <w:rsid w:val="00A75276"/>
    <w:rsid w:val="00A75835"/>
    <w:rsid w:val="00A75A2A"/>
    <w:rsid w:val="00A75B8D"/>
    <w:rsid w:val="00A75D63"/>
    <w:rsid w:val="00A75DD4"/>
    <w:rsid w:val="00A75DEE"/>
    <w:rsid w:val="00A75F2C"/>
    <w:rsid w:val="00A75FA5"/>
    <w:rsid w:val="00A76405"/>
    <w:rsid w:val="00A7649C"/>
    <w:rsid w:val="00A76549"/>
    <w:rsid w:val="00A770B2"/>
    <w:rsid w:val="00A7711E"/>
    <w:rsid w:val="00A77415"/>
    <w:rsid w:val="00A77449"/>
    <w:rsid w:val="00A774BA"/>
    <w:rsid w:val="00A774C9"/>
    <w:rsid w:val="00A7766D"/>
    <w:rsid w:val="00A778AA"/>
    <w:rsid w:val="00A779A2"/>
    <w:rsid w:val="00A77B45"/>
    <w:rsid w:val="00A77C26"/>
    <w:rsid w:val="00A77C4F"/>
    <w:rsid w:val="00A77D72"/>
    <w:rsid w:val="00A8033B"/>
    <w:rsid w:val="00A8088F"/>
    <w:rsid w:val="00A809C8"/>
    <w:rsid w:val="00A80DF7"/>
    <w:rsid w:val="00A811A6"/>
    <w:rsid w:val="00A8127B"/>
    <w:rsid w:val="00A812B2"/>
    <w:rsid w:val="00A8140B"/>
    <w:rsid w:val="00A81654"/>
    <w:rsid w:val="00A81948"/>
    <w:rsid w:val="00A81B73"/>
    <w:rsid w:val="00A82021"/>
    <w:rsid w:val="00A8275E"/>
    <w:rsid w:val="00A828F7"/>
    <w:rsid w:val="00A8291C"/>
    <w:rsid w:val="00A82B85"/>
    <w:rsid w:val="00A82ED5"/>
    <w:rsid w:val="00A82FF5"/>
    <w:rsid w:val="00A835AE"/>
    <w:rsid w:val="00A83ABC"/>
    <w:rsid w:val="00A83B3F"/>
    <w:rsid w:val="00A8404B"/>
    <w:rsid w:val="00A8447B"/>
    <w:rsid w:val="00A84543"/>
    <w:rsid w:val="00A8455B"/>
    <w:rsid w:val="00A845D4"/>
    <w:rsid w:val="00A847B5"/>
    <w:rsid w:val="00A84B64"/>
    <w:rsid w:val="00A84C6B"/>
    <w:rsid w:val="00A84F50"/>
    <w:rsid w:val="00A85073"/>
    <w:rsid w:val="00A85598"/>
    <w:rsid w:val="00A855F8"/>
    <w:rsid w:val="00A856C1"/>
    <w:rsid w:val="00A856C3"/>
    <w:rsid w:val="00A858F1"/>
    <w:rsid w:val="00A85D4F"/>
    <w:rsid w:val="00A8611A"/>
    <w:rsid w:val="00A862AF"/>
    <w:rsid w:val="00A86362"/>
    <w:rsid w:val="00A86632"/>
    <w:rsid w:val="00A866CF"/>
    <w:rsid w:val="00A86A54"/>
    <w:rsid w:val="00A86F4A"/>
    <w:rsid w:val="00A87272"/>
    <w:rsid w:val="00A872A3"/>
    <w:rsid w:val="00A8730B"/>
    <w:rsid w:val="00A87A5E"/>
    <w:rsid w:val="00A87C76"/>
    <w:rsid w:val="00A87D15"/>
    <w:rsid w:val="00A87FA1"/>
    <w:rsid w:val="00A9045E"/>
    <w:rsid w:val="00A905F0"/>
    <w:rsid w:val="00A910BC"/>
    <w:rsid w:val="00A911C5"/>
    <w:rsid w:val="00A91213"/>
    <w:rsid w:val="00A91284"/>
    <w:rsid w:val="00A91357"/>
    <w:rsid w:val="00A91432"/>
    <w:rsid w:val="00A91668"/>
    <w:rsid w:val="00A916FF"/>
    <w:rsid w:val="00A9176E"/>
    <w:rsid w:val="00A918EE"/>
    <w:rsid w:val="00A92356"/>
    <w:rsid w:val="00A923C2"/>
    <w:rsid w:val="00A925DC"/>
    <w:rsid w:val="00A926D4"/>
    <w:rsid w:val="00A92B28"/>
    <w:rsid w:val="00A93204"/>
    <w:rsid w:val="00A932DC"/>
    <w:rsid w:val="00A93692"/>
    <w:rsid w:val="00A9375A"/>
    <w:rsid w:val="00A93BBB"/>
    <w:rsid w:val="00A93C6A"/>
    <w:rsid w:val="00A93DCE"/>
    <w:rsid w:val="00A93F26"/>
    <w:rsid w:val="00A941C7"/>
    <w:rsid w:val="00A94371"/>
    <w:rsid w:val="00A94427"/>
    <w:rsid w:val="00A944BF"/>
    <w:rsid w:val="00A948DD"/>
    <w:rsid w:val="00A94AFD"/>
    <w:rsid w:val="00A94C3E"/>
    <w:rsid w:val="00A94CBF"/>
    <w:rsid w:val="00A9534B"/>
    <w:rsid w:val="00A9556F"/>
    <w:rsid w:val="00A955BC"/>
    <w:rsid w:val="00A9571A"/>
    <w:rsid w:val="00A95CF0"/>
    <w:rsid w:val="00A95D95"/>
    <w:rsid w:val="00A95DFE"/>
    <w:rsid w:val="00A95F8F"/>
    <w:rsid w:val="00A96052"/>
    <w:rsid w:val="00A9608C"/>
    <w:rsid w:val="00A96784"/>
    <w:rsid w:val="00A9682B"/>
    <w:rsid w:val="00A96B67"/>
    <w:rsid w:val="00A96D20"/>
    <w:rsid w:val="00A96F48"/>
    <w:rsid w:val="00A97052"/>
    <w:rsid w:val="00A971FA"/>
    <w:rsid w:val="00A973B1"/>
    <w:rsid w:val="00A97419"/>
    <w:rsid w:val="00A97898"/>
    <w:rsid w:val="00A97AED"/>
    <w:rsid w:val="00A97B5D"/>
    <w:rsid w:val="00A97BF5"/>
    <w:rsid w:val="00A97C9F"/>
    <w:rsid w:val="00A97CD0"/>
    <w:rsid w:val="00A97DFF"/>
    <w:rsid w:val="00A97E19"/>
    <w:rsid w:val="00A97EFB"/>
    <w:rsid w:val="00AA0172"/>
    <w:rsid w:val="00AA02F2"/>
    <w:rsid w:val="00AA0339"/>
    <w:rsid w:val="00AA0550"/>
    <w:rsid w:val="00AA0803"/>
    <w:rsid w:val="00AA080C"/>
    <w:rsid w:val="00AA0841"/>
    <w:rsid w:val="00AA0955"/>
    <w:rsid w:val="00AA0A4A"/>
    <w:rsid w:val="00AA0B04"/>
    <w:rsid w:val="00AA0CD7"/>
    <w:rsid w:val="00AA0D5C"/>
    <w:rsid w:val="00AA0E57"/>
    <w:rsid w:val="00AA1339"/>
    <w:rsid w:val="00AA16F5"/>
    <w:rsid w:val="00AA1ACD"/>
    <w:rsid w:val="00AA1D83"/>
    <w:rsid w:val="00AA1F2E"/>
    <w:rsid w:val="00AA1F61"/>
    <w:rsid w:val="00AA21CB"/>
    <w:rsid w:val="00AA2CCB"/>
    <w:rsid w:val="00AA2D18"/>
    <w:rsid w:val="00AA3334"/>
    <w:rsid w:val="00AA33DA"/>
    <w:rsid w:val="00AA3462"/>
    <w:rsid w:val="00AA34AF"/>
    <w:rsid w:val="00AA34B0"/>
    <w:rsid w:val="00AA34EC"/>
    <w:rsid w:val="00AA3829"/>
    <w:rsid w:val="00AA3BF3"/>
    <w:rsid w:val="00AA3ED7"/>
    <w:rsid w:val="00AA408C"/>
    <w:rsid w:val="00AA40B0"/>
    <w:rsid w:val="00AA428A"/>
    <w:rsid w:val="00AA4410"/>
    <w:rsid w:val="00AA44A4"/>
    <w:rsid w:val="00AA46E7"/>
    <w:rsid w:val="00AA4730"/>
    <w:rsid w:val="00AA492C"/>
    <w:rsid w:val="00AA4955"/>
    <w:rsid w:val="00AA4966"/>
    <w:rsid w:val="00AA4D17"/>
    <w:rsid w:val="00AA4DCF"/>
    <w:rsid w:val="00AA4DD9"/>
    <w:rsid w:val="00AA4DEA"/>
    <w:rsid w:val="00AA4FE4"/>
    <w:rsid w:val="00AA4FFB"/>
    <w:rsid w:val="00AA50A0"/>
    <w:rsid w:val="00AA5127"/>
    <w:rsid w:val="00AA52C6"/>
    <w:rsid w:val="00AA5335"/>
    <w:rsid w:val="00AA534E"/>
    <w:rsid w:val="00AA5975"/>
    <w:rsid w:val="00AA5AA1"/>
    <w:rsid w:val="00AA5C09"/>
    <w:rsid w:val="00AA5FDC"/>
    <w:rsid w:val="00AA693C"/>
    <w:rsid w:val="00AA6E2C"/>
    <w:rsid w:val="00AA6E4E"/>
    <w:rsid w:val="00AA6FD2"/>
    <w:rsid w:val="00AA7082"/>
    <w:rsid w:val="00AA70EF"/>
    <w:rsid w:val="00AA7183"/>
    <w:rsid w:val="00AA7300"/>
    <w:rsid w:val="00AA785F"/>
    <w:rsid w:val="00AA7AD1"/>
    <w:rsid w:val="00AA7F1F"/>
    <w:rsid w:val="00AA7F22"/>
    <w:rsid w:val="00AB0025"/>
    <w:rsid w:val="00AB0194"/>
    <w:rsid w:val="00AB0374"/>
    <w:rsid w:val="00AB0418"/>
    <w:rsid w:val="00AB06AB"/>
    <w:rsid w:val="00AB0B2D"/>
    <w:rsid w:val="00AB0D12"/>
    <w:rsid w:val="00AB0DC0"/>
    <w:rsid w:val="00AB1201"/>
    <w:rsid w:val="00AB120E"/>
    <w:rsid w:val="00AB12E8"/>
    <w:rsid w:val="00AB148B"/>
    <w:rsid w:val="00AB16FC"/>
    <w:rsid w:val="00AB1701"/>
    <w:rsid w:val="00AB174B"/>
    <w:rsid w:val="00AB178F"/>
    <w:rsid w:val="00AB185B"/>
    <w:rsid w:val="00AB1867"/>
    <w:rsid w:val="00AB18EF"/>
    <w:rsid w:val="00AB1EAA"/>
    <w:rsid w:val="00AB232D"/>
    <w:rsid w:val="00AB232E"/>
    <w:rsid w:val="00AB2428"/>
    <w:rsid w:val="00AB260E"/>
    <w:rsid w:val="00AB28A3"/>
    <w:rsid w:val="00AB2BA7"/>
    <w:rsid w:val="00AB2DE9"/>
    <w:rsid w:val="00AB2EBC"/>
    <w:rsid w:val="00AB2F77"/>
    <w:rsid w:val="00AB31C7"/>
    <w:rsid w:val="00AB3215"/>
    <w:rsid w:val="00AB3256"/>
    <w:rsid w:val="00AB3670"/>
    <w:rsid w:val="00AB374A"/>
    <w:rsid w:val="00AB38A5"/>
    <w:rsid w:val="00AB40FA"/>
    <w:rsid w:val="00AB43BB"/>
    <w:rsid w:val="00AB4401"/>
    <w:rsid w:val="00AB47F9"/>
    <w:rsid w:val="00AB4977"/>
    <w:rsid w:val="00AB4C70"/>
    <w:rsid w:val="00AB4D6F"/>
    <w:rsid w:val="00AB50B5"/>
    <w:rsid w:val="00AB51D8"/>
    <w:rsid w:val="00AB543F"/>
    <w:rsid w:val="00AB5566"/>
    <w:rsid w:val="00AB5750"/>
    <w:rsid w:val="00AB5872"/>
    <w:rsid w:val="00AB58B9"/>
    <w:rsid w:val="00AB5AD4"/>
    <w:rsid w:val="00AB5CB5"/>
    <w:rsid w:val="00AB5EFF"/>
    <w:rsid w:val="00AB5F0A"/>
    <w:rsid w:val="00AB6086"/>
    <w:rsid w:val="00AB6156"/>
    <w:rsid w:val="00AB64BD"/>
    <w:rsid w:val="00AB6707"/>
    <w:rsid w:val="00AB6948"/>
    <w:rsid w:val="00AB6CC8"/>
    <w:rsid w:val="00AB6D4F"/>
    <w:rsid w:val="00AB6D85"/>
    <w:rsid w:val="00AB6E32"/>
    <w:rsid w:val="00AB7232"/>
    <w:rsid w:val="00AB72B7"/>
    <w:rsid w:val="00AB734C"/>
    <w:rsid w:val="00AB7373"/>
    <w:rsid w:val="00AB771C"/>
    <w:rsid w:val="00AB77C2"/>
    <w:rsid w:val="00AB7A8F"/>
    <w:rsid w:val="00AB7C87"/>
    <w:rsid w:val="00AB7D01"/>
    <w:rsid w:val="00AB7D70"/>
    <w:rsid w:val="00AB7DEB"/>
    <w:rsid w:val="00AB7E45"/>
    <w:rsid w:val="00AB7F67"/>
    <w:rsid w:val="00AC03AB"/>
    <w:rsid w:val="00AC056A"/>
    <w:rsid w:val="00AC0817"/>
    <w:rsid w:val="00AC082C"/>
    <w:rsid w:val="00AC09F4"/>
    <w:rsid w:val="00AC0B78"/>
    <w:rsid w:val="00AC0BD1"/>
    <w:rsid w:val="00AC114E"/>
    <w:rsid w:val="00AC130B"/>
    <w:rsid w:val="00AC1320"/>
    <w:rsid w:val="00AC1324"/>
    <w:rsid w:val="00AC14C9"/>
    <w:rsid w:val="00AC1511"/>
    <w:rsid w:val="00AC15C1"/>
    <w:rsid w:val="00AC1AB2"/>
    <w:rsid w:val="00AC1D92"/>
    <w:rsid w:val="00AC1E77"/>
    <w:rsid w:val="00AC1F82"/>
    <w:rsid w:val="00AC2234"/>
    <w:rsid w:val="00AC228D"/>
    <w:rsid w:val="00AC22E3"/>
    <w:rsid w:val="00AC23C3"/>
    <w:rsid w:val="00AC241D"/>
    <w:rsid w:val="00AC2544"/>
    <w:rsid w:val="00AC283F"/>
    <w:rsid w:val="00AC2D74"/>
    <w:rsid w:val="00AC2FB8"/>
    <w:rsid w:val="00AC2FD5"/>
    <w:rsid w:val="00AC305F"/>
    <w:rsid w:val="00AC30D2"/>
    <w:rsid w:val="00AC31E5"/>
    <w:rsid w:val="00AC371E"/>
    <w:rsid w:val="00AC3786"/>
    <w:rsid w:val="00AC38CF"/>
    <w:rsid w:val="00AC39B5"/>
    <w:rsid w:val="00AC3A35"/>
    <w:rsid w:val="00AC3C4B"/>
    <w:rsid w:val="00AC3C5B"/>
    <w:rsid w:val="00AC3CCB"/>
    <w:rsid w:val="00AC3D4C"/>
    <w:rsid w:val="00AC3DB6"/>
    <w:rsid w:val="00AC47E6"/>
    <w:rsid w:val="00AC4826"/>
    <w:rsid w:val="00AC4974"/>
    <w:rsid w:val="00AC4B19"/>
    <w:rsid w:val="00AC4BE6"/>
    <w:rsid w:val="00AC4CD8"/>
    <w:rsid w:val="00AC4DA3"/>
    <w:rsid w:val="00AC50F4"/>
    <w:rsid w:val="00AC52FD"/>
    <w:rsid w:val="00AC54E4"/>
    <w:rsid w:val="00AC5615"/>
    <w:rsid w:val="00AC577C"/>
    <w:rsid w:val="00AC61C3"/>
    <w:rsid w:val="00AC622B"/>
    <w:rsid w:val="00AC650F"/>
    <w:rsid w:val="00AC659D"/>
    <w:rsid w:val="00AC66F1"/>
    <w:rsid w:val="00AC69A0"/>
    <w:rsid w:val="00AC6C80"/>
    <w:rsid w:val="00AC6D81"/>
    <w:rsid w:val="00AC6D8E"/>
    <w:rsid w:val="00AC6DBF"/>
    <w:rsid w:val="00AC7A3E"/>
    <w:rsid w:val="00AC7D57"/>
    <w:rsid w:val="00AC7E4A"/>
    <w:rsid w:val="00AC7ED2"/>
    <w:rsid w:val="00AC7F5D"/>
    <w:rsid w:val="00AC7FB1"/>
    <w:rsid w:val="00AD00F4"/>
    <w:rsid w:val="00AD032F"/>
    <w:rsid w:val="00AD0653"/>
    <w:rsid w:val="00AD0891"/>
    <w:rsid w:val="00AD08BF"/>
    <w:rsid w:val="00AD08F8"/>
    <w:rsid w:val="00AD091B"/>
    <w:rsid w:val="00AD0A7D"/>
    <w:rsid w:val="00AD0B0F"/>
    <w:rsid w:val="00AD0CAD"/>
    <w:rsid w:val="00AD0CDF"/>
    <w:rsid w:val="00AD0E79"/>
    <w:rsid w:val="00AD0EEF"/>
    <w:rsid w:val="00AD0FB6"/>
    <w:rsid w:val="00AD0FFC"/>
    <w:rsid w:val="00AD1254"/>
    <w:rsid w:val="00AD129F"/>
    <w:rsid w:val="00AD1746"/>
    <w:rsid w:val="00AD1753"/>
    <w:rsid w:val="00AD1814"/>
    <w:rsid w:val="00AD19C2"/>
    <w:rsid w:val="00AD1D34"/>
    <w:rsid w:val="00AD1DA5"/>
    <w:rsid w:val="00AD20B0"/>
    <w:rsid w:val="00AD20B5"/>
    <w:rsid w:val="00AD20C3"/>
    <w:rsid w:val="00AD20D4"/>
    <w:rsid w:val="00AD2441"/>
    <w:rsid w:val="00AD2A42"/>
    <w:rsid w:val="00AD2AAC"/>
    <w:rsid w:val="00AD2BCD"/>
    <w:rsid w:val="00AD2DB7"/>
    <w:rsid w:val="00AD3172"/>
    <w:rsid w:val="00AD31E8"/>
    <w:rsid w:val="00AD3231"/>
    <w:rsid w:val="00AD33DF"/>
    <w:rsid w:val="00AD33F2"/>
    <w:rsid w:val="00AD3488"/>
    <w:rsid w:val="00AD3571"/>
    <w:rsid w:val="00AD380A"/>
    <w:rsid w:val="00AD396D"/>
    <w:rsid w:val="00AD3A00"/>
    <w:rsid w:val="00AD3CEF"/>
    <w:rsid w:val="00AD3EB8"/>
    <w:rsid w:val="00AD3FA0"/>
    <w:rsid w:val="00AD4040"/>
    <w:rsid w:val="00AD41A8"/>
    <w:rsid w:val="00AD494B"/>
    <w:rsid w:val="00AD4958"/>
    <w:rsid w:val="00AD4D1D"/>
    <w:rsid w:val="00AD4D7D"/>
    <w:rsid w:val="00AD4FBA"/>
    <w:rsid w:val="00AD5066"/>
    <w:rsid w:val="00AD5174"/>
    <w:rsid w:val="00AD522F"/>
    <w:rsid w:val="00AD52C7"/>
    <w:rsid w:val="00AD56B3"/>
    <w:rsid w:val="00AD5768"/>
    <w:rsid w:val="00AD5BF1"/>
    <w:rsid w:val="00AD5C94"/>
    <w:rsid w:val="00AD5F12"/>
    <w:rsid w:val="00AD5FFB"/>
    <w:rsid w:val="00AD6267"/>
    <w:rsid w:val="00AD632D"/>
    <w:rsid w:val="00AD63D7"/>
    <w:rsid w:val="00AD641C"/>
    <w:rsid w:val="00AD697B"/>
    <w:rsid w:val="00AD6F4C"/>
    <w:rsid w:val="00AD6FE7"/>
    <w:rsid w:val="00AD724C"/>
    <w:rsid w:val="00AD73C8"/>
    <w:rsid w:val="00AD74EC"/>
    <w:rsid w:val="00AD75F0"/>
    <w:rsid w:val="00AD7663"/>
    <w:rsid w:val="00AD787C"/>
    <w:rsid w:val="00AD78C3"/>
    <w:rsid w:val="00AD79D3"/>
    <w:rsid w:val="00AD7DBB"/>
    <w:rsid w:val="00AD7EFD"/>
    <w:rsid w:val="00AD7F30"/>
    <w:rsid w:val="00AE0163"/>
    <w:rsid w:val="00AE0173"/>
    <w:rsid w:val="00AE04FD"/>
    <w:rsid w:val="00AE09D8"/>
    <w:rsid w:val="00AE0A23"/>
    <w:rsid w:val="00AE0B57"/>
    <w:rsid w:val="00AE0D74"/>
    <w:rsid w:val="00AE0DE5"/>
    <w:rsid w:val="00AE0EE5"/>
    <w:rsid w:val="00AE0F7C"/>
    <w:rsid w:val="00AE1737"/>
    <w:rsid w:val="00AE17CA"/>
    <w:rsid w:val="00AE1904"/>
    <w:rsid w:val="00AE1CF6"/>
    <w:rsid w:val="00AE2073"/>
    <w:rsid w:val="00AE229D"/>
    <w:rsid w:val="00AE2591"/>
    <w:rsid w:val="00AE2886"/>
    <w:rsid w:val="00AE2CA6"/>
    <w:rsid w:val="00AE2CDC"/>
    <w:rsid w:val="00AE2DFA"/>
    <w:rsid w:val="00AE301A"/>
    <w:rsid w:val="00AE3208"/>
    <w:rsid w:val="00AE32A8"/>
    <w:rsid w:val="00AE3376"/>
    <w:rsid w:val="00AE36E4"/>
    <w:rsid w:val="00AE38BF"/>
    <w:rsid w:val="00AE3A33"/>
    <w:rsid w:val="00AE3D4B"/>
    <w:rsid w:val="00AE3F02"/>
    <w:rsid w:val="00AE4154"/>
    <w:rsid w:val="00AE41AA"/>
    <w:rsid w:val="00AE421E"/>
    <w:rsid w:val="00AE4440"/>
    <w:rsid w:val="00AE44EE"/>
    <w:rsid w:val="00AE4535"/>
    <w:rsid w:val="00AE45DE"/>
    <w:rsid w:val="00AE4922"/>
    <w:rsid w:val="00AE492A"/>
    <w:rsid w:val="00AE5066"/>
    <w:rsid w:val="00AE51A5"/>
    <w:rsid w:val="00AE5484"/>
    <w:rsid w:val="00AE57F4"/>
    <w:rsid w:val="00AE58E0"/>
    <w:rsid w:val="00AE5E6D"/>
    <w:rsid w:val="00AE5EA9"/>
    <w:rsid w:val="00AE614F"/>
    <w:rsid w:val="00AE6198"/>
    <w:rsid w:val="00AE6379"/>
    <w:rsid w:val="00AE6853"/>
    <w:rsid w:val="00AE6B00"/>
    <w:rsid w:val="00AE6D67"/>
    <w:rsid w:val="00AE6E73"/>
    <w:rsid w:val="00AE7026"/>
    <w:rsid w:val="00AE7232"/>
    <w:rsid w:val="00AE7345"/>
    <w:rsid w:val="00AE73F4"/>
    <w:rsid w:val="00AE7533"/>
    <w:rsid w:val="00AE7581"/>
    <w:rsid w:val="00AE789F"/>
    <w:rsid w:val="00AE7CBA"/>
    <w:rsid w:val="00AE7E43"/>
    <w:rsid w:val="00AF05A3"/>
    <w:rsid w:val="00AF0600"/>
    <w:rsid w:val="00AF0667"/>
    <w:rsid w:val="00AF0701"/>
    <w:rsid w:val="00AF0BAC"/>
    <w:rsid w:val="00AF0D4E"/>
    <w:rsid w:val="00AF0EDC"/>
    <w:rsid w:val="00AF1082"/>
    <w:rsid w:val="00AF10AB"/>
    <w:rsid w:val="00AF14AB"/>
    <w:rsid w:val="00AF151C"/>
    <w:rsid w:val="00AF1623"/>
    <w:rsid w:val="00AF1658"/>
    <w:rsid w:val="00AF166D"/>
    <w:rsid w:val="00AF172F"/>
    <w:rsid w:val="00AF1D4E"/>
    <w:rsid w:val="00AF1ECD"/>
    <w:rsid w:val="00AF2102"/>
    <w:rsid w:val="00AF2583"/>
    <w:rsid w:val="00AF3103"/>
    <w:rsid w:val="00AF3134"/>
    <w:rsid w:val="00AF324E"/>
    <w:rsid w:val="00AF3379"/>
    <w:rsid w:val="00AF3469"/>
    <w:rsid w:val="00AF370B"/>
    <w:rsid w:val="00AF3794"/>
    <w:rsid w:val="00AF3A82"/>
    <w:rsid w:val="00AF3A8D"/>
    <w:rsid w:val="00AF3DA3"/>
    <w:rsid w:val="00AF4159"/>
    <w:rsid w:val="00AF465E"/>
    <w:rsid w:val="00AF4AB3"/>
    <w:rsid w:val="00AF4AB7"/>
    <w:rsid w:val="00AF4F81"/>
    <w:rsid w:val="00AF5216"/>
    <w:rsid w:val="00AF52A6"/>
    <w:rsid w:val="00AF549A"/>
    <w:rsid w:val="00AF556B"/>
    <w:rsid w:val="00AF582B"/>
    <w:rsid w:val="00AF58B9"/>
    <w:rsid w:val="00AF59C7"/>
    <w:rsid w:val="00AF5A9E"/>
    <w:rsid w:val="00AF5B3E"/>
    <w:rsid w:val="00AF5C12"/>
    <w:rsid w:val="00AF5E97"/>
    <w:rsid w:val="00AF5F22"/>
    <w:rsid w:val="00AF6049"/>
    <w:rsid w:val="00AF613D"/>
    <w:rsid w:val="00AF62F0"/>
    <w:rsid w:val="00AF6338"/>
    <w:rsid w:val="00AF64DA"/>
    <w:rsid w:val="00AF66FA"/>
    <w:rsid w:val="00AF67B8"/>
    <w:rsid w:val="00AF680A"/>
    <w:rsid w:val="00AF6881"/>
    <w:rsid w:val="00AF6A3A"/>
    <w:rsid w:val="00AF6A9F"/>
    <w:rsid w:val="00AF6D4F"/>
    <w:rsid w:val="00AF7128"/>
    <w:rsid w:val="00AF730C"/>
    <w:rsid w:val="00AF7315"/>
    <w:rsid w:val="00AF767E"/>
    <w:rsid w:val="00AF7864"/>
    <w:rsid w:val="00AF7885"/>
    <w:rsid w:val="00AF78F3"/>
    <w:rsid w:val="00AF7901"/>
    <w:rsid w:val="00AF7DD8"/>
    <w:rsid w:val="00AF7F66"/>
    <w:rsid w:val="00B00237"/>
    <w:rsid w:val="00B00606"/>
    <w:rsid w:val="00B00757"/>
    <w:rsid w:val="00B0084B"/>
    <w:rsid w:val="00B008C6"/>
    <w:rsid w:val="00B00B17"/>
    <w:rsid w:val="00B00B61"/>
    <w:rsid w:val="00B00EFB"/>
    <w:rsid w:val="00B00F25"/>
    <w:rsid w:val="00B010FA"/>
    <w:rsid w:val="00B011E5"/>
    <w:rsid w:val="00B01381"/>
    <w:rsid w:val="00B013DD"/>
    <w:rsid w:val="00B01598"/>
    <w:rsid w:val="00B01705"/>
    <w:rsid w:val="00B018B0"/>
    <w:rsid w:val="00B019BE"/>
    <w:rsid w:val="00B01AF0"/>
    <w:rsid w:val="00B01B8C"/>
    <w:rsid w:val="00B01B8E"/>
    <w:rsid w:val="00B01BDE"/>
    <w:rsid w:val="00B01C20"/>
    <w:rsid w:val="00B01D01"/>
    <w:rsid w:val="00B01EF9"/>
    <w:rsid w:val="00B020B7"/>
    <w:rsid w:val="00B02113"/>
    <w:rsid w:val="00B02382"/>
    <w:rsid w:val="00B023AE"/>
    <w:rsid w:val="00B025DD"/>
    <w:rsid w:val="00B0272C"/>
    <w:rsid w:val="00B02AC3"/>
    <w:rsid w:val="00B02B43"/>
    <w:rsid w:val="00B02E04"/>
    <w:rsid w:val="00B03188"/>
    <w:rsid w:val="00B034EA"/>
    <w:rsid w:val="00B035CB"/>
    <w:rsid w:val="00B03614"/>
    <w:rsid w:val="00B0389F"/>
    <w:rsid w:val="00B03A8F"/>
    <w:rsid w:val="00B03EDB"/>
    <w:rsid w:val="00B03F21"/>
    <w:rsid w:val="00B04298"/>
    <w:rsid w:val="00B042BF"/>
    <w:rsid w:val="00B04624"/>
    <w:rsid w:val="00B04699"/>
    <w:rsid w:val="00B046AA"/>
    <w:rsid w:val="00B0480A"/>
    <w:rsid w:val="00B04937"/>
    <w:rsid w:val="00B0497B"/>
    <w:rsid w:val="00B049D0"/>
    <w:rsid w:val="00B049D1"/>
    <w:rsid w:val="00B04CAB"/>
    <w:rsid w:val="00B04E6E"/>
    <w:rsid w:val="00B04FF8"/>
    <w:rsid w:val="00B0501A"/>
    <w:rsid w:val="00B0511C"/>
    <w:rsid w:val="00B056EF"/>
    <w:rsid w:val="00B05888"/>
    <w:rsid w:val="00B05A1C"/>
    <w:rsid w:val="00B05C0D"/>
    <w:rsid w:val="00B05DCA"/>
    <w:rsid w:val="00B061AE"/>
    <w:rsid w:val="00B0658C"/>
    <w:rsid w:val="00B065C7"/>
    <w:rsid w:val="00B065CC"/>
    <w:rsid w:val="00B068B7"/>
    <w:rsid w:val="00B0692D"/>
    <w:rsid w:val="00B0692F"/>
    <w:rsid w:val="00B06A48"/>
    <w:rsid w:val="00B06A5D"/>
    <w:rsid w:val="00B06AF7"/>
    <w:rsid w:val="00B06B3E"/>
    <w:rsid w:val="00B06C5D"/>
    <w:rsid w:val="00B06D2D"/>
    <w:rsid w:val="00B06E2A"/>
    <w:rsid w:val="00B06F4B"/>
    <w:rsid w:val="00B07203"/>
    <w:rsid w:val="00B073BA"/>
    <w:rsid w:val="00B0787E"/>
    <w:rsid w:val="00B07A99"/>
    <w:rsid w:val="00B07B52"/>
    <w:rsid w:val="00B07CD3"/>
    <w:rsid w:val="00B101C9"/>
    <w:rsid w:val="00B10274"/>
    <w:rsid w:val="00B103FD"/>
    <w:rsid w:val="00B10661"/>
    <w:rsid w:val="00B10835"/>
    <w:rsid w:val="00B1089A"/>
    <w:rsid w:val="00B108B5"/>
    <w:rsid w:val="00B10C17"/>
    <w:rsid w:val="00B111A9"/>
    <w:rsid w:val="00B113ED"/>
    <w:rsid w:val="00B115AB"/>
    <w:rsid w:val="00B117D8"/>
    <w:rsid w:val="00B11889"/>
    <w:rsid w:val="00B118B2"/>
    <w:rsid w:val="00B11A92"/>
    <w:rsid w:val="00B11BD9"/>
    <w:rsid w:val="00B11C12"/>
    <w:rsid w:val="00B11C66"/>
    <w:rsid w:val="00B11ED7"/>
    <w:rsid w:val="00B1208E"/>
    <w:rsid w:val="00B123AB"/>
    <w:rsid w:val="00B1335D"/>
    <w:rsid w:val="00B13522"/>
    <w:rsid w:val="00B1383D"/>
    <w:rsid w:val="00B13897"/>
    <w:rsid w:val="00B13928"/>
    <w:rsid w:val="00B13A89"/>
    <w:rsid w:val="00B13AD6"/>
    <w:rsid w:val="00B13ADD"/>
    <w:rsid w:val="00B13BF5"/>
    <w:rsid w:val="00B13F4A"/>
    <w:rsid w:val="00B14028"/>
    <w:rsid w:val="00B14333"/>
    <w:rsid w:val="00B143D1"/>
    <w:rsid w:val="00B1459B"/>
    <w:rsid w:val="00B1469B"/>
    <w:rsid w:val="00B148FC"/>
    <w:rsid w:val="00B14C86"/>
    <w:rsid w:val="00B14F65"/>
    <w:rsid w:val="00B14FB2"/>
    <w:rsid w:val="00B15022"/>
    <w:rsid w:val="00B154D7"/>
    <w:rsid w:val="00B155CD"/>
    <w:rsid w:val="00B1573A"/>
    <w:rsid w:val="00B15998"/>
    <w:rsid w:val="00B15AAF"/>
    <w:rsid w:val="00B15F12"/>
    <w:rsid w:val="00B16212"/>
    <w:rsid w:val="00B16231"/>
    <w:rsid w:val="00B16445"/>
    <w:rsid w:val="00B16659"/>
    <w:rsid w:val="00B167B6"/>
    <w:rsid w:val="00B1689B"/>
    <w:rsid w:val="00B17149"/>
    <w:rsid w:val="00B17194"/>
    <w:rsid w:val="00B173A6"/>
    <w:rsid w:val="00B17449"/>
    <w:rsid w:val="00B17497"/>
    <w:rsid w:val="00B17609"/>
    <w:rsid w:val="00B176B6"/>
    <w:rsid w:val="00B178B5"/>
    <w:rsid w:val="00B17BEF"/>
    <w:rsid w:val="00B17EA7"/>
    <w:rsid w:val="00B17F4F"/>
    <w:rsid w:val="00B201AA"/>
    <w:rsid w:val="00B20295"/>
    <w:rsid w:val="00B203BC"/>
    <w:rsid w:val="00B20560"/>
    <w:rsid w:val="00B205A9"/>
    <w:rsid w:val="00B20B12"/>
    <w:rsid w:val="00B20CCF"/>
    <w:rsid w:val="00B20E2A"/>
    <w:rsid w:val="00B2103C"/>
    <w:rsid w:val="00B21152"/>
    <w:rsid w:val="00B211F1"/>
    <w:rsid w:val="00B21269"/>
    <w:rsid w:val="00B21372"/>
    <w:rsid w:val="00B21467"/>
    <w:rsid w:val="00B21809"/>
    <w:rsid w:val="00B21983"/>
    <w:rsid w:val="00B21B20"/>
    <w:rsid w:val="00B2218B"/>
    <w:rsid w:val="00B221BE"/>
    <w:rsid w:val="00B222D7"/>
    <w:rsid w:val="00B22360"/>
    <w:rsid w:val="00B22401"/>
    <w:rsid w:val="00B2266E"/>
    <w:rsid w:val="00B2267C"/>
    <w:rsid w:val="00B227CA"/>
    <w:rsid w:val="00B228FD"/>
    <w:rsid w:val="00B2318A"/>
    <w:rsid w:val="00B234B8"/>
    <w:rsid w:val="00B237C2"/>
    <w:rsid w:val="00B237D8"/>
    <w:rsid w:val="00B238E1"/>
    <w:rsid w:val="00B23ACD"/>
    <w:rsid w:val="00B23C55"/>
    <w:rsid w:val="00B23D9B"/>
    <w:rsid w:val="00B241A9"/>
    <w:rsid w:val="00B243E6"/>
    <w:rsid w:val="00B24461"/>
    <w:rsid w:val="00B24484"/>
    <w:rsid w:val="00B2488F"/>
    <w:rsid w:val="00B249FE"/>
    <w:rsid w:val="00B24C47"/>
    <w:rsid w:val="00B24EB6"/>
    <w:rsid w:val="00B24F0F"/>
    <w:rsid w:val="00B25258"/>
    <w:rsid w:val="00B252C1"/>
    <w:rsid w:val="00B253D4"/>
    <w:rsid w:val="00B25866"/>
    <w:rsid w:val="00B25D8C"/>
    <w:rsid w:val="00B25E9E"/>
    <w:rsid w:val="00B261FC"/>
    <w:rsid w:val="00B263F0"/>
    <w:rsid w:val="00B264CA"/>
    <w:rsid w:val="00B26580"/>
    <w:rsid w:val="00B26711"/>
    <w:rsid w:val="00B2688A"/>
    <w:rsid w:val="00B2692C"/>
    <w:rsid w:val="00B2696E"/>
    <w:rsid w:val="00B26C40"/>
    <w:rsid w:val="00B26D23"/>
    <w:rsid w:val="00B26DD1"/>
    <w:rsid w:val="00B27136"/>
    <w:rsid w:val="00B272E1"/>
    <w:rsid w:val="00B2750A"/>
    <w:rsid w:val="00B27800"/>
    <w:rsid w:val="00B27831"/>
    <w:rsid w:val="00B27A36"/>
    <w:rsid w:val="00B27D77"/>
    <w:rsid w:val="00B27D9A"/>
    <w:rsid w:val="00B27DF0"/>
    <w:rsid w:val="00B302DB"/>
    <w:rsid w:val="00B30474"/>
    <w:rsid w:val="00B30649"/>
    <w:rsid w:val="00B3072D"/>
    <w:rsid w:val="00B30A03"/>
    <w:rsid w:val="00B30BE2"/>
    <w:rsid w:val="00B30E30"/>
    <w:rsid w:val="00B30EFD"/>
    <w:rsid w:val="00B30F8A"/>
    <w:rsid w:val="00B31143"/>
    <w:rsid w:val="00B311A5"/>
    <w:rsid w:val="00B31351"/>
    <w:rsid w:val="00B31535"/>
    <w:rsid w:val="00B31616"/>
    <w:rsid w:val="00B317B4"/>
    <w:rsid w:val="00B317C9"/>
    <w:rsid w:val="00B318EA"/>
    <w:rsid w:val="00B31A49"/>
    <w:rsid w:val="00B31F4D"/>
    <w:rsid w:val="00B322F8"/>
    <w:rsid w:val="00B3232C"/>
    <w:rsid w:val="00B32792"/>
    <w:rsid w:val="00B32C43"/>
    <w:rsid w:val="00B32CC8"/>
    <w:rsid w:val="00B32DF1"/>
    <w:rsid w:val="00B32E94"/>
    <w:rsid w:val="00B331F7"/>
    <w:rsid w:val="00B33447"/>
    <w:rsid w:val="00B3355F"/>
    <w:rsid w:val="00B337DA"/>
    <w:rsid w:val="00B338E2"/>
    <w:rsid w:val="00B339B0"/>
    <w:rsid w:val="00B339F6"/>
    <w:rsid w:val="00B33B74"/>
    <w:rsid w:val="00B3419F"/>
    <w:rsid w:val="00B342E9"/>
    <w:rsid w:val="00B345F0"/>
    <w:rsid w:val="00B349F8"/>
    <w:rsid w:val="00B34CC4"/>
    <w:rsid w:val="00B34CED"/>
    <w:rsid w:val="00B34E7D"/>
    <w:rsid w:val="00B34FE5"/>
    <w:rsid w:val="00B352D5"/>
    <w:rsid w:val="00B35446"/>
    <w:rsid w:val="00B354B1"/>
    <w:rsid w:val="00B357F3"/>
    <w:rsid w:val="00B358E0"/>
    <w:rsid w:val="00B35C02"/>
    <w:rsid w:val="00B35C1A"/>
    <w:rsid w:val="00B35C7A"/>
    <w:rsid w:val="00B35DD2"/>
    <w:rsid w:val="00B362A5"/>
    <w:rsid w:val="00B364DD"/>
    <w:rsid w:val="00B3650C"/>
    <w:rsid w:val="00B367F8"/>
    <w:rsid w:val="00B368DA"/>
    <w:rsid w:val="00B36C9F"/>
    <w:rsid w:val="00B36EC6"/>
    <w:rsid w:val="00B37C61"/>
    <w:rsid w:val="00B37F54"/>
    <w:rsid w:val="00B400E3"/>
    <w:rsid w:val="00B402BD"/>
    <w:rsid w:val="00B407A8"/>
    <w:rsid w:val="00B40810"/>
    <w:rsid w:val="00B409BC"/>
    <w:rsid w:val="00B40C4E"/>
    <w:rsid w:val="00B40C99"/>
    <w:rsid w:val="00B40CB3"/>
    <w:rsid w:val="00B40E57"/>
    <w:rsid w:val="00B40F33"/>
    <w:rsid w:val="00B41721"/>
    <w:rsid w:val="00B41889"/>
    <w:rsid w:val="00B419B4"/>
    <w:rsid w:val="00B41A5C"/>
    <w:rsid w:val="00B41AB8"/>
    <w:rsid w:val="00B41B60"/>
    <w:rsid w:val="00B41C3D"/>
    <w:rsid w:val="00B41F1E"/>
    <w:rsid w:val="00B42525"/>
    <w:rsid w:val="00B425F2"/>
    <w:rsid w:val="00B4272E"/>
    <w:rsid w:val="00B429ED"/>
    <w:rsid w:val="00B42A2D"/>
    <w:rsid w:val="00B42A81"/>
    <w:rsid w:val="00B42BA3"/>
    <w:rsid w:val="00B42BB3"/>
    <w:rsid w:val="00B42CB9"/>
    <w:rsid w:val="00B431DF"/>
    <w:rsid w:val="00B4329D"/>
    <w:rsid w:val="00B43422"/>
    <w:rsid w:val="00B434C8"/>
    <w:rsid w:val="00B4373A"/>
    <w:rsid w:val="00B4385B"/>
    <w:rsid w:val="00B43BC5"/>
    <w:rsid w:val="00B43F83"/>
    <w:rsid w:val="00B44030"/>
    <w:rsid w:val="00B44147"/>
    <w:rsid w:val="00B44255"/>
    <w:rsid w:val="00B444EE"/>
    <w:rsid w:val="00B445EF"/>
    <w:rsid w:val="00B44619"/>
    <w:rsid w:val="00B44895"/>
    <w:rsid w:val="00B4544C"/>
    <w:rsid w:val="00B45783"/>
    <w:rsid w:val="00B45855"/>
    <w:rsid w:val="00B458DD"/>
    <w:rsid w:val="00B45A4A"/>
    <w:rsid w:val="00B45D1E"/>
    <w:rsid w:val="00B45DA1"/>
    <w:rsid w:val="00B45E81"/>
    <w:rsid w:val="00B45F70"/>
    <w:rsid w:val="00B46093"/>
    <w:rsid w:val="00B46143"/>
    <w:rsid w:val="00B46190"/>
    <w:rsid w:val="00B4646E"/>
    <w:rsid w:val="00B46911"/>
    <w:rsid w:val="00B469AF"/>
    <w:rsid w:val="00B46DE5"/>
    <w:rsid w:val="00B46EC7"/>
    <w:rsid w:val="00B470F6"/>
    <w:rsid w:val="00B472C3"/>
    <w:rsid w:val="00B473BF"/>
    <w:rsid w:val="00B47436"/>
    <w:rsid w:val="00B47485"/>
    <w:rsid w:val="00B474AB"/>
    <w:rsid w:val="00B474E6"/>
    <w:rsid w:val="00B47515"/>
    <w:rsid w:val="00B4758F"/>
    <w:rsid w:val="00B47796"/>
    <w:rsid w:val="00B478BA"/>
    <w:rsid w:val="00B47BD4"/>
    <w:rsid w:val="00B47C14"/>
    <w:rsid w:val="00B47E68"/>
    <w:rsid w:val="00B47EB4"/>
    <w:rsid w:val="00B50665"/>
    <w:rsid w:val="00B5073D"/>
    <w:rsid w:val="00B50861"/>
    <w:rsid w:val="00B50A6E"/>
    <w:rsid w:val="00B50B3A"/>
    <w:rsid w:val="00B50B4E"/>
    <w:rsid w:val="00B50D60"/>
    <w:rsid w:val="00B50E84"/>
    <w:rsid w:val="00B50FB6"/>
    <w:rsid w:val="00B515E5"/>
    <w:rsid w:val="00B51649"/>
    <w:rsid w:val="00B5175A"/>
    <w:rsid w:val="00B517F8"/>
    <w:rsid w:val="00B51806"/>
    <w:rsid w:val="00B51B37"/>
    <w:rsid w:val="00B51B6F"/>
    <w:rsid w:val="00B521D3"/>
    <w:rsid w:val="00B5226B"/>
    <w:rsid w:val="00B5276A"/>
    <w:rsid w:val="00B529A5"/>
    <w:rsid w:val="00B52AE2"/>
    <w:rsid w:val="00B52B44"/>
    <w:rsid w:val="00B52D63"/>
    <w:rsid w:val="00B52E28"/>
    <w:rsid w:val="00B53203"/>
    <w:rsid w:val="00B5359E"/>
    <w:rsid w:val="00B5384D"/>
    <w:rsid w:val="00B539C7"/>
    <w:rsid w:val="00B53E70"/>
    <w:rsid w:val="00B54111"/>
    <w:rsid w:val="00B5415E"/>
    <w:rsid w:val="00B5422F"/>
    <w:rsid w:val="00B54376"/>
    <w:rsid w:val="00B545B9"/>
    <w:rsid w:val="00B546A5"/>
    <w:rsid w:val="00B549BD"/>
    <w:rsid w:val="00B54C6D"/>
    <w:rsid w:val="00B54E0C"/>
    <w:rsid w:val="00B54E11"/>
    <w:rsid w:val="00B5503D"/>
    <w:rsid w:val="00B554A6"/>
    <w:rsid w:val="00B55B8B"/>
    <w:rsid w:val="00B55C51"/>
    <w:rsid w:val="00B55C92"/>
    <w:rsid w:val="00B55D30"/>
    <w:rsid w:val="00B55D93"/>
    <w:rsid w:val="00B5637B"/>
    <w:rsid w:val="00B5662A"/>
    <w:rsid w:val="00B5667C"/>
    <w:rsid w:val="00B567A8"/>
    <w:rsid w:val="00B567AF"/>
    <w:rsid w:val="00B568F1"/>
    <w:rsid w:val="00B56BEA"/>
    <w:rsid w:val="00B56BF6"/>
    <w:rsid w:val="00B56D8F"/>
    <w:rsid w:val="00B570E4"/>
    <w:rsid w:val="00B57291"/>
    <w:rsid w:val="00B576D5"/>
    <w:rsid w:val="00B578BF"/>
    <w:rsid w:val="00B57A27"/>
    <w:rsid w:val="00B57AD2"/>
    <w:rsid w:val="00B57DF9"/>
    <w:rsid w:val="00B57F36"/>
    <w:rsid w:val="00B6037B"/>
    <w:rsid w:val="00B6041B"/>
    <w:rsid w:val="00B60849"/>
    <w:rsid w:val="00B609A3"/>
    <w:rsid w:val="00B60B64"/>
    <w:rsid w:val="00B60B8F"/>
    <w:rsid w:val="00B60BD6"/>
    <w:rsid w:val="00B60C66"/>
    <w:rsid w:val="00B60C9C"/>
    <w:rsid w:val="00B60C9D"/>
    <w:rsid w:val="00B60DC2"/>
    <w:rsid w:val="00B60E2A"/>
    <w:rsid w:val="00B61066"/>
    <w:rsid w:val="00B61233"/>
    <w:rsid w:val="00B6126A"/>
    <w:rsid w:val="00B61568"/>
    <w:rsid w:val="00B6165A"/>
    <w:rsid w:val="00B61899"/>
    <w:rsid w:val="00B61ABD"/>
    <w:rsid w:val="00B61B09"/>
    <w:rsid w:val="00B61B7A"/>
    <w:rsid w:val="00B62330"/>
    <w:rsid w:val="00B6248D"/>
    <w:rsid w:val="00B62513"/>
    <w:rsid w:val="00B625A1"/>
    <w:rsid w:val="00B625DC"/>
    <w:rsid w:val="00B62B1C"/>
    <w:rsid w:val="00B62F3E"/>
    <w:rsid w:val="00B62F77"/>
    <w:rsid w:val="00B631CA"/>
    <w:rsid w:val="00B6320B"/>
    <w:rsid w:val="00B634DD"/>
    <w:rsid w:val="00B63561"/>
    <w:rsid w:val="00B63BAD"/>
    <w:rsid w:val="00B63BE3"/>
    <w:rsid w:val="00B63E83"/>
    <w:rsid w:val="00B63E93"/>
    <w:rsid w:val="00B63FCE"/>
    <w:rsid w:val="00B6416B"/>
    <w:rsid w:val="00B649A3"/>
    <w:rsid w:val="00B649B8"/>
    <w:rsid w:val="00B649FA"/>
    <w:rsid w:val="00B65445"/>
    <w:rsid w:val="00B6566E"/>
    <w:rsid w:val="00B656CF"/>
    <w:rsid w:val="00B657CB"/>
    <w:rsid w:val="00B657FD"/>
    <w:rsid w:val="00B65B20"/>
    <w:rsid w:val="00B65B92"/>
    <w:rsid w:val="00B66249"/>
    <w:rsid w:val="00B66251"/>
    <w:rsid w:val="00B6628E"/>
    <w:rsid w:val="00B662C2"/>
    <w:rsid w:val="00B66332"/>
    <w:rsid w:val="00B6671B"/>
    <w:rsid w:val="00B66769"/>
    <w:rsid w:val="00B6679A"/>
    <w:rsid w:val="00B66BC4"/>
    <w:rsid w:val="00B66C8A"/>
    <w:rsid w:val="00B66D72"/>
    <w:rsid w:val="00B66DA7"/>
    <w:rsid w:val="00B66E09"/>
    <w:rsid w:val="00B66EEC"/>
    <w:rsid w:val="00B66F05"/>
    <w:rsid w:val="00B66FE6"/>
    <w:rsid w:val="00B671F0"/>
    <w:rsid w:val="00B673F6"/>
    <w:rsid w:val="00B673F8"/>
    <w:rsid w:val="00B67402"/>
    <w:rsid w:val="00B6765F"/>
    <w:rsid w:val="00B676C9"/>
    <w:rsid w:val="00B6775A"/>
    <w:rsid w:val="00B6779C"/>
    <w:rsid w:val="00B677DC"/>
    <w:rsid w:val="00B678A4"/>
    <w:rsid w:val="00B67A9E"/>
    <w:rsid w:val="00B67C75"/>
    <w:rsid w:val="00B67EF9"/>
    <w:rsid w:val="00B7023C"/>
    <w:rsid w:val="00B70249"/>
    <w:rsid w:val="00B70273"/>
    <w:rsid w:val="00B703C9"/>
    <w:rsid w:val="00B705A7"/>
    <w:rsid w:val="00B707DD"/>
    <w:rsid w:val="00B709A4"/>
    <w:rsid w:val="00B70A19"/>
    <w:rsid w:val="00B70B29"/>
    <w:rsid w:val="00B70CFC"/>
    <w:rsid w:val="00B711E8"/>
    <w:rsid w:val="00B71296"/>
    <w:rsid w:val="00B7159D"/>
    <w:rsid w:val="00B71A0E"/>
    <w:rsid w:val="00B71A38"/>
    <w:rsid w:val="00B71DA6"/>
    <w:rsid w:val="00B71DBD"/>
    <w:rsid w:val="00B722D2"/>
    <w:rsid w:val="00B7267C"/>
    <w:rsid w:val="00B726EE"/>
    <w:rsid w:val="00B7276A"/>
    <w:rsid w:val="00B728B5"/>
    <w:rsid w:val="00B73188"/>
    <w:rsid w:val="00B733AD"/>
    <w:rsid w:val="00B7379B"/>
    <w:rsid w:val="00B73859"/>
    <w:rsid w:val="00B73CD8"/>
    <w:rsid w:val="00B73D72"/>
    <w:rsid w:val="00B73EB0"/>
    <w:rsid w:val="00B73ECE"/>
    <w:rsid w:val="00B741BC"/>
    <w:rsid w:val="00B74246"/>
    <w:rsid w:val="00B74574"/>
    <w:rsid w:val="00B74B90"/>
    <w:rsid w:val="00B751E0"/>
    <w:rsid w:val="00B75589"/>
    <w:rsid w:val="00B75AD9"/>
    <w:rsid w:val="00B75B46"/>
    <w:rsid w:val="00B75D05"/>
    <w:rsid w:val="00B75E54"/>
    <w:rsid w:val="00B761E9"/>
    <w:rsid w:val="00B7654C"/>
    <w:rsid w:val="00B76577"/>
    <w:rsid w:val="00B765DB"/>
    <w:rsid w:val="00B7671D"/>
    <w:rsid w:val="00B7687C"/>
    <w:rsid w:val="00B768AF"/>
    <w:rsid w:val="00B76BDA"/>
    <w:rsid w:val="00B76EC7"/>
    <w:rsid w:val="00B76EE8"/>
    <w:rsid w:val="00B7723F"/>
    <w:rsid w:val="00B77252"/>
    <w:rsid w:val="00B772B3"/>
    <w:rsid w:val="00B772FE"/>
    <w:rsid w:val="00B77365"/>
    <w:rsid w:val="00B773BD"/>
    <w:rsid w:val="00B777E5"/>
    <w:rsid w:val="00B778B1"/>
    <w:rsid w:val="00B77A3E"/>
    <w:rsid w:val="00B77B26"/>
    <w:rsid w:val="00B77C01"/>
    <w:rsid w:val="00B80026"/>
    <w:rsid w:val="00B8004D"/>
    <w:rsid w:val="00B801F7"/>
    <w:rsid w:val="00B8027E"/>
    <w:rsid w:val="00B804A4"/>
    <w:rsid w:val="00B8057B"/>
    <w:rsid w:val="00B80A33"/>
    <w:rsid w:val="00B80B1B"/>
    <w:rsid w:val="00B80EE3"/>
    <w:rsid w:val="00B81124"/>
    <w:rsid w:val="00B811DB"/>
    <w:rsid w:val="00B8134D"/>
    <w:rsid w:val="00B814CB"/>
    <w:rsid w:val="00B81632"/>
    <w:rsid w:val="00B81668"/>
    <w:rsid w:val="00B816FD"/>
    <w:rsid w:val="00B818E5"/>
    <w:rsid w:val="00B81B32"/>
    <w:rsid w:val="00B81B5B"/>
    <w:rsid w:val="00B81C3A"/>
    <w:rsid w:val="00B81F82"/>
    <w:rsid w:val="00B82352"/>
    <w:rsid w:val="00B8248E"/>
    <w:rsid w:val="00B824E6"/>
    <w:rsid w:val="00B825D5"/>
    <w:rsid w:val="00B82668"/>
    <w:rsid w:val="00B83059"/>
    <w:rsid w:val="00B831F3"/>
    <w:rsid w:val="00B83239"/>
    <w:rsid w:val="00B834B5"/>
    <w:rsid w:val="00B834FD"/>
    <w:rsid w:val="00B836B7"/>
    <w:rsid w:val="00B8381B"/>
    <w:rsid w:val="00B838C3"/>
    <w:rsid w:val="00B83BB9"/>
    <w:rsid w:val="00B83CEC"/>
    <w:rsid w:val="00B84532"/>
    <w:rsid w:val="00B846F7"/>
    <w:rsid w:val="00B84739"/>
    <w:rsid w:val="00B84A5F"/>
    <w:rsid w:val="00B84B53"/>
    <w:rsid w:val="00B84BBC"/>
    <w:rsid w:val="00B84D69"/>
    <w:rsid w:val="00B84F4E"/>
    <w:rsid w:val="00B8529C"/>
    <w:rsid w:val="00B85322"/>
    <w:rsid w:val="00B853FA"/>
    <w:rsid w:val="00B854FF"/>
    <w:rsid w:val="00B85653"/>
    <w:rsid w:val="00B8594A"/>
    <w:rsid w:val="00B85BDE"/>
    <w:rsid w:val="00B85DB6"/>
    <w:rsid w:val="00B85E41"/>
    <w:rsid w:val="00B85E79"/>
    <w:rsid w:val="00B85F41"/>
    <w:rsid w:val="00B86498"/>
    <w:rsid w:val="00B865E5"/>
    <w:rsid w:val="00B86714"/>
    <w:rsid w:val="00B8690D"/>
    <w:rsid w:val="00B86C4D"/>
    <w:rsid w:val="00B871E7"/>
    <w:rsid w:val="00B87292"/>
    <w:rsid w:val="00B87759"/>
    <w:rsid w:val="00B87901"/>
    <w:rsid w:val="00B8796F"/>
    <w:rsid w:val="00B87A73"/>
    <w:rsid w:val="00B87ECA"/>
    <w:rsid w:val="00B87FD2"/>
    <w:rsid w:val="00B9041D"/>
    <w:rsid w:val="00B90646"/>
    <w:rsid w:val="00B9071A"/>
    <w:rsid w:val="00B90780"/>
    <w:rsid w:val="00B90799"/>
    <w:rsid w:val="00B90A02"/>
    <w:rsid w:val="00B90A1C"/>
    <w:rsid w:val="00B90CC3"/>
    <w:rsid w:val="00B90DD7"/>
    <w:rsid w:val="00B90EC2"/>
    <w:rsid w:val="00B90F85"/>
    <w:rsid w:val="00B91005"/>
    <w:rsid w:val="00B9109C"/>
    <w:rsid w:val="00B915F2"/>
    <w:rsid w:val="00B916B5"/>
    <w:rsid w:val="00B91780"/>
    <w:rsid w:val="00B91AE6"/>
    <w:rsid w:val="00B91E0A"/>
    <w:rsid w:val="00B92096"/>
    <w:rsid w:val="00B923AE"/>
    <w:rsid w:val="00B92C4F"/>
    <w:rsid w:val="00B92E53"/>
    <w:rsid w:val="00B92FBF"/>
    <w:rsid w:val="00B93047"/>
    <w:rsid w:val="00B93077"/>
    <w:rsid w:val="00B93334"/>
    <w:rsid w:val="00B9339C"/>
    <w:rsid w:val="00B93467"/>
    <w:rsid w:val="00B935C9"/>
    <w:rsid w:val="00B9398F"/>
    <w:rsid w:val="00B93A29"/>
    <w:rsid w:val="00B94355"/>
    <w:rsid w:val="00B943A9"/>
    <w:rsid w:val="00B944C5"/>
    <w:rsid w:val="00B9460A"/>
    <w:rsid w:val="00B9473C"/>
    <w:rsid w:val="00B94AD2"/>
    <w:rsid w:val="00B94CEF"/>
    <w:rsid w:val="00B94CF9"/>
    <w:rsid w:val="00B94D16"/>
    <w:rsid w:val="00B95154"/>
    <w:rsid w:val="00B95223"/>
    <w:rsid w:val="00B9569C"/>
    <w:rsid w:val="00B956D0"/>
    <w:rsid w:val="00B95852"/>
    <w:rsid w:val="00B95B9D"/>
    <w:rsid w:val="00B95BB3"/>
    <w:rsid w:val="00B95BEA"/>
    <w:rsid w:val="00B95C31"/>
    <w:rsid w:val="00B961F0"/>
    <w:rsid w:val="00B96216"/>
    <w:rsid w:val="00B96256"/>
    <w:rsid w:val="00B9645E"/>
    <w:rsid w:val="00B964B3"/>
    <w:rsid w:val="00B964BB"/>
    <w:rsid w:val="00B965A8"/>
    <w:rsid w:val="00B967C4"/>
    <w:rsid w:val="00B968B8"/>
    <w:rsid w:val="00B96B5E"/>
    <w:rsid w:val="00B96E6E"/>
    <w:rsid w:val="00B96E95"/>
    <w:rsid w:val="00B9706F"/>
    <w:rsid w:val="00B970E2"/>
    <w:rsid w:val="00B97117"/>
    <w:rsid w:val="00B972F7"/>
    <w:rsid w:val="00B97513"/>
    <w:rsid w:val="00B97684"/>
    <w:rsid w:val="00B976A3"/>
    <w:rsid w:val="00B97929"/>
    <w:rsid w:val="00B979D2"/>
    <w:rsid w:val="00B97BA0"/>
    <w:rsid w:val="00B97E26"/>
    <w:rsid w:val="00BA00A7"/>
    <w:rsid w:val="00BA0104"/>
    <w:rsid w:val="00BA0192"/>
    <w:rsid w:val="00BA0313"/>
    <w:rsid w:val="00BA033F"/>
    <w:rsid w:val="00BA0538"/>
    <w:rsid w:val="00BA08D4"/>
    <w:rsid w:val="00BA0AD7"/>
    <w:rsid w:val="00BA0CB3"/>
    <w:rsid w:val="00BA1096"/>
    <w:rsid w:val="00BA10EC"/>
    <w:rsid w:val="00BA1152"/>
    <w:rsid w:val="00BA11E0"/>
    <w:rsid w:val="00BA1467"/>
    <w:rsid w:val="00BA14F9"/>
    <w:rsid w:val="00BA16D5"/>
    <w:rsid w:val="00BA173F"/>
    <w:rsid w:val="00BA19E8"/>
    <w:rsid w:val="00BA1A4D"/>
    <w:rsid w:val="00BA1C81"/>
    <w:rsid w:val="00BA1DAE"/>
    <w:rsid w:val="00BA223B"/>
    <w:rsid w:val="00BA2549"/>
    <w:rsid w:val="00BA2577"/>
    <w:rsid w:val="00BA2624"/>
    <w:rsid w:val="00BA2761"/>
    <w:rsid w:val="00BA28F6"/>
    <w:rsid w:val="00BA292F"/>
    <w:rsid w:val="00BA2BFB"/>
    <w:rsid w:val="00BA2C03"/>
    <w:rsid w:val="00BA31BC"/>
    <w:rsid w:val="00BA32DE"/>
    <w:rsid w:val="00BA33AC"/>
    <w:rsid w:val="00BA35C7"/>
    <w:rsid w:val="00BA3791"/>
    <w:rsid w:val="00BA37E6"/>
    <w:rsid w:val="00BA3920"/>
    <w:rsid w:val="00BA3981"/>
    <w:rsid w:val="00BA3B47"/>
    <w:rsid w:val="00BA3BD9"/>
    <w:rsid w:val="00BA3CE5"/>
    <w:rsid w:val="00BA3D04"/>
    <w:rsid w:val="00BA3E74"/>
    <w:rsid w:val="00BA3FD9"/>
    <w:rsid w:val="00BA404B"/>
    <w:rsid w:val="00BA419A"/>
    <w:rsid w:val="00BA427D"/>
    <w:rsid w:val="00BA433F"/>
    <w:rsid w:val="00BA4434"/>
    <w:rsid w:val="00BA474D"/>
    <w:rsid w:val="00BA48F3"/>
    <w:rsid w:val="00BA4943"/>
    <w:rsid w:val="00BA4AD4"/>
    <w:rsid w:val="00BA4B77"/>
    <w:rsid w:val="00BA4C3F"/>
    <w:rsid w:val="00BA4EAE"/>
    <w:rsid w:val="00BA5053"/>
    <w:rsid w:val="00BA51EA"/>
    <w:rsid w:val="00BA52E5"/>
    <w:rsid w:val="00BA5331"/>
    <w:rsid w:val="00BA5373"/>
    <w:rsid w:val="00BA53D7"/>
    <w:rsid w:val="00BA5A1A"/>
    <w:rsid w:val="00BA5CF4"/>
    <w:rsid w:val="00BA5DA2"/>
    <w:rsid w:val="00BA5E4F"/>
    <w:rsid w:val="00BA6101"/>
    <w:rsid w:val="00BA6165"/>
    <w:rsid w:val="00BA64DF"/>
    <w:rsid w:val="00BA6735"/>
    <w:rsid w:val="00BA6A6F"/>
    <w:rsid w:val="00BA6B1C"/>
    <w:rsid w:val="00BA6B53"/>
    <w:rsid w:val="00BA6C42"/>
    <w:rsid w:val="00BA6D61"/>
    <w:rsid w:val="00BA6DCE"/>
    <w:rsid w:val="00BA6E81"/>
    <w:rsid w:val="00BA7456"/>
    <w:rsid w:val="00BA74B9"/>
    <w:rsid w:val="00BA77C4"/>
    <w:rsid w:val="00BA77EC"/>
    <w:rsid w:val="00BA7813"/>
    <w:rsid w:val="00BA7AA9"/>
    <w:rsid w:val="00BA7C80"/>
    <w:rsid w:val="00BA7C87"/>
    <w:rsid w:val="00BA7DA3"/>
    <w:rsid w:val="00BA7F01"/>
    <w:rsid w:val="00BB021F"/>
    <w:rsid w:val="00BB053F"/>
    <w:rsid w:val="00BB05C1"/>
    <w:rsid w:val="00BB074E"/>
    <w:rsid w:val="00BB0836"/>
    <w:rsid w:val="00BB08DB"/>
    <w:rsid w:val="00BB0B53"/>
    <w:rsid w:val="00BB0F69"/>
    <w:rsid w:val="00BB0FC9"/>
    <w:rsid w:val="00BB113E"/>
    <w:rsid w:val="00BB1166"/>
    <w:rsid w:val="00BB1680"/>
    <w:rsid w:val="00BB1705"/>
    <w:rsid w:val="00BB1756"/>
    <w:rsid w:val="00BB1759"/>
    <w:rsid w:val="00BB17AB"/>
    <w:rsid w:val="00BB18AC"/>
    <w:rsid w:val="00BB1B61"/>
    <w:rsid w:val="00BB1F83"/>
    <w:rsid w:val="00BB2618"/>
    <w:rsid w:val="00BB281D"/>
    <w:rsid w:val="00BB2B90"/>
    <w:rsid w:val="00BB2EA8"/>
    <w:rsid w:val="00BB319D"/>
    <w:rsid w:val="00BB3325"/>
    <w:rsid w:val="00BB3690"/>
    <w:rsid w:val="00BB38EF"/>
    <w:rsid w:val="00BB396C"/>
    <w:rsid w:val="00BB3AFA"/>
    <w:rsid w:val="00BB3E05"/>
    <w:rsid w:val="00BB3E5C"/>
    <w:rsid w:val="00BB3EE6"/>
    <w:rsid w:val="00BB3F92"/>
    <w:rsid w:val="00BB452B"/>
    <w:rsid w:val="00BB461F"/>
    <w:rsid w:val="00BB4631"/>
    <w:rsid w:val="00BB473A"/>
    <w:rsid w:val="00BB473E"/>
    <w:rsid w:val="00BB4773"/>
    <w:rsid w:val="00BB48F9"/>
    <w:rsid w:val="00BB49B3"/>
    <w:rsid w:val="00BB4B95"/>
    <w:rsid w:val="00BB4DEC"/>
    <w:rsid w:val="00BB5388"/>
    <w:rsid w:val="00BB55C1"/>
    <w:rsid w:val="00BB55E3"/>
    <w:rsid w:val="00BB56B5"/>
    <w:rsid w:val="00BB578B"/>
    <w:rsid w:val="00BB5923"/>
    <w:rsid w:val="00BB59E4"/>
    <w:rsid w:val="00BB5F3D"/>
    <w:rsid w:val="00BB63D6"/>
    <w:rsid w:val="00BB6479"/>
    <w:rsid w:val="00BB68E4"/>
    <w:rsid w:val="00BB6954"/>
    <w:rsid w:val="00BB6B1F"/>
    <w:rsid w:val="00BB6B51"/>
    <w:rsid w:val="00BB6CC0"/>
    <w:rsid w:val="00BB6EC7"/>
    <w:rsid w:val="00BB7112"/>
    <w:rsid w:val="00BB7151"/>
    <w:rsid w:val="00BB7300"/>
    <w:rsid w:val="00BB7605"/>
    <w:rsid w:val="00BB783B"/>
    <w:rsid w:val="00BB7E93"/>
    <w:rsid w:val="00BB7EF7"/>
    <w:rsid w:val="00BB7F27"/>
    <w:rsid w:val="00BC0113"/>
    <w:rsid w:val="00BC08E3"/>
    <w:rsid w:val="00BC09BF"/>
    <w:rsid w:val="00BC0AFB"/>
    <w:rsid w:val="00BC0CAB"/>
    <w:rsid w:val="00BC1274"/>
    <w:rsid w:val="00BC1383"/>
    <w:rsid w:val="00BC1410"/>
    <w:rsid w:val="00BC15EA"/>
    <w:rsid w:val="00BC160C"/>
    <w:rsid w:val="00BC16C3"/>
    <w:rsid w:val="00BC18E0"/>
    <w:rsid w:val="00BC1989"/>
    <w:rsid w:val="00BC1A7B"/>
    <w:rsid w:val="00BC1BBC"/>
    <w:rsid w:val="00BC1BD1"/>
    <w:rsid w:val="00BC1E7F"/>
    <w:rsid w:val="00BC25C9"/>
    <w:rsid w:val="00BC28EF"/>
    <w:rsid w:val="00BC2FCB"/>
    <w:rsid w:val="00BC3382"/>
    <w:rsid w:val="00BC3424"/>
    <w:rsid w:val="00BC35DF"/>
    <w:rsid w:val="00BC367C"/>
    <w:rsid w:val="00BC3901"/>
    <w:rsid w:val="00BC3979"/>
    <w:rsid w:val="00BC3BC2"/>
    <w:rsid w:val="00BC3C75"/>
    <w:rsid w:val="00BC3DA9"/>
    <w:rsid w:val="00BC4494"/>
    <w:rsid w:val="00BC45A7"/>
    <w:rsid w:val="00BC4615"/>
    <w:rsid w:val="00BC4734"/>
    <w:rsid w:val="00BC498E"/>
    <w:rsid w:val="00BC4F78"/>
    <w:rsid w:val="00BC5103"/>
    <w:rsid w:val="00BC531E"/>
    <w:rsid w:val="00BC5458"/>
    <w:rsid w:val="00BC5474"/>
    <w:rsid w:val="00BC5570"/>
    <w:rsid w:val="00BC5CA0"/>
    <w:rsid w:val="00BC5D55"/>
    <w:rsid w:val="00BC5E01"/>
    <w:rsid w:val="00BC6169"/>
    <w:rsid w:val="00BC6344"/>
    <w:rsid w:val="00BC636A"/>
    <w:rsid w:val="00BC6370"/>
    <w:rsid w:val="00BC645C"/>
    <w:rsid w:val="00BC66B0"/>
    <w:rsid w:val="00BC6732"/>
    <w:rsid w:val="00BC6746"/>
    <w:rsid w:val="00BC6E0C"/>
    <w:rsid w:val="00BC6E11"/>
    <w:rsid w:val="00BC6F2C"/>
    <w:rsid w:val="00BC71D2"/>
    <w:rsid w:val="00BC728E"/>
    <w:rsid w:val="00BC76E4"/>
    <w:rsid w:val="00BC7906"/>
    <w:rsid w:val="00BD03E9"/>
    <w:rsid w:val="00BD04F7"/>
    <w:rsid w:val="00BD0BAD"/>
    <w:rsid w:val="00BD10A4"/>
    <w:rsid w:val="00BD1237"/>
    <w:rsid w:val="00BD197E"/>
    <w:rsid w:val="00BD1B47"/>
    <w:rsid w:val="00BD218D"/>
    <w:rsid w:val="00BD232A"/>
    <w:rsid w:val="00BD25E7"/>
    <w:rsid w:val="00BD28F6"/>
    <w:rsid w:val="00BD29A8"/>
    <w:rsid w:val="00BD2C08"/>
    <w:rsid w:val="00BD2D63"/>
    <w:rsid w:val="00BD317F"/>
    <w:rsid w:val="00BD3219"/>
    <w:rsid w:val="00BD325E"/>
    <w:rsid w:val="00BD326B"/>
    <w:rsid w:val="00BD366F"/>
    <w:rsid w:val="00BD36F4"/>
    <w:rsid w:val="00BD3D4D"/>
    <w:rsid w:val="00BD3F5E"/>
    <w:rsid w:val="00BD4155"/>
    <w:rsid w:val="00BD42A6"/>
    <w:rsid w:val="00BD44B7"/>
    <w:rsid w:val="00BD44B8"/>
    <w:rsid w:val="00BD462C"/>
    <w:rsid w:val="00BD46B0"/>
    <w:rsid w:val="00BD46F2"/>
    <w:rsid w:val="00BD4D02"/>
    <w:rsid w:val="00BD4EDC"/>
    <w:rsid w:val="00BD5397"/>
    <w:rsid w:val="00BD54FC"/>
    <w:rsid w:val="00BD59B3"/>
    <w:rsid w:val="00BD59D1"/>
    <w:rsid w:val="00BD5AC4"/>
    <w:rsid w:val="00BD5B64"/>
    <w:rsid w:val="00BD5D71"/>
    <w:rsid w:val="00BD6008"/>
    <w:rsid w:val="00BD615D"/>
    <w:rsid w:val="00BD61D2"/>
    <w:rsid w:val="00BD623A"/>
    <w:rsid w:val="00BD66FF"/>
    <w:rsid w:val="00BD67E1"/>
    <w:rsid w:val="00BD6B40"/>
    <w:rsid w:val="00BD6B73"/>
    <w:rsid w:val="00BD6BE6"/>
    <w:rsid w:val="00BD6BF5"/>
    <w:rsid w:val="00BD6EDE"/>
    <w:rsid w:val="00BD6FCD"/>
    <w:rsid w:val="00BD6FFC"/>
    <w:rsid w:val="00BD71BC"/>
    <w:rsid w:val="00BD7278"/>
    <w:rsid w:val="00BD72AD"/>
    <w:rsid w:val="00BD745F"/>
    <w:rsid w:val="00BD74EE"/>
    <w:rsid w:val="00BD74F3"/>
    <w:rsid w:val="00BD7811"/>
    <w:rsid w:val="00BD7AE6"/>
    <w:rsid w:val="00BD7BF3"/>
    <w:rsid w:val="00BD7BFF"/>
    <w:rsid w:val="00BD7D3D"/>
    <w:rsid w:val="00BD7F7C"/>
    <w:rsid w:val="00BE0033"/>
    <w:rsid w:val="00BE018F"/>
    <w:rsid w:val="00BE035A"/>
    <w:rsid w:val="00BE04F1"/>
    <w:rsid w:val="00BE0590"/>
    <w:rsid w:val="00BE061D"/>
    <w:rsid w:val="00BE0770"/>
    <w:rsid w:val="00BE0788"/>
    <w:rsid w:val="00BE0A0E"/>
    <w:rsid w:val="00BE0CC1"/>
    <w:rsid w:val="00BE0DBD"/>
    <w:rsid w:val="00BE0EEF"/>
    <w:rsid w:val="00BE10B9"/>
    <w:rsid w:val="00BE12CC"/>
    <w:rsid w:val="00BE1497"/>
    <w:rsid w:val="00BE17A6"/>
    <w:rsid w:val="00BE19F7"/>
    <w:rsid w:val="00BE1A82"/>
    <w:rsid w:val="00BE1B66"/>
    <w:rsid w:val="00BE1C67"/>
    <w:rsid w:val="00BE1C85"/>
    <w:rsid w:val="00BE1D16"/>
    <w:rsid w:val="00BE1DD6"/>
    <w:rsid w:val="00BE1E0E"/>
    <w:rsid w:val="00BE1FE3"/>
    <w:rsid w:val="00BE20D2"/>
    <w:rsid w:val="00BE2100"/>
    <w:rsid w:val="00BE2291"/>
    <w:rsid w:val="00BE24C4"/>
    <w:rsid w:val="00BE2634"/>
    <w:rsid w:val="00BE284F"/>
    <w:rsid w:val="00BE2A28"/>
    <w:rsid w:val="00BE2CDE"/>
    <w:rsid w:val="00BE3089"/>
    <w:rsid w:val="00BE31C0"/>
    <w:rsid w:val="00BE3431"/>
    <w:rsid w:val="00BE3467"/>
    <w:rsid w:val="00BE34E6"/>
    <w:rsid w:val="00BE35D8"/>
    <w:rsid w:val="00BE362C"/>
    <w:rsid w:val="00BE3A5C"/>
    <w:rsid w:val="00BE3BF4"/>
    <w:rsid w:val="00BE3C8E"/>
    <w:rsid w:val="00BE3F30"/>
    <w:rsid w:val="00BE3F6C"/>
    <w:rsid w:val="00BE3F89"/>
    <w:rsid w:val="00BE40A0"/>
    <w:rsid w:val="00BE418B"/>
    <w:rsid w:val="00BE433D"/>
    <w:rsid w:val="00BE458C"/>
    <w:rsid w:val="00BE46C4"/>
    <w:rsid w:val="00BE4720"/>
    <w:rsid w:val="00BE47A8"/>
    <w:rsid w:val="00BE494B"/>
    <w:rsid w:val="00BE4AA1"/>
    <w:rsid w:val="00BE4CCF"/>
    <w:rsid w:val="00BE4D49"/>
    <w:rsid w:val="00BE4F56"/>
    <w:rsid w:val="00BE513D"/>
    <w:rsid w:val="00BE5584"/>
    <w:rsid w:val="00BE58F1"/>
    <w:rsid w:val="00BE5B65"/>
    <w:rsid w:val="00BE5CDA"/>
    <w:rsid w:val="00BE5D40"/>
    <w:rsid w:val="00BE5F02"/>
    <w:rsid w:val="00BE5FD2"/>
    <w:rsid w:val="00BE6119"/>
    <w:rsid w:val="00BE612C"/>
    <w:rsid w:val="00BE652F"/>
    <w:rsid w:val="00BE6664"/>
    <w:rsid w:val="00BE668A"/>
    <w:rsid w:val="00BE67BA"/>
    <w:rsid w:val="00BE67CA"/>
    <w:rsid w:val="00BE6850"/>
    <w:rsid w:val="00BE6A5D"/>
    <w:rsid w:val="00BE6A63"/>
    <w:rsid w:val="00BE6B84"/>
    <w:rsid w:val="00BE6C56"/>
    <w:rsid w:val="00BE6CB6"/>
    <w:rsid w:val="00BE6F14"/>
    <w:rsid w:val="00BE7092"/>
    <w:rsid w:val="00BE70CC"/>
    <w:rsid w:val="00BE7273"/>
    <w:rsid w:val="00BE73CA"/>
    <w:rsid w:val="00BE7579"/>
    <w:rsid w:val="00BE780C"/>
    <w:rsid w:val="00BE7926"/>
    <w:rsid w:val="00BE7999"/>
    <w:rsid w:val="00BE79B7"/>
    <w:rsid w:val="00BE7EF2"/>
    <w:rsid w:val="00BE7FCC"/>
    <w:rsid w:val="00BF0609"/>
    <w:rsid w:val="00BF064A"/>
    <w:rsid w:val="00BF0932"/>
    <w:rsid w:val="00BF09D9"/>
    <w:rsid w:val="00BF0B09"/>
    <w:rsid w:val="00BF0CAC"/>
    <w:rsid w:val="00BF0D36"/>
    <w:rsid w:val="00BF0D3E"/>
    <w:rsid w:val="00BF0E7E"/>
    <w:rsid w:val="00BF105B"/>
    <w:rsid w:val="00BF1076"/>
    <w:rsid w:val="00BF120C"/>
    <w:rsid w:val="00BF133E"/>
    <w:rsid w:val="00BF14E8"/>
    <w:rsid w:val="00BF1808"/>
    <w:rsid w:val="00BF1974"/>
    <w:rsid w:val="00BF1A85"/>
    <w:rsid w:val="00BF1E35"/>
    <w:rsid w:val="00BF2063"/>
    <w:rsid w:val="00BF2070"/>
    <w:rsid w:val="00BF20DA"/>
    <w:rsid w:val="00BF2250"/>
    <w:rsid w:val="00BF2313"/>
    <w:rsid w:val="00BF258C"/>
    <w:rsid w:val="00BF27C1"/>
    <w:rsid w:val="00BF2833"/>
    <w:rsid w:val="00BF29D8"/>
    <w:rsid w:val="00BF2B0A"/>
    <w:rsid w:val="00BF2DCB"/>
    <w:rsid w:val="00BF2DFF"/>
    <w:rsid w:val="00BF2F96"/>
    <w:rsid w:val="00BF3328"/>
    <w:rsid w:val="00BF3442"/>
    <w:rsid w:val="00BF375D"/>
    <w:rsid w:val="00BF3927"/>
    <w:rsid w:val="00BF3989"/>
    <w:rsid w:val="00BF3E95"/>
    <w:rsid w:val="00BF3F82"/>
    <w:rsid w:val="00BF3FE6"/>
    <w:rsid w:val="00BF3FE7"/>
    <w:rsid w:val="00BF3FF5"/>
    <w:rsid w:val="00BF4125"/>
    <w:rsid w:val="00BF41EE"/>
    <w:rsid w:val="00BF42EE"/>
    <w:rsid w:val="00BF45B4"/>
    <w:rsid w:val="00BF47E6"/>
    <w:rsid w:val="00BF4960"/>
    <w:rsid w:val="00BF4985"/>
    <w:rsid w:val="00BF4C44"/>
    <w:rsid w:val="00BF4F85"/>
    <w:rsid w:val="00BF508A"/>
    <w:rsid w:val="00BF520C"/>
    <w:rsid w:val="00BF5556"/>
    <w:rsid w:val="00BF5E5A"/>
    <w:rsid w:val="00BF5F81"/>
    <w:rsid w:val="00BF6029"/>
    <w:rsid w:val="00BF62AD"/>
    <w:rsid w:val="00BF69AA"/>
    <w:rsid w:val="00BF69CF"/>
    <w:rsid w:val="00BF6AE4"/>
    <w:rsid w:val="00BF6B3B"/>
    <w:rsid w:val="00BF6CEC"/>
    <w:rsid w:val="00BF6FB0"/>
    <w:rsid w:val="00BF6FD5"/>
    <w:rsid w:val="00BF70AA"/>
    <w:rsid w:val="00BF718E"/>
    <w:rsid w:val="00BF721D"/>
    <w:rsid w:val="00BF7276"/>
    <w:rsid w:val="00BF7474"/>
    <w:rsid w:val="00BF776A"/>
    <w:rsid w:val="00BF7782"/>
    <w:rsid w:val="00BF78EC"/>
    <w:rsid w:val="00BF7A16"/>
    <w:rsid w:val="00BF7B43"/>
    <w:rsid w:val="00BF7B84"/>
    <w:rsid w:val="00BF7E83"/>
    <w:rsid w:val="00BF7EFF"/>
    <w:rsid w:val="00BF7F66"/>
    <w:rsid w:val="00C001B2"/>
    <w:rsid w:val="00C0027F"/>
    <w:rsid w:val="00C00859"/>
    <w:rsid w:val="00C00B44"/>
    <w:rsid w:val="00C00BCC"/>
    <w:rsid w:val="00C00D23"/>
    <w:rsid w:val="00C00FA2"/>
    <w:rsid w:val="00C0100E"/>
    <w:rsid w:val="00C01185"/>
    <w:rsid w:val="00C011BF"/>
    <w:rsid w:val="00C01236"/>
    <w:rsid w:val="00C012BE"/>
    <w:rsid w:val="00C013D3"/>
    <w:rsid w:val="00C014F5"/>
    <w:rsid w:val="00C0203F"/>
    <w:rsid w:val="00C0218B"/>
    <w:rsid w:val="00C0222E"/>
    <w:rsid w:val="00C02254"/>
    <w:rsid w:val="00C022B1"/>
    <w:rsid w:val="00C02405"/>
    <w:rsid w:val="00C02536"/>
    <w:rsid w:val="00C0287D"/>
    <w:rsid w:val="00C02951"/>
    <w:rsid w:val="00C02A93"/>
    <w:rsid w:val="00C030F6"/>
    <w:rsid w:val="00C03602"/>
    <w:rsid w:val="00C0378C"/>
    <w:rsid w:val="00C0383B"/>
    <w:rsid w:val="00C0390B"/>
    <w:rsid w:val="00C03C88"/>
    <w:rsid w:val="00C03D82"/>
    <w:rsid w:val="00C03F58"/>
    <w:rsid w:val="00C04062"/>
    <w:rsid w:val="00C0452E"/>
    <w:rsid w:val="00C05147"/>
    <w:rsid w:val="00C051AE"/>
    <w:rsid w:val="00C05214"/>
    <w:rsid w:val="00C05519"/>
    <w:rsid w:val="00C0565A"/>
    <w:rsid w:val="00C05907"/>
    <w:rsid w:val="00C0594E"/>
    <w:rsid w:val="00C05AE5"/>
    <w:rsid w:val="00C05B0B"/>
    <w:rsid w:val="00C05CF0"/>
    <w:rsid w:val="00C06661"/>
    <w:rsid w:val="00C0673E"/>
    <w:rsid w:val="00C0699F"/>
    <w:rsid w:val="00C071A2"/>
    <w:rsid w:val="00C07323"/>
    <w:rsid w:val="00C0749E"/>
    <w:rsid w:val="00C0765E"/>
    <w:rsid w:val="00C07829"/>
    <w:rsid w:val="00C07851"/>
    <w:rsid w:val="00C078E0"/>
    <w:rsid w:val="00C07BD6"/>
    <w:rsid w:val="00C07E5B"/>
    <w:rsid w:val="00C07EA9"/>
    <w:rsid w:val="00C07F09"/>
    <w:rsid w:val="00C10346"/>
    <w:rsid w:val="00C1047B"/>
    <w:rsid w:val="00C105D6"/>
    <w:rsid w:val="00C10754"/>
    <w:rsid w:val="00C10E88"/>
    <w:rsid w:val="00C11270"/>
    <w:rsid w:val="00C114C7"/>
    <w:rsid w:val="00C1158A"/>
    <w:rsid w:val="00C116A7"/>
    <w:rsid w:val="00C11702"/>
    <w:rsid w:val="00C1170A"/>
    <w:rsid w:val="00C11794"/>
    <w:rsid w:val="00C117F4"/>
    <w:rsid w:val="00C119FB"/>
    <w:rsid w:val="00C11BED"/>
    <w:rsid w:val="00C11C03"/>
    <w:rsid w:val="00C120A6"/>
    <w:rsid w:val="00C12454"/>
    <w:rsid w:val="00C124A1"/>
    <w:rsid w:val="00C12954"/>
    <w:rsid w:val="00C12AE0"/>
    <w:rsid w:val="00C12B2A"/>
    <w:rsid w:val="00C12B86"/>
    <w:rsid w:val="00C12C1C"/>
    <w:rsid w:val="00C12C74"/>
    <w:rsid w:val="00C12C7D"/>
    <w:rsid w:val="00C12D11"/>
    <w:rsid w:val="00C12EFB"/>
    <w:rsid w:val="00C13090"/>
    <w:rsid w:val="00C130AB"/>
    <w:rsid w:val="00C13232"/>
    <w:rsid w:val="00C13738"/>
    <w:rsid w:val="00C137F5"/>
    <w:rsid w:val="00C13B45"/>
    <w:rsid w:val="00C13C08"/>
    <w:rsid w:val="00C13D2D"/>
    <w:rsid w:val="00C1428B"/>
    <w:rsid w:val="00C142A3"/>
    <w:rsid w:val="00C143C0"/>
    <w:rsid w:val="00C14671"/>
    <w:rsid w:val="00C14C17"/>
    <w:rsid w:val="00C14FBF"/>
    <w:rsid w:val="00C153F1"/>
    <w:rsid w:val="00C1563D"/>
    <w:rsid w:val="00C156F3"/>
    <w:rsid w:val="00C15A3D"/>
    <w:rsid w:val="00C15FD0"/>
    <w:rsid w:val="00C16183"/>
    <w:rsid w:val="00C16323"/>
    <w:rsid w:val="00C16344"/>
    <w:rsid w:val="00C16572"/>
    <w:rsid w:val="00C16843"/>
    <w:rsid w:val="00C16CA4"/>
    <w:rsid w:val="00C16CDE"/>
    <w:rsid w:val="00C16CE1"/>
    <w:rsid w:val="00C16E0F"/>
    <w:rsid w:val="00C17218"/>
    <w:rsid w:val="00C17290"/>
    <w:rsid w:val="00C17409"/>
    <w:rsid w:val="00C17493"/>
    <w:rsid w:val="00C1750D"/>
    <w:rsid w:val="00C17D15"/>
    <w:rsid w:val="00C17F65"/>
    <w:rsid w:val="00C17FF7"/>
    <w:rsid w:val="00C203C6"/>
    <w:rsid w:val="00C203C7"/>
    <w:rsid w:val="00C203E0"/>
    <w:rsid w:val="00C20445"/>
    <w:rsid w:val="00C206AC"/>
    <w:rsid w:val="00C2082A"/>
    <w:rsid w:val="00C209F7"/>
    <w:rsid w:val="00C20A0E"/>
    <w:rsid w:val="00C20C6B"/>
    <w:rsid w:val="00C20CBB"/>
    <w:rsid w:val="00C20E61"/>
    <w:rsid w:val="00C20F9D"/>
    <w:rsid w:val="00C21083"/>
    <w:rsid w:val="00C2140D"/>
    <w:rsid w:val="00C2148A"/>
    <w:rsid w:val="00C2188F"/>
    <w:rsid w:val="00C218D6"/>
    <w:rsid w:val="00C2194A"/>
    <w:rsid w:val="00C21999"/>
    <w:rsid w:val="00C21C55"/>
    <w:rsid w:val="00C221E4"/>
    <w:rsid w:val="00C22249"/>
    <w:rsid w:val="00C223C4"/>
    <w:rsid w:val="00C223D9"/>
    <w:rsid w:val="00C2249D"/>
    <w:rsid w:val="00C224A3"/>
    <w:rsid w:val="00C22DE3"/>
    <w:rsid w:val="00C22F98"/>
    <w:rsid w:val="00C2321A"/>
    <w:rsid w:val="00C233C0"/>
    <w:rsid w:val="00C2363C"/>
    <w:rsid w:val="00C2367E"/>
    <w:rsid w:val="00C2367F"/>
    <w:rsid w:val="00C23F6E"/>
    <w:rsid w:val="00C23FA2"/>
    <w:rsid w:val="00C243FD"/>
    <w:rsid w:val="00C24404"/>
    <w:rsid w:val="00C244E9"/>
    <w:rsid w:val="00C246B7"/>
    <w:rsid w:val="00C248AE"/>
    <w:rsid w:val="00C249D3"/>
    <w:rsid w:val="00C24B7C"/>
    <w:rsid w:val="00C24D61"/>
    <w:rsid w:val="00C2564C"/>
    <w:rsid w:val="00C25841"/>
    <w:rsid w:val="00C26066"/>
    <w:rsid w:val="00C26329"/>
    <w:rsid w:val="00C263A1"/>
    <w:rsid w:val="00C263C7"/>
    <w:rsid w:val="00C267EB"/>
    <w:rsid w:val="00C269B5"/>
    <w:rsid w:val="00C26B47"/>
    <w:rsid w:val="00C26BD7"/>
    <w:rsid w:val="00C26BF2"/>
    <w:rsid w:val="00C26E34"/>
    <w:rsid w:val="00C26FD1"/>
    <w:rsid w:val="00C27106"/>
    <w:rsid w:val="00C271B7"/>
    <w:rsid w:val="00C27646"/>
    <w:rsid w:val="00C276FA"/>
    <w:rsid w:val="00C27F83"/>
    <w:rsid w:val="00C27FFA"/>
    <w:rsid w:val="00C3026B"/>
    <w:rsid w:val="00C302F2"/>
    <w:rsid w:val="00C303DB"/>
    <w:rsid w:val="00C30429"/>
    <w:rsid w:val="00C30440"/>
    <w:rsid w:val="00C3051B"/>
    <w:rsid w:val="00C3063B"/>
    <w:rsid w:val="00C30791"/>
    <w:rsid w:val="00C30D2E"/>
    <w:rsid w:val="00C30D45"/>
    <w:rsid w:val="00C30FEE"/>
    <w:rsid w:val="00C3116D"/>
    <w:rsid w:val="00C3121B"/>
    <w:rsid w:val="00C314AE"/>
    <w:rsid w:val="00C31707"/>
    <w:rsid w:val="00C31965"/>
    <w:rsid w:val="00C31C96"/>
    <w:rsid w:val="00C31C9B"/>
    <w:rsid w:val="00C32099"/>
    <w:rsid w:val="00C32213"/>
    <w:rsid w:val="00C32707"/>
    <w:rsid w:val="00C32735"/>
    <w:rsid w:val="00C3275C"/>
    <w:rsid w:val="00C3351C"/>
    <w:rsid w:val="00C3357D"/>
    <w:rsid w:val="00C33A36"/>
    <w:rsid w:val="00C33B6F"/>
    <w:rsid w:val="00C33FCE"/>
    <w:rsid w:val="00C3418C"/>
    <w:rsid w:val="00C34251"/>
    <w:rsid w:val="00C34657"/>
    <w:rsid w:val="00C34910"/>
    <w:rsid w:val="00C34935"/>
    <w:rsid w:val="00C34E2E"/>
    <w:rsid w:val="00C34F45"/>
    <w:rsid w:val="00C35156"/>
    <w:rsid w:val="00C351C2"/>
    <w:rsid w:val="00C35265"/>
    <w:rsid w:val="00C3539F"/>
    <w:rsid w:val="00C3559B"/>
    <w:rsid w:val="00C35855"/>
    <w:rsid w:val="00C35B8B"/>
    <w:rsid w:val="00C35D56"/>
    <w:rsid w:val="00C35E72"/>
    <w:rsid w:val="00C360A6"/>
    <w:rsid w:val="00C36205"/>
    <w:rsid w:val="00C3622D"/>
    <w:rsid w:val="00C368AE"/>
    <w:rsid w:val="00C36AD6"/>
    <w:rsid w:val="00C36B85"/>
    <w:rsid w:val="00C36C0C"/>
    <w:rsid w:val="00C36E2B"/>
    <w:rsid w:val="00C36EAF"/>
    <w:rsid w:val="00C37350"/>
    <w:rsid w:val="00C37428"/>
    <w:rsid w:val="00C37432"/>
    <w:rsid w:val="00C374D5"/>
    <w:rsid w:val="00C37563"/>
    <w:rsid w:val="00C3798C"/>
    <w:rsid w:val="00C37998"/>
    <w:rsid w:val="00C37BA9"/>
    <w:rsid w:val="00C37CC5"/>
    <w:rsid w:val="00C37DF0"/>
    <w:rsid w:val="00C40044"/>
    <w:rsid w:val="00C40289"/>
    <w:rsid w:val="00C4028F"/>
    <w:rsid w:val="00C404DD"/>
    <w:rsid w:val="00C404E4"/>
    <w:rsid w:val="00C407ED"/>
    <w:rsid w:val="00C408E0"/>
    <w:rsid w:val="00C40919"/>
    <w:rsid w:val="00C40923"/>
    <w:rsid w:val="00C40B7F"/>
    <w:rsid w:val="00C40C85"/>
    <w:rsid w:val="00C40D0D"/>
    <w:rsid w:val="00C40E26"/>
    <w:rsid w:val="00C40E47"/>
    <w:rsid w:val="00C40EBB"/>
    <w:rsid w:val="00C40EBD"/>
    <w:rsid w:val="00C40F52"/>
    <w:rsid w:val="00C41038"/>
    <w:rsid w:val="00C4108A"/>
    <w:rsid w:val="00C41176"/>
    <w:rsid w:val="00C41345"/>
    <w:rsid w:val="00C41408"/>
    <w:rsid w:val="00C4169E"/>
    <w:rsid w:val="00C41A5D"/>
    <w:rsid w:val="00C41B0E"/>
    <w:rsid w:val="00C41CC8"/>
    <w:rsid w:val="00C41F66"/>
    <w:rsid w:val="00C41FD3"/>
    <w:rsid w:val="00C420AB"/>
    <w:rsid w:val="00C420BF"/>
    <w:rsid w:val="00C423F0"/>
    <w:rsid w:val="00C42660"/>
    <w:rsid w:val="00C426BD"/>
    <w:rsid w:val="00C4291B"/>
    <w:rsid w:val="00C42927"/>
    <w:rsid w:val="00C429DE"/>
    <w:rsid w:val="00C42AD4"/>
    <w:rsid w:val="00C42B3B"/>
    <w:rsid w:val="00C42C5B"/>
    <w:rsid w:val="00C43176"/>
    <w:rsid w:val="00C43548"/>
    <w:rsid w:val="00C436CD"/>
    <w:rsid w:val="00C439E8"/>
    <w:rsid w:val="00C43A98"/>
    <w:rsid w:val="00C43D34"/>
    <w:rsid w:val="00C43DE5"/>
    <w:rsid w:val="00C43EC7"/>
    <w:rsid w:val="00C43FD9"/>
    <w:rsid w:val="00C44047"/>
    <w:rsid w:val="00C444C0"/>
    <w:rsid w:val="00C444F0"/>
    <w:rsid w:val="00C44BAF"/>
    <w:rsid w:val="00C44BB6"/>
    <w:rsid w:val="00C44F33"/>
    <w:rsid w:val="00C44FEA"/>
    <w:rsid w:val="00C450B9"/>
    <w:rsid w:val="00C45246"/>
    <w:rsid w:val="00C4556D"/>
    <w:rsid w:val="00C4559D"/>
    <w:rsid w:val="00C456F7"/>
    <w:rsid w:val="00C45905"/>
    <w:rsid w:val="00C459D3"/>
    <w:rsid w:val="00C45B05"/>
    <w:rsid w:val="00C466ED"/>
    <w:rsid w:val="00C4673C"/>
    <w:rsid w:val="00C468F1"/>
    <w:rsid w:val="00C472EF"/>
    <w:rsid w:val="00C474EA"/>
    <w:rsid w:val="00C4777C"/>
    <w:rsid w:val="00C47999"/>
    <w:rsid w:val="00C47D49"/>
    <w:rsid w:val="00C47DB6"/>
    <w:rsid w:val="00C500E6"/>
    <w:rsid w:val="00C50151"/>
    <w:rsid w:val="00C50161"/>
    <w:rsid w:val="00C5036F"/>
    <w:rsid w:val="00C50707"/>
    <w:rsid w:val="00C50B6C"/>
    <w:rsid w:val="00C50C91"/>
    <w:rsid w:val="00C50D14"/>
    <w:rsid w:val="00C50DBD"/>
    <w:rsid w:val="00C50DE1"/>
    <w:rsid w:val="00C50E93"/>
    <w:rsid w:val="00C51142"/>
    <w:rsid w:val="00C51169"/>
    <w:rsid w:val="00C51318"/>
    <w:rsid w:val="00C515F1"/>
    <w:rsid w:val="00C51835"/>
    <w:rsid w:val="00C51897"/>
    <w:rsid w:val="00C51936"/>
    <w:rsid w:val="00C51C6A"/>
    <w:rsid w:val="00C51D48"/>
    <w:rsid w:val="00C51E71"/>
    <w:rsid w:val="00C51F55"/>
    <w:rsid w:val="00C52001"/>
    <w:rsid w:val="00C52065"/>
    <w:rsid w:val="00C522E2"/>
    <w:rsid w:val="00C523D5"/>
    <w:rsid w:val="00C5240B"/>
    <w:rsid w:val="00C524AD"/>
    <w:rsid w:val="00C524D4"/>
    <w:rsid w:val="00C5257C"/>
    <w:rsid w:val="00C52659"/>
    <w:rsid w:val="00C52708"/>
    <w:rsid w:val="00C52733"/>
    <w:rsid w:val="00C527E6"/>
    <w:rsid w:val="00C52B57"/>
    <w:rsid w:val="00C52C8C"/>
    <w:rsid w:val="00C52CBA"/>
    <w:rsid w:val="00C52CC5"/>
    <w:rsid w:val="00C52CCD"/>
    <w:rsid w:val="00C52CE9"/>
    <w:rsid w:val="00C53005"/>
    <w:rsid w:val="00C530C8"/>
    <w:rsid w:val="00C530CF"/>
    <w:rsid w:val="00C53764"/>
    <w:rsid w:val="00C53820"/>
    <w:rsid w:val="00C53B72"/>
    <w:rsid w:val="00C5442F"/>
    <w:rsid w:val="00C5453F"/>
    <w:rsid w:val="00C54603"/>
    <w:rsid w:val="00C5471F"/>
    <w:rsid w:val="00C54A7B"/>
    <w:rsid w:val="00C550D7"/>
    <w:rsid w:val="00C5530B"/>
    <w:rsid w:val="00C55543"/>
    <w:rsid w:val="00C55632"/>
    <w:rsid w:val="00C5572C"/>
    <w:rsid w:val="00C55912"/>
    <w:rsid w:val="00C5598A"/>
    <w:rsid w:val="00C55DD3"/>
    <w:rsid w:val="00C55EBF"/>
    <w:rsid w:val="00C55F3C"/>
    <w:rsid w:val="00C55F98"/>
    <w:rsid w:val="00C55F9D"/>
    <w:rsid w:val="00C5644B"/>
    <w:rsid w:val="00C5690B"/>
    <w:rsid w:val="00C56AD7"/>
    <w:rsid w:val="00C56B18"/>
    <w:rsid w:val="00C56B1B"/>
    <w:rsid w:val="00C56EFD"/>
    <w:rsid w:val="00C56F39"/>
    <w:rsid w:val="00C57582"/>
    <w:rsid w:val="00C5792E"/>
    <w:rsid w:val="00C57AA7"/>
    <w:rsid w:val="00C57B99"/>
    <w:rsid w:val="00C57C75"/>
    <w:rsid w:val="00C57DAC"/>
    <w:rsid w:val="00C57F5F"/>
    <w:rsid w:val="00C57F68"/>
    <w:rsid w:val="00C60099"/>
    <w:rsid w:val="00C60619"/>
    <w:rsid w:val="00C60835"/>
    <w:rsid w:val="00C60A2A"/>
    <w:rsid w:val="00C60C17"/>
    <w:rsid w:val="00C60CCE"/>
    <w:rsid w:val="00C60E13"/>
    <w:rsid w:val="00C60F3A"/>
    <w:rsid w:val="00C612F1"/>
    <w:rsid w:val="00C613DB"/>
    <w:rsid w:val="00C6149D"/>
    <w:rsid w:val="00C6152E"/>
    <w:rsid w:val="00C6176B"/>
    <w:rsid w:val="00C61821"/>
    <w:rsid w:val="00C61AF3"/>
    <w:rsid w:val="00C61DC5"/>
    <w:rsid w:val="00C620BD"/>
    <w:rsid w:val="00C622EC"/>
    <w:rsid w:val="00C6280F"/>
    <w:rsid w:val="00C62932"/>
    <w:rsid w:val="00C62A6F"/>
    <w:rsid w:val="00C62AE8"/>
    <w:rsid w:val="00C62B53"/>
    <w:rsid w:val="00C62C77"/>
    <w:rsid w:val="00C630A9"/>
    <w:rsid w:val="00C63197"/>
    <w:rsid w:val="00C633C5"/>
    <w:rsid w:val="00C63447"/>
    <w:rsid w:val="00C634AE"/>
    <w:rsid w:val="00C6353C"/>
    <w:rsid w:val="00C63B8F"/>
    <w:rsid w:val="00C63C6E"/>
    <w:rsid w:val="00C63CA5"/>
    <w:rsid w:val="00C63CE0"/>
    <w:rsid w:val="00C63DA5"/>
    <w:rsid w:val="00C63F56"/>
    <w:rsid w:val="00C64133"/>
    <w:rsid w:val="00C64379"/>
    <w:rsid w:val="00C6446B"/>
    <w:rsid w:val="00C64561"/>
    <w:rsid w:val="00C646A9"/>
    <w:rsid w:val="00C648E3"/>
    <w:rsid w:val="00C64ADE"/>
    <w:rsid w:val="00C64E4E"/>
    <w:rsid w:val="00C65295"/>
    <w:rsid w:val="00C656CB"/>
    <w:rsid w:val="00C6575F"/>
    <w:rsid w:val="00C65785"/>
    <w:rsid w:val="00C65A5B"/>
    <w:rsid w:val="00C65B44"/>
    <w:rsid w:val="00C65B7E"/>
    <w:rsid w:val="00C65BA4"/>
    <w:rsid w:val="00C65D64"/>
    <w:rsid w:val="00C65DCD"/>
    <w:rsid w:val="00C66085"/>
    <w:rsid w:val="00C660F9"/>
    <w:rsid w:val="00C661D8"/>
    <w:rsid w:val="00C66457"/>
    <w:rsid w:val="00C66493"/>
    <w:rsid w:val="00C66615"/>
    <w:rsid w:val="00C66619"/>
    <w:rsid w:val="00C66A17"/>
    <w:rsid w:val="00C67517"/>
    <w:rsid w:val="00C675B9"/>
    <w:rsid w:val="00C677CB"/>
    <w:rsid w:val="00C6791A"/>
    <w:rsid w:val="00C67AD9"/>
    <w:rsid w:val="00C67E8D"/>
    <w:rsid w:val="00C7040D"/>
    <w:rsid w:val="00C70414"/>
    <w:rsid w:val="00C70659"/>
    <w:rsid w:val="00C707A3"/>
    <w:rsid w:val="00C707FF"/>
    <w:rsid w:val="00C70A41"/>
    <w:rsid w:val="00C70BB7"/>
    <w:rsid w:val="00C7117A"/>
    <w:rsid w:val="00C71228"/>
    <w:rsid w:val="00C71440"/>
    <w:rsid w:val="00C71746"/>
    <w:rsid w:val="00C71768"/>
    <w:rsid w:val="00C7186B"/>
    <w:rsid w:val="00C71B6F"/>
    <w:rsid w:val="00C71FC8"/>
    <w:rsid w:val="00C72243"/>
    <w:rsid w:val="00C7271E"/>
    <w:rsid w:val="00C72841"/>
    <w:rsid w:val="00C72A08"/>
    <w:rsid w:val="00C72D71"/>
    <w:rsid w:val="00C72E59"/>
    <w:rsid w:val="00C730E1"/>
    <w:rsid w:val="00C73131"/>
    <w:rsid w:val="00C731FD"/>
    <w:rsid w:val="00C73361"/>
    <w:rsid w:val="00C73411"/>
    <w:rsid w:val="00C73623"/>
    <w:rsid w:val="00C73814"/>
    <w:rsid w:val="00C73923"/>
    <w:rsid w:val="00C74153"/>
    <w:rsid w:val="00C741CC"/>
    <w:rsid w:val="00C743B3"/>
    <w:rsid w:val="00C7460F"/>
    <w:rsid w:val="00C74669"/>
    <w:rsid w:val="00C74ACF"/>
    <w:rsid w:val="00C74B09"/>
    <w:rsid w:val="00C74BA9"/>
    <w:rsid w:val="00C74F0F"/>
    <w:rsid w:val="00C75237"/>
    <w:rsid w:val="00C75421"/>
    <w:rsid w:val="00C7558F"/>
    <w:rsid w:val="00C7562B"/>
    <w:rsid w:val="00C75866"/>
    <w:rsid w:val="00C75A5E"/>
    <w:rsid w:val="00C75B43"/>
    <w:rsid w:val="00C761F3"/>
    <w:rsid w:val="00C76671"/>
    <w:rsid w:val="00C766E2"/>
    <w:rsid w:val="00C76724"/>
    <w:rsid w:val="00C767BC"/>
    <w:rsid w:val="00C76800"/>
    <w:rsid w:val="00C76890"/>
    <w:rsid w:val="00C768B4"/>
    <w:rsid w:val="00C76949"/>
    <w:rsid w:val="00C76E0C"/>
    <w:rsid w:val="00C771DF"/>
    <w:rsid w:val="00C772A8"/>
    <w:rsid w:val="00C77317"/>
    <w:rsid w:val="00C777C1"/>
    <w:rsid w:val="00C7780A"/>
    <w:rsid w:val="00C7780F"/>
    <w:rsid w:val="00C7781F"/>
    <w:rsid w:val="00C778A4"/>
    <w:rsid w:val="00C778A9"/>
    <w:rsid w:val="00C77F08"/>
    <w:rsid w:val="00C77F56"/>
    <w:rsid w:val="00C77FB6"/>
    <w:rsid w:val="00C800B7"/>
    <w:rsid w:val="00C8020B"/>
    <w:rsid w:val="00C8048B"/>
    <w:rsid w:val="00C8049F"/>
    <w:rsid w:val="00C8057E"/>
    <w:rsid w:val="00C805A8"/>
    <w:rsid w:val="00C8066C"/>
    <w:rsid w:val="00C8067D"/>
    <w:rsid w:val="00C80682"/>
    <w:rsid w:val="00C806C6"/>
    <w:rsid w:val="00C806F4"/>
    <w:rsid w:val="00C80A81"/>
    <w:rsid w:val="00C80C6E"/>
    <w:rsid w:val="00C80E99"/>
    <w:rsid w:val="00C8126F"/>
    <w:rsid w:val="00C8141A"/>
    <w:rsid w:val="00C816A8"/>
    <w:rsid w:val="00C81940"/>
    <w:rsid w:val="00C81B2E"/>
    <w:rsid w:val="00C81B42"/>
    <w:rsid w:val="00C81BAF"/>
    <w:rsid w:val="00C81D38"/>
    <w:rsid w:val="00C81FB3"/>
    <w:rsid w:val="00C81FF7"/>
    <w:rsid w:val="00C820CE"/>
    <w:rsid w:val="00C82471"/>
    <w:rsid w:val="00C824EB"/>
    <w:rsid w:val="00C8253C"/>
    <w:rsid w:val="00C827FF"/>
    <w:rsid w:val="00C82F93"/>
    <w:rsid w:val="00C82FBB"/>
    <w:rsid w:val="00C82FEC"/>
    <w:rsid w:val="00C837CD"/>
    <w:rsid w:val="00C83905"/>
    <w:rsid w:val="00C83BE5"/>
    <w:rsid w:val="00C83DA4"/>
    <w:rsid w:val="00C83E3D"/>
    <w:rsid w:val="00C83F37"/>
    <w:rsid w:val="00C8407A"/>
    <w:rsid w:val="00C843AD"/>
    <w:rsid w:val="00C84441"/>
    <w:rsid w:val="00C84492"/>
    <w:rsid w:val="00C8457D"/>
    <w:rsid w:val="00C84687"/>
    <w:rsid w:val="00C84902"/>
    <w:rsid w:val="00C84C0E"/>
    <w:rsid w:val="00C84D9E"/>
    <w:rsid w:val="00C84ED2"/>
    <w:rsid w:val="00C84FD6"/>
    <w:rsid w:val="00C85043"/>
    <w:rsid w:val="00C850D9"/>
    <w:rsid w:val="00C8516E"/>
    <w:rsid w:val="00C851B8"/>
    <w:rsid w:val="00C851E5"/>
    <w:rsid w:val="00C854CE"/>
    <w:rsid w:val="00C855A5"/>
    <w:rsid w:val="00C85734"/>
    <w:rsid w:val="00C85831"/>
    <w:rsid w:val="00C85A68"/>
    <w:rsid w:val="00C85D04"/>
    <w:rsid w:val="00C85E9C"/>
    <w:rsid w:val="00C85EA1"/>
    <w:rsid w:val="00C85EB3"/>
    <w:rsid w:val="00C85F60"/>
    <w:rsid w:val="00C86066"/>
    <w:rsid w:val="00C86093"/>
    <w:rsid w:val="00C8625C"/>
    <w:rsid w:val="00C864E6"/>
    <w:rsid w:val="00C86C5C"/>
    <w:rsid w:val="00C86CBF"/>
    <w:rsid w:val="00C86CEE"/>
    <w:rsid w:val="00C86D4F"/>
    <w:rsid w:val="00C86D58"/>
    <w:rsid w:val="00C86DB4"/>
    <w:rsid w:val="00C870BC"/>
    <w:rsid w:val="00C87251"/>
    <w:rsid w:val="00C8739F"/>
    <w:rsid w:val="00C873CA"/>
    <w:rsid w:val="00C874F3"/>
    <w:rsid w:val="00C8751D"/>
    <w:rsid w:val="00C876A9"/>
    <w:rsid w:val="00C87775"/>
    <w:rsid w:val="00C87D42"/>
    <w:rsid w:val="00C87E2A"/>
    <w:rsid w:val="00C87EF3"/>
    <w:rsid w:val="00C90158"/>
    <w:rsid w:val="00C9082D"/>
    <w:rsid w:val="00C90C86"/>
    <w:rsid w:val="00C9129C"/>
    <w:rsid w:val="00C91333"/>
    <w:rsid w:val="00C914F9"/>
    <w:rsid w:val="00C91598"/>
    <w:rsid w:val="00C9194E"/>
    <w:rsid w:val="00C91A26"/>
    <w:rsid w:val="00C91B5C"/>
    <w:rsid w:val="00C91DA9"/>
    <w:rsid w:val="00C9215D"/>
    <w:rsid w:val="00C921CB"/>
    <w:rsid w:val="00C9221A"/>
    <w:rsid w:val="00C9228B"/>
    <w:rsid w:val="00C92330"/>
    <w:rsid w:val="00C923C2"/>
    <w:rsid w:val="00C9252A"/>
    <w:rsid w:val="00C929D6"/>
    <w:rsid w:val="00C92B7B"/>
    <w:rsid w:val="00C92C5F"/>
    <w:rsid w:val="00C92FE7"/>
    <w:rsid w:val="00C93117"/>
    <w:rsid w:val="00C93199"/>
    <w:rsid w:val="00C93244"/>
    <w:rsid w:val="00C93454"/>
    <w:rsid w:val="00C9352C"/>
    <w:rsid w:val="00C935EC"/>
    <w:rsid w:val="00C93753"/>
    <w:rsid w:val="00C93867"/>
    <w:rsid w:val="00C93894"/>
    <w:rsid w:val="00C93D6D"/>
    <w:rsid w:val="00C93EEA"/>
    <w:rsid w:val="00C94127"/>
    <w:rsid w:val="00C9413C"/>
    <w:rsid w:val="00C94262"/>
    <w:rsid w:val="00C943A2"/>
    <w:rsid w:val="00C944EF"/>
    <w:rsid w:val="00C9489B"/>
    <w:rsid w:val="00C94AF9"/>
    <w:rsid w:val="00C94B86"/>
    <w:rsid w:val="00C94BFB"/>
    <w:rsid w:val="00C94D5E"/>
    <w:rsid w:val="00C952B4"/>
    <w:rsid w:val="00C953BE"/>
    <w:rsid w:val="00C953C9"/>
    <w:rsid w:val="00C954F3"/>
    <w:rsid w:val="00C956BC"/>
    <w:rsid w:val="00C95951"/>
    <w:rsid w:val="00C95953"/>
    <w:rsid w:val="00C95BB9"/>
    <w:rsid w:val="00C95DE0"/>
    <w:rsid w:val="00C95F5C"/>
    <w:rsid w:val="00C95FAE"/>
    <w:rsid w:val="00C96004"/>
    <w:rsid w:val="00C96433"/>
    <w:rsid w:val="00C96620"/>
    <w:rsid w:val="00C96788"/>
    <w:rsid w:val="00C968B8"/>
    <w:rsid w:val="00C968D4"/>
    <w:rsid w:val="00C96AA4"/>
    <w:rsid w:val="00C96CE5"/>
    <w:rsid w:val="00C96D72"/>
    <w:rsid w:val="00C96FA9"/>
    <w:rsid w:val="00C97229"/>
    <w:rsid w:val="00C97273"/>
    <w:rsid w:val="00C97748"/>
    <w:rsid w:val="00C97974"/>
    <w:rsid w:val="00C9798D"/>
    <w:rsid w:val="00C97CF4"/>
    <w:rsid w:val="00C97F11"/>
    <w:rsid w:val="00C97F38"/>
    <w:rsid w:val="00CA009A"/>
    <w:rsid w:val="00CA0160"/>
    <w:rsid w:val="00CA0195"/>
    <w:rsid w:val="00CA0362"/>
    <w:rsid w:val="00CA03C1"/>
    <w:rsid w:val="00CA045B"/>
    <w:rsid w:val="00CA07EA"/>
    <w:rsid w:val="00CA0AD9"/>
    <w:rsid w:val="00CA0AF3"/>
    <w:rsid w:val="00CA0CA1"/>
    <w:rsid w:val="00CA0F3A"/>
    <w:rsid w:val="00CA0F48"/>
    <w:rsid w:val="00CA10C5"/>
    <w:rsid w:val="00CA11B9"/>
    <w:rsid w:val="00CA12CF"/>
    <w:rsid w:val="00CA1335"/>
    <w:rsid w:val="00CA13CE"/>
    <w:rsid w:val="00CA13D9"/>
    <w:rsid w:val="00CA1539"/>
    <w:rsid w:val="00CA15A0"/>
    <w:rsid w:val="00CA1778"/>
    <w:rsid w:val="00CA189B"/>
    <w:rsid w:val="00CA18E2"/>
    <w:rsid w:val="00CA196F"/>
    <w:rsid w:val="00CA1A8D"/>
    <w:rsid w:val="00CA2004"/>
    <w:rsid w:val="00CA21A3"/>
    <w:rsid w:val="00CA25AB"/>
    <w:rsid w:val="00CA2740"/>
    <w:rsid w:val="00CA2814"/>
    <w:rsid w:val="00CA28E9"/>
    <w:rsid w:val="00CA2A4E"/>
    <w:rsid w:val="00CA2A54"/>
    <w:rsid w:val="00CA3014"/>
    <w:rsid w:val="00CA3311"/>
    <w:rsid w:val="00CA331E"/>
    <w:rsid w:val="00CA3834"/>
    <w:rsid w:val="00CA3A1B"/>
    <w:rsid w:val="00CA3C2F"/>
    <w:rsid w:val="00CA3D72"/>
    <w:rsid w:val="00CA3DEA"/>
    <w:rsid w:val="00CA3E67"/>
    <w:rsid w:val="00CA4280"/>
    <w:rsid w:val="00CA42B9"/>
    <w:rsid w:val="00CA45AF"/>
    <w:rsid w:val="00CA484B"/>
    <w:rsid w:val="00CA49E4"/>
    <w:rsid w:val="00CA4CC9"/>
    <w:rsid w:val="00CA5325"/>
    <w:rsid w:val="00CA53FE"/>
    <w:rsid w:val="00CA57B5"/>
    <w:rsid w:val="00CA57F9"/>
    <w:rsid w:val="00CA5848"/>
    <w:rsid w:val="00CA5914"/>
    <w:rsid w:val="00CA59D2"/>
    <w:rsid w:val="00CA5AD5"/>
    <w:rsid w:val="00CA5CCB"/>
    <w:rsid w:val="00CA5DF3"/>
    <w:rsid w:val="00CA5EBB"/>
    <w:rsid w:val="00CA6080"/>
    <w:rsid w:val="00CA60B8"/>
    <w:rsid w:val="00CA6338"/>
    <w:rsid w:val="00CA66E5"/>
    <w:rsid w:val="00CA6710"/>
    <w:rsid w:val="00CA6D02"/>
    <w:rsid w:val="00CA6FCA"/>
    <w:rsid w:val="00CA7101"/>
    <w:rsid w:val="00CA71AC"/>
    <w:rsid w:val="00CA71F7"/>
    <w:rsid w:val="00CA7276"/>
    <w:rsid w:val="00CA74CB"/>
    <w:rsid w:val="00CA7680"/>
    <w:rsid w:val="00CA7B7C"/>
    <w:rsid w:val="00CA7D07"/>
    <w:rsid w:val="00CB00A1"/>
    <w:rsid w:val="00CB0441"/>
    <w:rsid w:val="00CB0E1E"/>
    <w:rsid w:val="00CB1282"/>
    <w:rsid w:val="00CB133E"/>
    <w:rsid w:val="00CB1481"/>
    <w:rsid w:val="00CB1490"/>
    <w:rsid w:val="00CB14DB"/>
    <w:rsid w:val="00CB1A0A"/>
    <w:rsid w:val="00CB1A63"/>
    <w:rsid w:val="00CB1C31"/>
    <w:rsid w:val="00CB1FC9"/>
    <w:rsid w:val="00CB2307"/>
    <w:rsid w:val="00CB23FA"/>
    <w:rsid w:val="00CB24BB"/>
    <w:rsid w:val="00CB24DC"/>
    <w:rsid w:val="00CB2906"/>
    <w:rsid w:val="00CB2BE1"/>
    <w:rsid w:val="00CB2C54"/>
    <w:rsid w:val="00CB2CC1"/>
    <w:rsid w:val="00CB3061"/>
    <w:rsid w:val="00CB30A9"/>
    <w:rsid w:val="00CB330B"/>
    <w:rsid w:val="00CB3387"/>
    <w:rsid w:val="00CB33E8"/>
    <w:rsid w:val="00CB396C"/>
    <w:rsid w:val="00CB3974"/>
    <w:rsid w:val="00CB3B50"/>
    <w:rsid w:val="00CB3E76"/>
    <w:rsid w:val="00CB4375"/>
    <w:rsid w:val="00CB4518"/>
    <w:rsid w:val="00CB4BC6"/>
    <w:rsid w:val="00CB4C1F"/>
    <w:rsid w:val="00CB4FF1"/>
    <w:rsid w:val="00CB50C1"/>
    <w:rsid w:val="00CB5178"/>
    <w:rsid w:val="00CB5226"/>
    <w:rsid w:val="00CB543A"/>
    <w:rsid w:val="00CB54A3"/>
    <w:rsid w:val="00CB56BD"/>
    <w:rsid w:val="00CB58D5"/>
    <w:rsid w:val="00CB5925"/>
    <w:rsid w:val="00CB5A0D"/>
    <w:rsid w:val="00CB5AEA"/>
    <w:rsid w:val="00CB5B7D"/>
    <w:rsid w:val="00CB5C8C"/>
    <w:rsid w:val="00CB5F93"/>
    <w:rsid w:val="00CB6169"/>
    <w:rsid w:val="00CB6770"/>
    <w:rsid w:val="00CB69D8"/>
    <w:rsid w:val="00CB6A50"/>
    <w:rsid w:val="00CB6B60"/>
    <w:rsid w:val="00CB6DB9"/>
    <w:rsid w:val="00CB6E0A"/>
    <w:rsid w:val="00CB6E32"/>
    <w:rsid w:val="00CB6E61"/>
    <w:rsid w:val="00CB7364"/>
    <w:rsid w:val="00CB7370"/>
    <w:rsid w:val="00CB75A6"/>
    <w:rsid w:val="00CB75F0"/>
    <w:rsid w:val="00CB764E"/>
    <w:rsid w:val="00CB7666"/>
    <w:rsid w:val="00CB790D"/>
    <w:rsid w:val="00CB7D08"/>
    <w:rsid w:val="00CB7E85"/>
    <w:rsid w:val="00CB7EC2"/>
    <w:rsid w:val="00CB7F2E"/>
    <w:rsid w:val="00CC0291"/>
    <w:rsid w:val="00CC0996"/>
    <w:rsid w:val="00CC09CD"/>
    <w:rsid w:val="00CC0C82"/>
    <w:rsid w:val="00CC0C92"/>
    <w:rsid w:val="00CC0EAB"/>
    <w:rsid w:val="00CC0FAF"/>
    <w:rsid w:val="00CC10D5"/>
    <w:rsid w:val="00CC1172"/>
    <w:rsid w:val="00CC1189"/>
    <w:rsid w:val="00CC126A"/>
    <w:rsid w:val="00CC1288"/>
    <w:rsid w:val="00CC1351"/>
    <w:rsid w:val="00CC1392"/>
    <w:rsid w:val="00CC13FD"/>
    <w:rsid w:val="00CC1415"/>
    <w:rsid w:val="00CC146A"/>
    <w:rsid w:val="00CC16B0"/>
    <w:rsid w:val="00CC1A32"/>
    <w:rsid w:val="00CC1B46"/>
    <w:rsid w:val="00CC1CCC"/>
    <w:rsid w:val="00CC1E6B"/>
    <w:rsid w:val="00CC1F65"/>
    <w:rsid w:val="00CC201B"/>
    <w:rsid w:val="00CC21D7"/>
    <w:rsid w:val="00CC2203"/>
    <w:rsid w:val="00CC2219"/>
    <w:rsid w:val="00CC22AD"/>
    <w:rsid w:val="00CC2338"/>
    <w:rsid w:val="00CC23A4"/>
    <w:rsid w:val="00CC2838"/>
    <w:rsid w:val="00CC28CC"/>
    <w:rsid w:val="00CC2D2C"/>
    <w:rsid w:val="00CC2ECE"/>
    <w:rsid w:val="00CC2FFB"/>
    <w:rsid w:val="00CC315D"/>
    <w:rsid w:val="00CC3716"/>
    <w:rsid w:val="00CC373C"/>
    <w:rsid w:val="00CC375B"/>
    <w:rsid w:val="00CC3855"/>
    <w:rsid w:val="00CC3B67"/>
    <w:rsid w:val="00CC3F61"/>
    <w:rsid w:val="00CC4089"/>
    <w:rsid w:val="00CC415F"/>
    <w:rsid w:val="00CC4179"/>
    <w:rsid w:val="00CC41F6"/>
    <w:rsid w:val="00CC45F8"/>
    <w:rsid w:val="00CC4936"/>
    <w:rsid w:val="00CC4B0F"/>
    <w:rsid w:val="00CC4D1D"/>
    <w:rsid w:val="00CC4D33"/>
    <w:rsid w:val="00CC4DF4"/>
    <w:rsid w:val="00CC4F12"/>
    <w:rsid w:val="00CC50E0"/>
    <w:rsid w:val="00CC57DD"/>
    <w:rsid w:val="00CC5823"/>
    <w:rsid w:val="00CC58FD"/>
    <w:rsid w:val="00CC59A0"/>
    <w:rsid w:val="00CC5BD6"/>
    <w:rsid w:val="00CC5C04"/>
    <w:rsid w:val="00CC5D1E"/>
    <w:rsid w:val="00CC5E21"/>
    <w:rsid w:val="00CC611D"/>
    <w:rsid w:val="00CC61F2"/>
    <w:rsid w:val="00CC6274"/>
    <w:rsid w:val="00CC6425"/>
    <w:rsid w:val="00CC6538"/>
    <w:rsid w:val="00CC686E"/>
    <w:rsid w:val="00CC6D34"/>
    <w:rsid w:val="00CC6E46"/>
    <w:rsid w:val="00CC6F41"/>
    <w:rsid w:val="00CC70F9"/>
    <w:rsid w:val="00CC720A"/>
    <w:rsid w:val="00CC76AB"/>
    <w:rsid w:val="00CC7803"/>
    <w:rsid w:val="00CC7837"/>
    <w:rsid w:val="00CC799F"/>
    <w:rsid w:val="00CC7F4B"/>
    <w:rsid w:val="00CD023D"/>
    <w:rsid w:val="00CD0349"/>
    <w:rsid w:val="00CD0374"/>
    <w:rsid w:val="00CD05BC"/>
    <w:rsid w:val="00CD0E48"/>
    <w:rsid w:val="00CD13D3"/>
    <w:rsid w:val="00CD145E"/>
    <w:rsid w:val="00CD16E0"/>
    <w:rsid w:val="00CD173A"/>
    <w:rsid w:val="00CD18C4"/>
    <w:rsid w:val="00CD1D63"/>
    <w:rsid w:val="00CD21F9"/>
    <w:rsid w:val="00CD2389"/>
    <w:rsid w:val="00CD27BD"/>
    <w:rsid w:val="00CD29F9"/>
    <w:rsid w:val="00CD2B8C"/>
    <w:rsid w:val="00CD2B9E"/>
    <w:rsid w:val="00CD3009"/>
    <w:rsid w:val="00CD30AB"/>
    <w:rsid w:val="00CD324B"/>
    <w:rsid w:val="00CD35EE"/>
    <w:rsid w:val="00CD3898"/>
    <w:rsid w:val="00CD39AD"/>
    <w:rsid w:val="00CD3BED"/>
    <w:rsid w:val="00CD3CEA"/>
    <w:rsid w:val="00CD4370"/>
    <w:rsid w:val="00CD4491"/>
    <w:rsid w:val="00CD486A"/>
    <w:rsid w:val="00CD4937"/>
    <w:rsid w:val="00CD4B7B"/>
    <w:rsid w:val="00CD4CE6"/>
    <w:rsid w:val="00CD4D03"/>
    <w:rsid w:val="00CD529F"/>
    <w:rsid w:val="00CD54EE"/>
    <w:rsid w:val="00CD573F"/>
    <w:rsid w:val="00CD581C"/>
    <w:rsid w:val="00CD58B7"/>
    <w:rsid w:val="00CD58F3"/>
    <w:rsid w:val="00CD59BC"/>
    <w:rsid w:val="00CD5A03"/>
    <w:rsid w:val="00CD5A62"/>
    <w:rsid w:val="00CD5B20"/>
    <w:rsid w:val="00CD61A4"/>
    <w:rsid w:val="00CD63E5"/>
    <w:rsid w:val="00CD6407"/>
    <w:rsid w:val="00CD688A"/>
    <w:rsid w:val="00CD68C1"/>
    <w:rsid w:val="00CD6A59"/>
    <w:rsid w:val="00CD6F56"/>
    <w:rsid w:val="00CD6FED"/>
    <w:rsid w:val="00CD71A0"/>
    <w:rsid w:val="00CD7310"/>
    <w:rsid w:val="00CD74DB"/>
    <w:rsid w:val="00CD7528"/>
    <w:rsid w:val="00CD75F5"/>
    <w:rsid w:val="00CD7601"/>
    <w:rsid w:val="00CD772D"/>
    <w:rsid w:val="00CD7902"/>
    <w:rsid w:val="00CD791C"/>
    <w:rsid w:val="00CD7BB9"/>
    <w:rsid w:val="00CD7F2B"/>
    <w:rsid w:val="00CE0609"/>
    <w:rsid w:val="00CE0694"/>
    <w:rsid w:val="00CE0906"/>
    <w:rsid w:val="00CE0B8C"/>
    <w:rsid w:val="00CE0CBD"/>
    <w:rsid w:val="00CE0E8D"/>
    <w:rsid w:val="00CE13AC"/>
    <w:rsid w:val="00CE15FA"/>
    <w:rsid w:val="00CE16FB"/>
    <w:rsid w:val="00CE18EE"/>
    <w:rsid w:val="00CE21D4"/>
    <w:rsid w:val="00CE222C"/>
    <w:rsid w:val="00CE22FB"/>
    <w:rsid w:val="00CE2584"/>
    <w:rsid w:val="00CE2769"/>
    <w:rsid w:val="00CE29F9"/>
    <w:rsid w:val="00CE2A69"/>
    <w:rsid w:val="00CE2A8B"/>
    <w:rsid w:val="00CE2C92"/>
    <w:rsid w:val="00CE2D00"/>
    <w:rsid w:val="00CE2E4B"/>
    <w:rsid w:val="00CE333A"/>
    <w:rsid w:val="00CE364A"/>
    <w:rsid w:val="00CE3B16"/>
    <w:rsid w:val="00CE3B28"/>
    <w:rsid w:val="00CE3C57"/>
    <w:rsid w:val="00CE3D80"/>
    <w:rsid w:val="00CE4132"/>
    <w:rsid w:val="00CE414F"/>
    <w:rsid w:val="00CE4251"/>
    <w:rsid w:val="00CE435D"/>
    <w:rsid w:val="00CE43FD"/>
    <w:rsid w:val="00CE4414"/>
    <w:rsid w:val="00CE4564"/>
    <w:rsid w:val="00CE45B3"/>
    <w:rsid w:val="00CE48FE"/>
    <w:rsid w:val="00CE49BF"/>
    <w:rsid w:val="00CE4BAA"/>
    <w:rsid w:val="00CE4BD3"/>
    <w:rsid w:val="00CE4C58"/>
    <w:rsid w:val="00CE4FAC"/>
    <w:rsid w:val="00CE54D1"/>
    <w:rsid w:val="00CE575B"/>
    <w:rsid w:val="00CE585D"/>
    <w:rsid w:val="00CE5BAA"/>
    <w:rsid w:val="00CE5CBA"/>
    <w:rsid w:val="00CE5CD1"/>
    <w:rsid w:val="00CE5CF5"/>
    <w:rsid w:val="00CE604C"/>
    <w:rsid w:val="00CE6179"/>
    <w:rsid w:val="00CE62CE"/>
    <w:rsid w:val="00CE6356"/>
    <w:rsid w:val="00CE63B0"/>
    <w:rsid w:val="00CE65CA"/>
    <w:rsid w:val="00CE6696"/>
    <w:rsid w:val="00CE68BA"/>
    <w:rsid w:val="00CE6A03"/>
    <w:rsid w:val="00CE6A20"/>
    <w:rsid w:val="00CE6EE7"/>
    <w:rsid w:val="00CE72BF"/>
    <w:rsid w:val="00CE7476"/>
    <w:rsid w:val="00CE7865"/>
    <w:rsid w:val="00CE7B55"/>
    <w:rsid w:val="00CE7D4B"/>
    <w:rsid w:val="00CF013C"/>
    <w:rsid w:val="00CF0174"/>
    <w:rsid w:val="00CF0187"/>
    <w:rsid w:val="00CF0301"/>
    <w:rsid w:val="00CF0A0F"/>
    <w:rsid w:val="00CF0BD5"/>
    <w:rsid w:val="00CF0E44"/>
    <w:rsid w:val="00CF0ED1"/>
    <w:rsid w:val="00CF0EF2"/>
    <w:rsid w:val="00CF0FCA"/>
    <w:rsid w:val="00CF10CD"/>
    <w:rsid w:val="00CF143E"/>
    <w:rsid w:val="00CF146E"/>
    <w:rsid w:val="00CF193E"/>
    <w:rsid w:val="00CF1A06"/>
    <w:rsid w:val="00CF1E4B"/>
    <w:rsid w:val="00CF1F41"/>
    <w:rsid w:val="00CF1FF6"/>
    <w:rsid w:val="00CF226D"/>
    <w:rsid w:val="00CF236A"/>
    <w:rsid w:val="00CF2370"/>
    <w:rsid w:val="00CF2513"/>
    <w:rsid w:val="00CF279F"/>
    <w:rsid w:val="00CF284A"/>
    <w:rsid w:val="00CF2D3C"/>
    <w:rsid w:val="00CF2F14"/>
    <w:rsid w:val="00CF2FBD"/>
    <w:rsid w:val="00CF311E"/>
    <w:rsid w:val="00CF38CF"/>
    <w:rsid w:val="00CF3966"/>
    <w:rsid w:val="00CF39CF"/>
    <w:rsid w:val="00CF487B"/>
    <w:rsid w:val="00CF4C44"/>
    <w:rsid w:val="00CF4EF9"/>
    <w:rsid w:val="00CF50AD"/>
    <w:rsid w:val="00CF5129"/>
    <w:rsid w:val="00CF5284"/>
    <w:rsid w:val="00CF5396"/>
    <w:rsid w:val="00CF56A8"/>
    <w:rsid w:val="00CF57AA"/>
    <w:rsid w:val="00CF5AC4"/>
    <w:rsid w:val="00CF5B50"/>
    <w:rsid w:val="00CF6071"/>
    <w:rsid w:val="00CF6372"/>
    <w:rsid w:val="00CF67F0"/>
    <w:rsid w:val="00CF6A5F"/>
    <w:rsid w:val="00CF6B33"/>
    <w:rsid w:val="00CF6BDF"/>
    <w:rsid w:val="00CF6D2B"/>
    <w:rsid w:val="00CF6D70"/>
    <w:rsid w:val="00CF6E71"/>
    <w:rsid w:val="00CF72EB"/>
    <w:rsid w:val="00CF732C"/>
    <w:rsid w:val="00CF746F"/>
    <w:rsid w:val="00CF7640"/>
    <w:rsid w:val="00CF79E0"/>
    <w:rsid w:val="00CF7BC0"/>
    <w:rsid w:val="00CF7DAD"/>
    <w:rsid w:val="00CF7DF3"/>
    <w:rsid w:val="00CF7FDF"/>
    <w:rsid w:val="00D0034B"/>
    <w:rsid w:val="00D00454"/>
    <w:rsid w:val="00D00543"/>
    <w:rsid w:val="00D00ACD"/>
    <w:rsid w:val="00D00B6D"/>
    <w:rsid w:val="00D00D8A"/>
    <w:rsid w:val="00D00DB9"/>
    <w:rsid w:val="00D00EAF"/>
    <w:rsid w:val="00D01039"/>
    <w:rsid w:val="00D013BD"/>
    <w:rsid w:val="00D013FE"/>
    <w:rsid w:val="00D014A9"/>
    <w:rsid w:val="00D016A1"/>
    <w:rsid w:val="00D01777"/>
    <w:rsid w:val="00D0196B"/>
    <w:rsid w:val="00D01B71"/>
    <w:rsid w:val="00D01B74"/>
    <w:rsid w:val="00D020BC"/>
    <w:rsid w:val="00D02107"/>
    <w:rsid w:val="00D021A1"/>
    <w:rsid w:val="00D0294F"/>
    <w:rsid w:val="00D02951"/>
    <w:rsid w:val="00D0297C"/>
    <w:rsid w:val="00D02A36"/>
    <w:rsid w:val="00D02BE0"/>
    <w:rsid w:val="00D02C95"/>
    <w:rsid w:val="00D02D67"/>
    <w:rsid w:val="00D02DDD"/>
    <w:rsid w:val="00D02E39"/>
    <w:rsid w:val="00D0300A"/>
    <w:rsid w:val="00D03070"/>
    <w:rsid w:val="00D03095"/>
    <w:rsid w:val="00D031C6"/>
    <w:rsid w:val="00D032AE"/>
    <w:rsid w:val="00D032F1"/>
    <w:rsid w:val="00D033AB"/>
    <w:rsid w:val="00D03588"/>
    <w:rsid w:val="00D03595"/>
    <w:rsid w:val="00D03677"/>
    <w:rsid w:val="00D036C3"/>
    <w:rsid w:val="00D03713"/>
    <w:rsid w:val="00D03D1F"/>
    <w:rsid w:val="00D045CE"/>
    <w:rsid w:val="00D047C5"/>
    <w:rsid w:val="00D048A4"/>
    <w:rsid w:val="00D05056"/>
    <w:rsid w:val="00D0543E"/>
    <w:rsid w:val="00D05791"/>
    <w:rsid w:val="00D059BE"/>
    <w:rsid w:val="00D05B87"/>
    <w:rsid w:val="00D05CF9"/>
    <w:rsid w:val="00D05E10"/>
    <w:rsid w:val="00D05F37"/>
    <w:rsid w:val="00D06053"/>
    <w:rsid w:val="00D0634C"/>
    <w:rsid w:val="00D0643B"/>
    <w:rsid w:val="00D065BA"/>
    <w:rsid w:val="00D06610"/>
    <w:rsid w:val="00D06918"/>
    <w:rsid w:val="00D06D7C"/>
    <w:rsid w:val="00D06F3E"/>
    <w:rsid w:val="00D0708E"/>
    <w:rsid w:val="00D074B1"/>
    <w:rsid w:val="00D0750D"/>
    <w:rsid w:val="00D07559"/>
    <w:rsid w:val="00D07692"/>
    <w:rsid w:val="00D0774C"/>
    <w:rsid w:val="00D0790B"/>
    <w:rsid w:val="00D07C23"/>
    <w:rsid w:val="00D10188"/>
    <w:rsid w:val="00D10462"/>
    <w:rsid w:val="00D10940"/>
    <w:rsid w:val="00D10B72"/>
    <w:rsid w:val="00D10C09"/>
    <w:rsid w:val="00D10C6E"/>
    <w:rsid w:val="00D10CF5"/>
    <w:rsid w:val="00D10F05"/>
    <w:rsid w:val="00D10F08"/>
    <w:rsid w:val="00D10F39"/>
    <w:rsid w:val="00D10FF6"/>
    <w:rsid w:val="00D111CB"/>
    <w:rsid w:val="00D112D6"/>
    <w:rsid w:val="00D1137F"/>
    <w:rsid w:val="00D114C7"/>
    <w:rsid w:val="00D1151F"/>
    <w:rsid w:val="00D1174D"/>
    <w:rsid w:val="00D117BA"/>
    <w:rsid w:val="00D11903"/>
    <w:rsid w:val="00D11D7D"/>
    <w:rsid w:val="00D11E86"/>
    <w:rsid w:val="00D11EC5"/>
    <w:rsid w:val="00D12499"/>
    <w:rsid w:val="00D125BB"/>
    <w:rsid w:val="00D12742"/>
    <w:rsid w:val="00D12935"/>
    <w:rsid w:val="00D12BC3"/>
    <w:rsid w:val="00D12F02"/>
    <w:rsid w:val="00D134D7"/>
    <w:rsid w:val="00D1351F"/>
    <w:rsid w:val="00D13534"/>
    <w:rsid w:val="00D13690"/>
    <w:rsid w:val="00D13A0E"/>
    <w:rsid w:val="00D13E4E"/>
    <w:rsid w:val="00D13E53"/>
    <w:rsid w:val="00D14057"/>
    <w:rsid w:val="00D143CE"/>
    <w:rsid w:val="00D146F8"/>
    <w:rsid w:val="00D147E6"/>
    <w:rsid w:val="00D14B04"/>
    <w:rsid w:val="00D14D87"/>
    <w:rsid w:val="00D151D8"/>
    <w:rsid w:val="00D15230"/>
    <w:rsid w:val="00D153EA"/>
    <w:rsid w:val="00D15715"/>
    <w:rsid w:val="00D159E6"/>
    <w:rsid w:val="00D15A2D"/>
    <w:rsid w:val="00D15E5A"/>
    <w:rsid w:val="00D15EEF"/>
    <w:rsid w:val="00D15FC3"/>
    <w:rsid w:val="00D1617C"/>
    <w:rsid w:val="00D16269"/>
    <w:rsid w:val="00D16638"/>
    <w:rsid w:val="00D1676B"/>
    <w:rsid w:val="00D169B4"/>
    <w:rsid w:val="00D16D26"/>
    <w:rsid w:val="00D16D68"/>
    <w:rsid w:val="00D17124"/>
    <w:rsid w:val="00D172AA"/>
    <w:rsid w:val="00D172AE"/>
    <w:rsid w:val="00D1734F"/>
    <w:rsid w:val="00D1746D"/>
    <w:rsid w:val="00D174DB"/>
    <w:rsid w:val="00D17972"/>
    <w:rsid w:val="00D17C60"/>
    <w:rsid w:val="00D17EE2"/>
    <w:rsid w:val="00D17F5E"/>
    <w:rsid w:val="00D20120"/>
    <w:rsid w:val="00D2022B"/>
    <w:rsid w:val="00D207E4"/>
    <w:rsid w:val="00D209F8"/>
    <w:rsid w:val="00D20AFE"/>
    <w:rsid w:val="00D20DF5"/>
    <w:rsid w:val="00D2104E"/>
    <w:rsid w:val="00D215C6"/>
    <w:rsid w:val="00D21752"/>
    <w:rsid w:val="00D217E2"/>
    <w:rsid w:val="00D219ED"/>
    <w:rsid w:val="00D21EC3"/>
    <w:rsid w:val="00D21F33"/>
    <w:rsid w:val="00D220B5"/>
    <w:rsid w:val="00D2244E"/>
    <w:rsid w:val="00D22858"/>
    <w:rsid w:val="00D22978"/>
    <w:rsid w:val="00D22F33"/>
    <w:rsid w:val="00D230E0"/>
    <w:rsid w:val="00D2326B"/>
    <w:rsid w:val="00D232BC"/>
    <w:rsid w:val="00D23396"/>
    <w:rsid w:val="00D2373A"/>
    <w:rsid w:val="00D239BF"/>
    <w:rsid w:val="00D23B61"/>
    <w:rsid w:val="00D23B71"/>
    <w:rsid w:val="00D23B92"/>
    <w:rsid w:val="00D23C35"/>
    <w:rsid w:val="00D23D14"/>
    <w:rsid w:val="00D23ED1"/>
    <w:rsid w:val="00D242B2"/>
    <w:rsid w:val="00D2473F"/>
    <w:rsid w:val="00D24E13"/>
    <w:rsid w:val="00D24E6C"/>
    <w:rsid w:val="00D24E76"/>
    <w:rsid w:val="00D24ECA"/>
    <w:rsid w:val="00D25100"/>
    <w:rsid w:val="00D2512E"/>
    <w:rsid w:val="00D25272"/>
    <w:rsid w:val="00D25696"/>
    <w:rsid w:val="00D256F2"/>
    <w:rsid w:val="00D25A26"/>
    <w:rsid w:val="00D25A6D"/>
    <w:rsid w:val="00D25C5E"/>
    <w:rsid w:val="00D25F5F"/>
    <w:rsid w:val="00D2651E"/>
    <w:rsid w:val="00D266EB"/>
    <w:rsid w:val="00D2673C"/>
    <w:rsid w:val="00D26CE9"/>
    <w:rsid w:val="00D26E75"/>
    <w:rsid w:val="00D26FB7"/>
    <w:rsid w:val="00D27010"/>
    <w:rsid w:val="00D2708E"/>
    <w:rsid w:val="00D27152"/>
    <w:rsid w:val="00D27181"/>
    <w:rsid w:val="00D273C3"/>
    <w:rsid w:val="00D27755"/>
    <w:rsid w:val="00D27BD1"/>
    <w:rsid w:val="00D27F59"/>
    <w:rsid w:val="00D27FBF"/>
    <w:rsid w:val="00D3016A"/>
    <w:rsid w:val="00D3028D"/>
    <w:rsid w:val="00D303EB"/>
    <w:rsid w:val="00D3052C"/>
    <w:rsid w:val="00D30603"/>
    <w:rsid w:val="00D30628"/>
    <w:rsid w:val="00D306A6"/>
    <w:rsid w:val="00D3082C"/>
    <w:rsid w:val="00D30843"/>
    <w:rsid w:val="00D30881"/>
    <w:rsid w:val="00D30AA5"/>
    <w:rsid w:val="00D30C93"/>
    <w:rsid w:val="00D30DFB"/>
    <w:rsid w:val="00D31170"/>
    <w:rsid w:val="00D31256"/>
    <w:rsid w:val="00D313EA"/>
    <w:rsid w:val="00D31615"/>
    <w:rsid w:val="00D318BA"/>
    <w:rsid w:val="00D31914"/>
    <w:rsid w:val="00D3191E"/>
    <w:rsid w:val="00D31978"/>
    <w:rsid w:val="00D31B71"/>
    <w:rsid w:val="00D31BDC"/>
    <w:rsid w:val="00D31E40"/>
    <w:rsid w:val="00D31E63"/>
    <w:rsid w:val="00D32023"/>
    <w:rsid w:val="00D32399"/>
    <w:rsid w:val="00D324B5"/>
    <w:rsid w:val="00D32960"/>
    <w:rsid w:val="00D32B13"/>
    <w:rsid w:val="00D32B94"/>
    <w:rsid w:val="00D32F34"/>
    <w:rsid w:val="00D3328F"/>
    <w:rsid w:val="00D33447"/>
    <w:rsid w:val="00D33634"/>
    <w:rsid w:val="00D3388D"/>
    <w:rsid w:val="00D33DBF"/>
    <w:rsid w:val="00D34010"/>
    <w:rsid w:val="00D3417D"/>
    <w:rsid w:val="00D34507"/>
    <w:rsid w:val="00D34899"/>
    <w:rsid w:val="00D348D6"/>
    <w:rsid w:val="00D349E2"/>
    <w:rsid w:val="00D34A2C"/>
    <w:rsid w:val="00D34CD4"/>
    <w:rsid w:val="00D34E2C"/>
    <w:rsid w:val="00D3528C"/>
    <w:rsid w:val="00D355A9"/>
    <w:rsid w:val="00D35868"/>
    <w:rsid w:val="00D3597B"/>
    <w:rsid w:val="00D35EEE"/>
    <w:rsid w:val="00D35F39"/>
    <w:rsid w:val="00D362B6"/>
    <w:rsid w:val="00D36343"/>
    <w:rsid w:val="00D36567"/>
    <w:rsid w:val="00D36660"/>
    <w:rsid w:val="00D3669D"/>
    <w:rsid w:val="00D36905"/>
    <w:rsid w:val="00D369F5"/>
    <w:rsid w:val="00D36BCF"/>
    <w:rsid w:val="00D36D51"/>
    <w:rsid w:val="00D36D87"/>
    <w:rsid w:val="00D3708C"/>
    <w:rsid w:val="00D37376"/>
    <w:rsid w:val="00D373C3"/>
    <w:rsid w:val="00D3742A"/>
    <w:rsid w:val="00D3750A"/>
    <w:rsid w:val="00D37560"/>
    <w:rsid w:val="00D375AD"/>
    <w:rsid w:val="00D37774"/>
    <w:rsid w:val="00D377A0"/>
    <w:rsid w:val="00D37928"/>
    <w:rsid w:val="00D379D9"/>
    <w:rsid w:val="00D37DD1"/>
    <w:rsid w:val="00D37EB1"/>
    <w:rsid w:val="00D37F51"/>
    <w:rsid w:val="00D37F7C"/>
    <w:rsid w:val="00D4046F"/>
    <w:rsid w:val="00D406B0"/>
    <w:rsid w:val="00D4091D"/>
    <w:rsid w:val="00D40A4E"/>
    <w:rsid w:val="00D40ADA"/>
    <w:rsid w:val="00D40C5C"/>
    <w:rsid w:val="00D40E09"/>
    <w:rsid w:val="00D40E89"/>
    <w:rsid w:val="00D4119B"/>
    <w:rsid w:val="00D411F5"/>
    <w:rsid w:val="00D411FB"/>
    <w:rsid w:val="00D41204"/>
    <w:rsid w:val="00D41491"/>
    <w:rsid w:val="00D414B4"/>
    <w:rsid w:val="00D4163E"/>
    <w:rsid w:val="00D416C4"/>
    <w:rsid w:val="00D41B9F"/>
    <w:rsid w:val="00D41D2E"/>
    <w:rsid w:val="00D41FC9"/>
    <w:rsid w:val="00D42071"/>
    <w:rsid w:val="00D423EB"/>
    <w:rsid w:val="00D4293E"/>
    <w:rsid w:val="00D4299F"/>
    <w:rsid w:val="00D42F70"/>
    <w:rsid w:val="00D432B0"/>
    <w:rsid w:val="00D4366C"/>
    <w:rsid w:val="00D438DE"/>
    <w:rsid w:val="00D43AE3"/>
    <w:rsid w:val="00D43F71"/>
    <w:rsid w:val="00D43FEF"/>
    <w:rsid w:val="00D4406E"/>
    <w:rsid w:val="00D441E6"/>
    <w:rsid w:val="00D4435B"/>
    <w:rsid w:val="00D444D6"/>
    <w:rsid w:val="00D447C7"/>
    <w:rsid w:val="00D4495E"/>
    <w:rsid w:val="00D449B5"/>
    <w:rsid w:val="00D44E5E"/>
    <w:rsid w:val="00D44FD0"/>
    <w:rsid w:val="00D45115"/>
    <w:rsid w:val="00D451AC"/>
    <w:rsid w:val="00D4528B"/>
    <w:rsid w:val="00D457CD"/>
    <w:rsid w:val="00D45991"/>
    <w:rsid w:val="00D45D6A"/>
    <w:rsid w:val="00D45D9D"/>
    <w:rsid w:val="00D45E01"/>
    <w:rsid w:val="00D45F05"/>
    <w:rsid w:val="00D464AD"/>
    <w:rsid w:val="00D465CA"/>
    <w:rsid w:val="00D4667D"/>
    <w:rsid w:val="00D4675F"/>
    <w:rsid w:val="00D4676F"/>
    <w:rsid w:val="00D46A77"/>
    <w:rsid w:val="00D46C4C"/>
    <w:rsid w:val="00D46D02"/>
    <w:rsid w:val="00D46EF2"/>
    <w:rsid w:val="00D46FC2"/>
    <w:rsid w:val="00D47AE2"/>
    <w:rsid w:val="00D47CEF"/>
    <w:rsid w:val="00D47E1D"/>
    <w:rsid w:val="00D50306"/>
    <w:rsid w:val="00D50593"/>
    <w:rsid w:val="00D5065A"/>
    <w:rsid w:val="00D5086C"/>
    <w:rsid w:val="00D509AB"/>
    <w:rsid w:val="00D509B7"/>
    <w:rsid w:val="00D50A90"/>
    <w:rsid w:val="00D50CED"/>
    <w:rsid w:val="00D51046"/>
    <w:rsid w:val="00D51131"/>
    <w:rsid w:val="00D51420"/>
    <w:rsid w:val="00D514C9"/>
    <w:rsid w:val="00D51526"/>
    <w:rsid w:val="00D51745"/>
    <w:rsid w:val="00D5193B"/>
    <w:rsid w:val="00D51B5E"/>
    <w:rsid w:val="00D51C48"/>
    <w:rsid w:val="00D51D0B"/>
    <w:rsid w:val="00D520E6"/>
    <w:rsid w:val="00D52964"/>
    <w:rsid w:val="00D52A5A"/>
    <w:rsid w:val="00D52A63"/>
    <w:rsid w:val="00D52B80"/>
    <w:rsid w:val="00D52C5F"/>
    <w:rsid w:val="00D52DF9"/>
    <w:rsid w:val="00D53169"/>
    <w:rsid w:val="00D5330B"/>
    <w:rsid w:val="00D53350"/>
    <w:rsid w:val="00D533B8"/>
    <w:rsid w:val="00D53742"/>
    <w:rsid w:val="00D538A6"/>
    <w:rsid w:val="00D538C1"/>
    <w:rsid w:val="00D53929"/>
    <w:rsid w:val="00D53A1B"/>
    <w:rsid w:val="00D53B53"/>
    <w:rsid w:val="00D53BDE"/>
    <w:rsid w:val="00D53C87"/>
    <w:rsid w:val="00D53D2C"/>
    <w:rsid w:val="00D53E8E"/>
    <w:rsid w:val="00D53F0F"/>
    <w:rsid w:val="00D53F5A"/>
    <w:rsid w:val="00D5424B"/>
    <w:rsid w:val="00D545D2"/>
    <w:rsid w:val="00D5467E"/>
    <w:rsid w:val="00D547AB"/>
    <w:rsid w:val="00D551C5"/>
    <w:rsid w:val="00D551FA"/>
    <w:rsid w:val="00D5544A"/>
    <w:rsid w:val="00D55531"/>
    <w:rsid w:val="00D55550"/>
    <w:rsid w:val="00D556FA"/>
    <w:rsid w:val="00D5575B"/>
    <w:rsid w:val="00D55888"/>
    <w:rsid w:val="00D559FC"/>
    <w:rsid w:val="00D55A63"/>
    <w:rsid w:val="00D55B86"/>
    <w:rsid w:val="00D55C95"/>
    <w:rsid w:val="00D55CFA"/>
    <w:rsid w:val="00D55D95"/>
    <w:rsid w:val="00D56584"/>
    <w:rsid w:val="00D56812"/>
    <w:rsid w:val="00D56971"/>
    <w:rsid w:val="00D56A0B"/>
    <w:rsid w:val="00D56BE5"/>
    <w:rsid w:val="00D56C8E"/>
    <w:rsid w:val="00D56ED1"/>
    <w:rsid w:val="00D570D2"/>
    <w:rsid w:val="00D573EA"/>
    <w:rsid w:val="00D57505"/>
    <w:rsid w:val="00D57690"/>
    <w:rsid w:val="00D57A2D"/>
    <w:rsid w:val="00D601B5"/>
    <w:rsid w:val="00D601DD"/>
    <w:rsid w:val="00D601DF"/>
    <w:rsid w:val="00D602F4"/>
    <w:rsid w:val="00D6088F"/>
    <w:rsid w:val="00D60939"/>
    <w:rsid w:val="00D60AFB"/>
    <w:rsid w:val="00D60C7A"/>
    <w:rsid w:val="00D60D95"/>
    <w:rsid w:val="00D60DA5"/>
    <w:rsid w:val="00D60E2D"/>
    <w:rsid w:val="00D60F94"/>
    <w:rsid w:val="00D611CF"/>
    <w:rsid w:val="00D6120F"/>
    <w:rsid w:val="00D6166E"/>
    <w:rsid w:val="00D61B6A"/>
    <w:rsid w:val="00D61CE1"/>
    <w:rsid w:val="00D62395"/>
    <w:rsid w:val="00D62604"/>
    <w:rsid w:val="00D626A9"/>
    <w:rsid w:val="00D627BB"/>
    <w:rsid w:val="00D62CE9"/>
    <w:rsid w:val="00D632D1"/>
    <w:rsid w:val="00D6341F"/>
    <w:rsid w:val="00D63444"/>
    <w:rsid w:val="00D6358A"/>
    <w:rsid w:val="00D636B0"/>
    <w:rsid w:val="00D6387A"/>
    <w:rsid w:val="00D639B3"/>
    <w:rsid w:val="00D63E96"/>
    <w:rsid w:val="00D640A4"/>
    <w:rsid w:val="00D6434C"/>
    <w:rsid w:val="00D64456"/>
    <w:rsid w:val="00D644AA"/>
    <w:rsid w:val="00D64590"/>
    <w:rsid w:val="00D6466F"/>
    <w:rsid w:val="00D646DB"/>
    <w:rsid w:val="00D64719"/>
    <w:rsid w:val="00D648EC"/>
    <w:rsid w:val="00D649E6"/>
    <w:rsid w:val="00D64B69"/>
    <w:rsid w:val="00D64C98"/>
    <w:rsid w:val="00D64E73"/>
    <w:rsid w:val="00D64F63"/>
    <w:rsid w:val="00D651DA"/>
    <w:rsid w:val="00D653BA"/>
    <w:rsid w:val="00D65474"/>
    <w:rsid w:val="00D654DC"/>
    <w:rsid w:val="00D654E5"/>
    <w:rsid w:val="00D65523"/>
    <w:rsid w:val="00D65DED"/>
    <w:rsid w:val="00D6601F"/>
    <w:rsid w:val="00D662D5"/>
    <w:rsid w:val="00D6657A"/>
    <w:rsid w:val="00D66860"/>
    <w:rsid w:val="00D6691F"/>
    <w:rsid w:val="00D669D9"/>
    <w:rsid w:val="00D66AC1"/>
    <w:rsid w:val="00D66B5B"/>
    <w:rsid w:val="00D66B97"/>
    <w:rsid w:val="00D66BA7"/>
    <w:rsid w:val="00D66EED"/>
    <w:rsid w:val="00D6740C"/>
    <w:rsid w:val="00D674E5"/>
    <w:rsid w:val="00D6758F"/>
    <w:rsid w:val="00D6774C"/>
    <w:rsid w:val="00D67811"/>
    <w:rsid w:val="00D679A0"/>
    <w:rsid w:val="00D67A7A"/>
    <w:rsid w:val="00D67BA5"/>
    <w:rsid w:val="00D67C84"/>
    <w:rsid w:val="00D7001D"/>
    <w:rsid w:val="00D70075"/>
    <w:rsid w:val="00D705EC"/>
    <w:rsid w:val="00D70798"/>
    <w:rsid w:val="00D708A4"/>
    <w:rsid w:val="00D70AEC"/>
    <w:rsid w:val="00D70D94"/>
    <w:rsid w:val="00D70DA0"/>
    <w:rsid w:val="00D70E64"/>
    <w:rsid w:val="00D70F81"/>
    <w:rsid w:val="00D71061"/>
    <w:rsid w:val="00D71202"/>
    <w:rsid w:val="00D71605"/>
    <w:rsid w:val="00D71702"/>
    <w:rsid w:val="00D7177F"/>
    <w:rsid w:val="00D71B61"/>
    <w:rsid w:val="00D71EC4"/>
    <w:rsid w:val="00D71F4F"/>
    <w:rsid w:val="00D72A41"/>
    <w:rsid w:val="00D72AE1"/>
    <w:rsid w:val="00D72B44"/>
    <w:rsid w:val="00D72D08"/>
    <w:rsid w:val="00D72F03"/>
    <w:rsid w:val="00D72FCB"/>
    <w:rsid w:val="00D73020"/>
    <w:rsid w:val="00D735FA"/>
    <w:rsid w:val="00D738AC"/>
    <w:rsid w:val="00D73A97"/>
    <w:rsid w:val="00D73B1C"/>
    <w:rsid w:val="00D73CCD"/>
    <w:rsid w:val="00D73D7A"/>
    <w:rsid w:val="00D73DDB"/>
    <w:rsid w:val="00D73FE4"/>
    <w:rsid w:val="00D741C9"/>
    <w:rsid w:val="00D74600"/>
    <w:rsid w:val="00D748FF"/>
    <w:rsid w:val="00D74976"/>
    <w:rsid w:val="00D74F05"/>
    <w:rsid w:val="00D74F09"/>
    <w:rsid w:val="00D7506E"/>
    <w:rsid w:val="00D752E0"/>
    <w:rsid w:val="00D75317"/>
    <w:rsid w:val="00D75570"/>
    <w:rsid w:val="00D755AE"/>
    <w:rsid w:val="00D7577B"/>
    <w:rsid w:val="00D7596A"/>
    <w:rsid w:val="00D759A3"/>
    <w:rsid w:val="00D75B00"/>
    <w:rsid w:val="00D75BDB"/>
    <w:rsid w:val="00D75C2F"/>
    <w:rsid w:val="00D75C5D"/>
    <w:rsid w:val="00D75CC6"/>
    <w:rsid w:val="00D75E90"/>
    <w:rsid w:val="00D75E95"/>
    <w:rsid w:val="00D76279"/>
    <w:rsid w:val="00D7633E"/>
    <w:rsid w:val="00D763D7"/>
    <w:rsid w:val="00D764C4"/>
    <w:rsid w:val="00D764D7"/>
    <w:rsid w:val="00D764EB"/>
    <w:rsid w:val="00D766A9"/>
    <w:rsid w:val="00D76916"/>
    <w:rsid w:val="00D76947"/>
    <w:rsid w:val="00D76995"/>
    <w:rsid w:val="00D76E69"/>
    <w:rsid w:val="00D77013"/>
    <w:rsid w:val="00D77198"/>
    <w:rsid w:val="00D77237"/>
    <w:rsid w:val="00D77272"/>
    <w:rsid w:val="00D778FD"/>
    <w:rsid w:val="00D77A06"/>
    <w:rsid w:val="00D77AC8"/>
    <w:rsid w:val="00D77C09"/>
    <w:rsid w:val="00D77C4C"/>
    <w:rsid w:val="00D77CDA"/>
    <w:rsid w:val="00D77E2E"/>
    <w:rsid w:val="00D77E51"/>
    <w:rsid w:val="00D77E8B"/>
    <w:rsid w:val="00D77EDF"/>
    <w:rsid w:val="00D77FDA"/>
    <w:rsid w:val="00D80163"/>
    <w:rsid w:val="00D803BB"/>
    <w:rsid w:val="00D80523"/>
    <w:rsid w:val="00D80B18"/>
    <w:rsid w:val="00D80B19"/>
    <w:rsid w:val="00D80B57"/>
    <w:rsid w:val="00D80D1C"/>
    <w:rsid w:val="00D80D89"/>
    <w:rsid w:val="00D8122F"/>
    <w:rsid w:val="00D81634"/>
    <w:rsid w:val="00D81699"/>
    <w:rsid w:val="00D817AC"/>
    <w:rsid w:val="00D819F9"/>
    <w:rsid w:val="00D81BD7"/>
    <w:rsid w:val="00D81E72"/>
    <w:rsid w:val="00D81EE1"/>
    <w:rsid w:val="00D820AD"/>
    <w:rsid w:val="00D8226B"/>
    <w:rsid w:val="00D82310"/>
    <w:rsid w:val="00D82406"/>
    <w:rsid w:val="00D82663"/>
    <w:rsid w:val="00D826A2"/>
    <w:rsid w:val="00D82971"/>
    <w:rsid w:val="00D82B42"/>
    <w:rsid w:val="00D82B98"/>
    <w:rsid w:val="00D83149"/>
    <w:rsid w:val="00D832FB"/>
    <w:rsid w:val="00D835B8"/>
    <w:rsid w:val="00D83629"/>
    <w:rsid w:val="00D836BE"/>
    <w:rsid w:val="00D836C2"/>
    <w:rsid w:val="00D836F7"/>
    <w:rsid w:val="00D8375C"/>
    <w:rsid w:val="00D838F1"/>
    <w:rsid w:val="00D83D5C"/>
    <w:rsid w:val="00D84197"/>
    <w:rsid w:val="00D84368"/>
    <w:rsid w:val="00D843AC"/>
    <w:rsid w:val="00D844C0"/>
    <w:rsid w:val="00D84517"/>
    <w:rsid w:val="00D8456D"/>
    <w:rsid w:val="00D845E8"/>
    <w:rsid w:val="00D849D7"/>
    <w:rsid w:val="00D84FF1"/>
    <w:rsid w:val="00D85211"/>
    <w:rsid w:val="00D853C8"/>
    <w:rsid w:val="00D8552C"/>
    <w:rsid w:val="00D8555F"/>
    <w:rsid w:val="00D8589A"/>
    <w:rsid w:val="00D85A7A"/>
    <w:rsid w:val="00D85C13"/>
    <w:rsid w:val="00D85CA8"/>
    <w:rsid w:val="00D85D0F"/>
    <w:rsid w:val="00D85E6B"/>
    <w:rsid w:val="00D85FAC"/>
    <w:rsid w:val="00D863A4"/>
    <w:rsid w:val="00D863E4"/>
    <w:rsid w:val="00D86C74"/>
    <w:rsid w:val="00D86EFB"/>
    <w:rsid w:val="00D86F3F"/>
    <w:rsid w:val="00D86FB7"/>
    <w:rsid w:val="00D86FD6"/>
    <w:rsid w:val="00D874C7"/>
    <w:rsid w:val="00D8753D"/>
    <w:rsid w:val="00D87547"/>
    <w:rsid w:val="00D87559"/>
    <w:rsid w:val="00D8756F"/>
    <w:rsid w:val="00D87812"/>
    <w:rsid w:val="00D87854"/>
    <w:rsid w:val="00D87BB2"/>
    <w:rsid w:val="00D87C40"/>
    <w:rsid w:val="00D87E12"/>
    <w:rsid w:val="00D902EA"/>
    <w:rsid w:val="00D903FF"/>
    <w:rsid w:val="00D9052E"/>
    <w:rsid w:val="00D90573"/>
    <w:rsid w:val="00D90581"/>
    <w:rsid w:val="00D9067D"/>
    <w:rsid w:val="00D90787"/>
    <w:rsid w:val="00D90AB4"/>
    <w:rsid w:val="00D90BA6"/>
    <w:rsid w:val="00D90DDE"/>
    <w:rsid w:val="00D91306"/>
    <w:rsid w:val="00D914E0"/>
    <w:rsid w:val="00D91599"/>
    <w:rsid w:val="00D916D7"/>
    <w:rsid w:val="00D9178B"/>
    <w:rsid w:val="00D91911"/>
    <w:rsid w:val="00D91CBD"/>
    <w:rsid w:val="00D91E54"/>
    <w:rsid w:val="00D91FE9"/>
    <w:rsid w:val="00D92058"/>
    <w:rsid w:val="00D92073"/>
    <w:rsid w:val="00D92866"/>
    <w:rsid w:val="00D9289A"/>
    <w:rsid w:val="00D928D9"/>
    <w:rsid w:val="00D92CCE"/>
    <w:rsid w:val="00D92DAF"/>
    <w:rsid w:val="00D92EA7"/>
    <w:rsid w:val="00D93412"/>
    <w:rsid w:val="00D9348B"/>
    <w:rsid w:val="00D93514"/>
    <w:rsid w:val="00D935B9"/>
    <w:rsid w:val="00D9383C"/>
    <w:rsid w:val="00D93878"/>
    <w:rsid w:val="00D93B1D"/>
    <w:rsid w:val="00D93B50"/>
    <w:rsid w:val="00D93E7B"/>
    <w:rsid w:val="00D9410D"/>
    <w:rsid w:val="00D942B2"/>
    <w:rsid w:val="00D94467"/>
    <w:rsid w:val="00D945C3"/>
    <w:rsid w:val="00D9483F"/>
    <w:rsid w:val="00D948D4"/>
    <w:rsid w:val="00D9499E"/>
    <w:rsid w:val="00D94E60"/>
    <w:rsid w:val="00D94E63"/>
    <w:rsid w:val="00D94F1F"/>
    <w:rsid w:val="00D95124"/>
    <w:rsid w:val="00D9526D"/>
    <w:rsid w:val="00D954A4"/>
    <w:rsid w:val="00D95AE1"/>
    <w:rsid w:val="00D95B52"/>
    <w:rsid w:val="00D95C63"/>
    <w:rsid w:val="00D95EDD"/>
    <w:rsid w:val="00D96259"/>
    <w:rsid w:val="00D96583"/>
    <w:rsid w:val="00D96611"/>
    <w:rsid w:val="00D96834"/>
    <w:rsid w:val="00D968FE"/>
    <w:rsid w:val="00D96901"/>
    <w:rsid w:val="00D96C14"/>
    <w:rsid w:val="00D96D03"/>
    <w:rsid w:val="00D96F4E"/>
    <w:rsid w:val="00D97187"/>
    <w:rsid w:val="00D972E3"/>
    <w:rsid w:val="00D972F9"/>
    <w:rsid w:val="00D97318"/>
    <w:rsid w:val="00D973CF"/>
    <w:rsid w:val="00D974C3"/>
    <w:rsid w:val="00D97524"/>
    <w:rsid w:val="00D97636"/>
    <w:rsid w:val="00D97864"/>
    <w:rsid w:val="00D97996"/>
    <w:rsid w:val="00D97AAE"/>
    <w:rsid w:val="00D97F54"/>
    <w:rsid w:val="00D97F7F"/>
    <w:rsid w:val="00D97FA8"/>
    <w:rsid w:val="00DA00D9"/>
    <w:rsid w:val="00DA05F8"/>
    <w:rsid w:val="00DA09DD"/>
    <w:rsid w:val="00DA0A61"/>
    <w:rsid w:val="00DA0CFC"/>
    <w:rsid w:val="00DA0DD9"/>
    <w:rsid w:val="00DA10A6"/>
    <w:rsid w:val="00DA1121"/>
    <w:rsid w:val="00DA130C"/>
    <w:rsid w:val="00DA13F3"/>
    <w:rsid w:val="00DA1433"/>
    <w:rsid w:val="00DA1569"/>
    <w:rsid w:val="00DA196F"/>
    <w:rsid w:val="00DA19D1"/>
    <w:rsid w:val="00DA1A62"/>
    <w:rsid w:val="00DA1CA9"/>
    <w:rsid w:val="00DA1E19"/>
    <w:rsid w:val="00DA1E91"/>
    <w:rsid w:val="00DA2326"/>
    <w:rsid w:val="00DA235E"/>
    <w:rsid w:val="00DA2501"/>
    <w:rsid w:val="00DA271C"/>
    <w:rsid w:val="00DA2A05"/>
    <w:rsid w:val="00DA2B2B"/>
    <w:rsid w:val="00DA2BB7"/>
    <w:rsid w:val="00DA2C90"/>
    <w:rsid w:val="00DA2D2D"/>
    <w:rsid w:val="00DA2D5F"/>
    <w:rsid w:val="00DA30F6"/>
    <w:rsid w:val="00DA3150"/>
    <w:rsid w:val="00DA351B"/>
    <w:rsid w:val="00DA3AFD"/>
    <w:rsid w:val="00DA3BBE"/>
    <w:rsid w:val="00DA3BEC"/>
    <w:rsid w:val="00DA3C94"/>
    <w:rsid w:val="00DA3E44"/>
    <w:rsid w:val="00DA40BB"/>
    <w:rsid w:val="00DA4356"/>
    <w:rsid w:val="00DA4606"/>
    <w:rsid w:val="00DA47FD"/>
    <w:rsid w:val="00DA492E"/>
    <w:rsid w:val="00DA4B44"/>
    <w:rsid w:val="00DA4C95"/>
    <w:rsid w:val="00DA4E88"/>
    <w:rsid w:val="00DA4FF4"/>
    <w:rsid w:val="00DA51C8"/>
    <w:rsid w:val="00DA51D7"/>
    <w:rsid w:val="00DA53C8"/>
    <w:rsid w:val="00DA55E5"/>
    <w:rsid w:val="00DA5773"/>
    <w:rsid w:val="00DA578E"/>
    <w:rsid w:val="00DA5920"/>
    <w:rsid w:val="00DA5C76"/>
    <w:rsid w:val="00DA5DC7"/>
    <w:rsid w:val="00DA5F2F"/>
    <w:rsid w:val="00DA5F94"/>
    <w:rsid w:val="00DA6107"/>
    <w:rsid w:val="00DA611A"/>
    <w:rsid w:val="00DA6930"/>
    <w:rsid w:val="00DA6DDF"/>
    <w:rsid w:val="00DA6EDA"/>
    <w:rsid w:val="00DA717B"/>
    <w:rsid w:val="00DA71DC"/>
    <w:rsid w:val="00DA770D"/>
    <w:rsid w:val="00DA783B"/>
    <w:rsid w:val="00DA79CD"/>
    <w:rsid w:val="00DA7A83"/>
    <w:rsid w:val="00DB000E"/>
    <w:rsid w:val="00DB0024"/>
    <w:rsid w:val="00DB0396"/>
    <w:rsid w:val="00DB03BF"/>
    <w:rsid w:val="00DB03C7"/>
    <w:rsid w:val="00DB04CE"/>
    <w:rsid w:val="00DB0745"/>
    <w:rsid w:val="00DB07C3"/>
    <w:rsid w:val="00DB0AD9"/>
    <w:rsid w:val="00DB0F15"/>
    <w:rsid w:val="00DB0F88"/>
    <w:rsid w:val="00DB11EC"/>
    <w:rsid w:val="00DB11F2"/>
    <w:rsid w:val="00DB11F6"/>
    <w:rsid w:val="00DB1531"/>
    <w:rsid w:val="00DB154E"/>
    <w:rsid w:val="00DB1766"/>
    <w:rsid w:val="00DB1855"/>
    <w:rsid w:val="00DB1981"/>
    <w:rsid w:val="00DB1998"/>
    <w:rsid w:val="00DB1A01"/>
    <w:rsid w:val="00DB1B92"/>
    <w:rsid w:val="00DB1CB1"/>
    <w:rsid w:val="00DB1D2A"/>
    <w:rsid w:val="00DB1D55"/>
    <w:rsid w:val="00DB1FC4"/>
    <w:rsid w:val="00DB2119"/>
    <w:rsid w:val="00DB2440"/>
    <w:rsid w:val="00DB2586"/>
    <w:rsid w:val="00DB2A27"/>
    <w:rsid w:val="00DB2A3B"/>
    <w:rsid w:val="00DB2B67"/>
    <w:rsid w:val="00DB2D34"/>
    <w:rsid w:val="00DB2DAA"/>
    <w:rsid w:val="00DB2DD9"/>
    <w:rsid w:val="00DB308B"/>
    <w:rsid w:val="00DB3132"/>
    <w:rsid w:val="00DB317B"/>
    <w:rsid w:val="00DB32C6"/>
    <w:rsid w:val="00DB389C"/>
    <w:rsid w:val="00DB3AC9"/>
    <w:rsid w:val="00DB3BC2"/>
    <w:rsid w:val="00DB4185"/>
    <w:rsid w:val="00DB41A5"/>
    <w:rsid w:val="00DB443F"/>
    <w:rsid w:val="00DB4501"/>
    <w:rsid w:val="00DB45B1"/>
    <w:rsid w:val="00DB4662"/>
    <w:rsid w:val="00DB46BE"/>
    <w:rsid w:val="00DB47DE"/>
    <w:rsid w:val="00DB48FF"/>
    <w:rsid w:val="00DB4AEF"/>
    <w:rsid w:val="00DB4BA8"/>
    <w:rsid w:val="00DB4E1C"/>
    <w:rsid w:val="00DB4F2E"/>
    <w:rsid w:val="00DB4F83"/>
    <w:rsid w:val="00DB5179"/>
    <w:rsid w:val="00DB5249"/>
    <w:rsid w:val="00DB53CA"/>
    <w:rsid w:val="00DB559F"/>
    <w:rsid w:val="00DB5907"/>
    <w:rsid w:val="00DB59CA"/>
    <w:rsid w:val="00DB5C98"/>
    <w:rsid w:val="00DB5EB2"/>
    <w:rsid w:val="00DB63A0"/>
    <w:rsid w:val="00DB63F9"/>
    <w:rsid w:val="00DB6428"/>
    <w:rsid w:val="00DB65A1"/>
    <w:rsid w:val="00DB660B"/>
    <w:rsid w:val="00DB6711"/>
    <w:rsid w:val="00DB67A2"/>
    <w:rsid w:val="00DB684A"/>
    <w:rsid w:val="00DB6BE0"/>
    <w:rsid w:val="00DB6CD7"/>
    <w:rsid w:val="00DB706E"/>
    <w:rsid w:val="00DB709E"/>
    <w:rsid w:val="00DB71FB"/>
    <w:rsid w:val="00DB72F6"/>
    <w:rsid w:val="00DB7342"/>
    <w:rsid w:val="00DB738B"/>
    <w:rsid w:val="00DB7586"/>
    <w:rsid w:val="00DB75A6"/>
    <w:rsid w:val="00DB7740"/>
    <w:rsid w:val="00DB7D1B"/>
    <w:rsid w:val="00DB7DC9"/>
    <w:rsid w:val="00DB7ED0"/>
    <w:rsid w:val="00DB7F79"/>
    <w:rsid w:val="00DC017F"/>
    <w:rsid w:val="00DC01D1"/>
    <w:rsid w:val="00DC0343"/>
    <w:rsid w:val="00DC04F7"/>
    <w:rsid w:val="00DC05C7"/>
    <w:rsid w:val="00DC06CA"/>
    <w:rsid w:val="00DC07BE"/>
    <w:rsid w:val="00DC0A36"/>
    <w:rsid w:val="00DC0BBC"/>
    <w:rsid w:val="00DC0D80"/>
    <w:rsid w:val="00DC0F5B"/>
    <w:rsid w:val="00DC1114"/>
    <w:rsid w:val="00DC13A3"/>
    <w:rsid w:val="00DC13DC"/>
    <w:rsid w:val="00DC16F9"/>
    <w:rsid w:val="00DC1B45"/>
    <w:rsid w:val="00DC1D9C"/>
    <w:rsid w:val="00DC1FB8"/>
    <w:rsid w:val="00DC23BD"/>
    <w:rsid w:val="00DC2646"/>
    <w:rsid w:val="00DC27FE"/>
    <w:rsid w:val="00DC283A"/>
    <w:rsid w:val="00DC2BFC"/>
    <w:rsid w:val="00DC2C4F"/>
    <w:rsid w:val="00DC2D59"/>
    <w:rsid w:val="00DC2EC0"/>
    <w:rsid w:val="00DC3067"/>
    <w:rsid w:val="00DC34D8"/>
    <w:rsid w:val="00DC354E"/>
    <w:rsid w:val="00DC35AA"/>
    <w:rsid w:val="00DC35CF"/>
    <w:rsid w:val="00DC36BC"/>
    <w:rsid w:val="00DC3740"/>
    <w:rsid w:val="00DC3D76"/>
    <w:rsid w:val="00DC3EAB"/>
    <w:rsid w:val="00DC4017"/>
    <w:rsid w:val="00DC4063"/>
    <w:rsid w:val="00DC4293"/>
    <w:rsid w:val="00DC4C79"/>
    <w:rsid w:val="00DC4CDB"/>
    <w:rsid w:val="00DC4EFB"/>
    <w:rsid w:val="00DC535A"/>
    <w:rsid w:val="00DC55AA"/>
    <w:rsid w:val="00DC5ADB"/>
    <w:rsid w:val="00DC5E7F"/>
    <w:rsid w:val="00DC5EAE"/>
    <w:rsid w:val="00DC5F8A"/>
    <w:rsid w:val="00DC6257"/>
    <w:rsid w:val="00DC63FE"/>
    <w:rsid w:val="00DC65FF"/>
    <w:rsid w:val="00DC678F"/>
    <w:rsid w:val="00DC6AA1"/>
    <w:rsid w:val="00DC6C4A"/>
    <w:rsid w:val="00DC6CF0"/>
    <w:rsid w:val="00DC6E1D"/>
    <w:rsid w:val="00DC70B5"/>
    <w:rsid w:val="00DC7368"/>
    <w:rsid w:val="00DC74AF"/>
    <w:rsid w:val="00DC771E"/>
    <w:rsid w:val="00DC797C"/>
    <w:rsid w:val="00DC7B58"/>
    <w:rsid w:val="00DC7BB3"/>
    <w:rsid w:val="00DC7BE9"/>
    <w:rsid w:val="00DC7D51"/>
    <w:rsid w:val="00DC7E37"/>
    <w:rsid w:val="00DC7FAB"/>
    <w:rsid w:val="00DD0292"/>
    <w:rsid w:val="00DD02A3"/>
    <w:rsid w:val="00DD02A7"/>
    <w:rsid w:val="00DD040B"/>
    <w:rsid w:val="00DD05A5"/>
    <w:rsid w:val="00DD0606"/>
    <w:rsid w:val="00DD09AB"/>
    <w:rsid w:val="00DD0A7A"/>
    <w:rsid w:val="00DD0CC6"/>
    <w:rsid w:val="00DD0D2A"/>
    <w:rsid w:val="00DD0E1B"/>
    <w:rsid w:val="00DD0EF0"/>
    <w:rsid w:val="00DD1097"/>
    <w:rsid w:val="00DD22E3"/>
    <w:rsid w:val="00DD22E7"/>
    <w:rsid w:val="00DD2379"/>
    <w:rsid w:val="00DD23E6"/>
    <w:rsid w:val="00DD26F2"/>
    <w:rsid w:val="00DD295A"/>
    <w:rsid w:val="00DD29A2"/>
    <w:rsid w:val="00DD2A46"/>
    <w:rsid w:val="00DD2BEB"/>
    <w:rsid w:val="00DD2E33"/>
    <w:rsid w:val="00DD2F4C"/>
    <w:rsid w:val="00DD38CD"/>
    <w:rsid w:val="00DD3AEF"/>
    <w:rsid w:val="00DD3C48"/>
    <w:rsid w:val="00DD3C4C"/>
    <w:rsid w:val="00DD3CF5"/>
    <w:rsid w:val="00DD3E34"/>
    <w:rsid w:val="00DD425C"/>
    <w:rsid w:val="00DD480A"/>
    <w:rsid w:val="00DD4847"/>
    <w:rsid w:val="00DD49F3"/>
    <w:rsid w:val="00DD4B37"/>
    <w:rsid w:val="00DD4BEA"/>
    <w:rsid w:val="00DD4C3B"/>
    <w:rsid w:val="00DD50EC"/>
    <w:rsid w:val="00DD5151"/>
    <w:rsid w:val="00DD51A2"/>
    <w:rsid w:val="00DD5245"/>
    <w:rsid w:val="00DD53EA"/>
    <w:rsid w:val="00DD597A"/>
    <w:rsid w:val="00DD5A29"/>
    <w:rsid w:val="00DD5A94"/>
    <w:rsid w:val="00DD5AC9"/>
    <w:rsid w:val="00DD60DA"/>
    <w:rsid w:val="00DD646F"/>
    <w:rsid w:val="00DD64F6"/>
    <w:rsid w:val="00DD6708"/>
    <w:rsid w:val="00DD68B5"/>
    <w:rsid w:val="00DD6D60"/>
    <w:rsid w:val="00DD6DAE"/>
    <w:rsid w:val="00DD6F1F"/>
    <w:rsid w:val="00DD722A"/>
    <w:rsid w:val="00DD76B1"/>
    <w:rsid w:val="00DD7981"/>
    <w:rsid w:val="00DD7CF8"/>
    <w:rsid w:val="00DD7EF8"/>
    <w:rsid w:val="00DD7FE7"/>
    <w:rsid w:val="00DE0104"/>
    <w:rsid w:val="00DE0473"/>
    <w:rsid w:val="00DE053F"/>
    <w:rsid w:val="00DE061F"/>
    <w:rsid w:val="00DE0773"/>
    <w:rsid w:val="00DE0796"/>
    <w:rsid w:val="00DE07D6"/>
    <w:rsid w:val="00DE0835"/>
    <w:rsid w:val="00DE08F4"/>
    <w:rsid w:val="00DE0978"/>
    <w:rsid w:val="00DE0BCF"/>
    <w:rsid w:val="00DE0C27"/>
    <w:rsid w:val="00DE0E9F"/>
    <w:rsid w:val="00DE10CF"/>
    <w:rsid w:val="00DE1190"/>
    <w:rsid w:val="00DE11BB"/>
    <w:rsid w:val="00DE1364"/>
    <w:rsid w:val="00DE1CD3"/>
    <w:rsid w:val="00DE1D26"/>
    <w:rsid w:val="00DE23B8"/>
    <w:rsid w:val="00DE23E8"/>
    <w:rsid w:val="00DE2430"/>
    <w:rsid w:val="00DE24E0"/>
    <w:rsid w:val="00DE24F2"/>
    <w:rsid w:val="00DE24FF"/>
    <w:rsid w:val="00DE250C"/>
    <w:rsid w:val="00DE2512"/>
    <w:rsid w:val="00DE258A"/>
    <w:rsid w:val="00DE27FA"/>
    <w:rsid w:val="00DE2822"/>
    <w:rsid w:val="00DE2960"/>
    <w:rsid w:val="00DE296B"/>
    <w:rsid w:val="00DE2ADD"/>
    <w:rsid w:val="00DE2C42"/>
    <w:rsid w:val="00DE2F65"/>
    <w:rsid w:val="00DE350B"/>
    <w:rsid w:val="00DE37D1"/>
    <w:rsid w:val="00DE3914"/>
    <w:rsid w:val="00DE3AE7"/>
    <w:rsid w:val="00DE3D1B"/>
    <w:rsid w:val="00DE3DE4"/>
    <w:rsid w:val="00DE3E34"/>
    <w:rsid w:val="00DE409E"/>
    <w:rsid w:val="00DE4863"/>
    <w:rsid w:val="00DE4B7E"/>
    <w:rsid w:val="00DE4B91"/>
    <w:rsid w:val="00DE4CC5"/>
    <w:rsid w:val="00DE4CDD"/>
    <w:rsid w:val="00DE4DAF"/>
    <w:rsid w:val="00DE522A"/>
    <w:rsid w:val="00DE52E9"/>
    <w:rsid w:val="00DE559D"/>
    <w:rsid w:val="00DE55A8"/>
    <w:rsid w:val="00DE56EA"/>
    <w:rsid w:val="00DE5840"/>
    <w:rsid w:val="00DE5854"/>
    <w:rsid w:val="00DE5939"/>
    <w:rsid w:val="00DE59BF"/>
    <w:rsid w:val="00DE5BB4"/>
    <w:rsid w:val="00DE605E"/>
    <w:rsid w:val="00DE61A6"/>
    <w:rsid w:val="00DE6274"/>
    <w:rsid w:val="00DE6297"/>
    <w:rsid w:val="00DE62BB"/>
    <w:rsid w:val="00DE647D"/>
    <w:rsid w:val="00DE6777"/>
    <w:rsid w:val="00DE6BAD"/>
    <w:rsid w:val="00DE6C5E"/>
    <w:rsid w:val="00DE6DB0"/>
    <w:rsid w:val="00DE6E7E"/>
    <w:rsid w:val="00DE6FBB"/>
    <w:rsid w:val="00DE700B"/>
    <w:rsid w:val="00DE7094"/>
    <w:rsid w:val="00DE7243"/>
    <w:rsid w:val="00DE7662"/>
    <w:rsid w:val="00DE767D"/>
    <w:rsid w:val="00DE7692"/>
    <w:rsid w:val="00DE76C1"/>
    <w:rsid w:val="00DE78A6"/>
    <w:rsid w:val="00DE7B74"/>
    <w:rsid w:val="00DE7C71"/>
    <w:rsid w:val="00DF00E2"/>
    <w:rsid w:val="00DF049F"/>
    <w:rsid w:val="00DF057B"/>
    <w:rsid w:val="00DF0635"/>
    <w:rsid w:val="00DF07F9"/>
    <w:rsid w:val="00DF0938"/>
    <w:rsid w:val="00DF0BA9"/>
    <w:rsid w:val="00DF0BD7"/>
    <w:rsid w:val="00DF0D3B"/>
    <w:rsid w:val="00DF0DC7"/>
    <w:rsid w:val="00DF106A"/>
    <w:rsid w:val="00DF12CE"/>
    <w:rsid w:val="00DF1307"/>
    <w:rsid w:val="00DF14B7"/>
    <w:rsid w:val="00DF17BA"/>
    <w:rsid w:val="00DF1A2D"/>
    <w:rsid w:val="00DF1C2A"/>
    <w:rsid w:val="00DF1C83"/>
    <w:rsid w:val="00DF1CD2"/>
    <w:rsid w:val="00DF1D55"/>
    <w:rsid w:val="00DF1E9B"/>
    <w:rsid w:val="00DF2037"/>
    <w:rsid w:val="00DF2149"/>
    <w:rsid w:val="00DF21C7"/>
    <w:rsid w:val="00DF2221"/>
    <w:rsid w:val="00DF22D6"/>
    <w:rsid w:val="00DF22F3"/>
    <w:rsid w:val="00DF237C"/>
    <w:rsid w:val="00DF2568"/>
    <w:rsid w:val="00DF256B"/>
    <w:rsid w:val="00DF26E7"/>
    <w:rsid w:val="00DF273F"/>
    <w:rsid w:val="00DF27ED"/>
    <w:rsid w:val="00DF2C30"/>
    <w:rsid w:val="00DF2CC5"/>
    <w:rsid w:val="00DF3656"/>
    <w:rsid w:val="00DF3CC2"/>
    <w:rsid w:val="00DF3F94"/>
    <w:rsid w:val="00DF4370"/>
    <w:rsid w:val="00DF4662"/>
    <w:rsid w:val="00DF477F"/>
    <w:rsid w:val="00DF47D8"/>
    <w:rsid w:val="00DF4E42"/>
    <w:rsid w:val="00DF4F48"/>
    <w:rsid w:val="00DF529E"/>
    <w:rsid w:val="00DF5441"/>
    <w:rsid w:val="00DF58D9"/>
    <w:rsid w:val="00DF5EBB"/>
    <w:rsid w:val="00DF5F5E"/>
    <w:rsid w:val="00DF6260"/>
    <w:rsid w:val="00DF6273"/>
    <w:rsid w:val="00DF641D"/>
    <w:rsid w:val="00DF665E"/>
    <w:rsid w:val="00DF6972"/>
    <w:rsid w:val="00DF6C25"/>
    <w:rsid w:val="00DF6CDF"/>
    <w:rsid w:val="00DF6EB2"/>
    <w:rsid w:val="00DF7587"/>
    <w:rsid w:val="00DF75E8"/>
    <w:rsid w:val="00DF78A6"/>
    <w:rsid w:val="00DF7C64"/>
    <w:rsid w:val="00DF7D7C"/>
    <w:rsid w:val="00DF7F22"/>
    <w:rsid w:val="00E00052"/>
    <w:rsid w:val="00E001DE"/>
    <w:rsid w:val="00E0025D"/>
    <w:rsid w:val="00E00289"/>
    <w:rsid w:val="00E003DF"/>
    <w:rsid w:val="00E00859"/>
    <w:rsid w:val="00E00A62"/>
    <w:rsid w:val="00E00ACD"/>
    <w:rsid w:val="00E00B0D"/>
    <w:rsid w:val="00E00B35"/>
    <w:rsid w:val="00E00B45"/>
    <w:rsid w:val="00E00CE2"/>
    <w:rsid w:val="00E00DA5"/>
    <w:rsid w:val="00E00EF6"/>
    <w:rsid w:val="00E0103F"/>
    <w:rsid w:val="00E01461"/>
    <w:rsid w:val="00E01526"/>
    <w:rsid w:val="00E01538"/>
    <w:rsid w:val="00E0156C"/>
    <w:rsid w:val="00E0163F"/>
    <w:rsid w:val="00E01710"/>
    <w:rsid w:val="00E0171D"/>
    <w:rsid w:val="00E01A90"/>
    <w:rsid w:val="00E01BD8"/>
    <w:rsid w:val="00E01DA3"/>
    <w:rsid w:val="00E01E03"/>
    <w:rsid w:val="00E01FA7"/>
    <w:rsid w:val="00E02429"/>
    <w:rsid w:val="00E02672"/>
    <w:rsid w:val="00E02792"/>
    <w:rsid w:val="00E029A7"/>
    <w:rsid w:val="00E02A2A"/>
    <w:rsid w:val="00E02AE8"/>
    <w:rsid w:val="00E02B0F"/>
    <w:rsid w:val="00E031BE"/>
    <w:rsid w:val="00E032AB"/>
    <w:rsid w:val="00E036FC"/>
    <w:rsid w:val="00E03762"/>
    <w:rsid w:val="00E037DB"/>
    <w:rsid w:val="00E038F7"/>
    <w:rsid w:val="00E039B9"/>
    <w:rsid w:val="00E03AF5"/>
    <w:rsid w:val="00E03B2D"/>
    <w:rsid w:val="00E03C78"/>
    <w:rsid w:val="00E03CE7"/>
    <w:rsid w:val="00E03F13"/>
    <w:rsid w:val="00E0400D"/>
    <w:rsid w:val="00E041CA"/>
    <w:rsid w:val="00E042BD"/>
    <w:rsid w:val="00E044C7"/>
    <w:rsid w:val="00E04C1E"/>
    <w:rsid w:val="00E05082"/>
    <w:rsid w:val="00E050F6"/>
    <w:rsid w:val="00E051D4"/>
    <w:rsid w:val="00E0528F"/>
    <w:rsid w:val="00E05AA0"/>
    <w:rsid w:val="00E05D60"/>
    <w:rsid w:val="00E05FD6"/>
    <w:rsid w:val="00E05FEE"/>
    <w:rsid w:val="00E06071"/>
    <w:rsid w:val="00E0617A"/>
    <w:rsid w:val="00E0625B"/>
    <w:rsid w:val="00E0626D"/>
    <w:rsid w:val="00E06B6B"/>
    <w:rsid w:val="00E06D96"/>
    <w:rsid w:val="00E06EF8"/>
    <w:rsid w:val="00E07170"/>
    <w:rsid w:val="00E07273"/>
    <w:rsid w:val="00E074BC"/>
    <w:rsid w:val="00E0758A"/>
    <w:rsid w:val="00E07628"/>
    <w:rsid w:val="00E076A4"/>
    <w:rsid w:val="00E07A6A"/>
    <w:rsid w:val="00E10256"/>
    <w:rsid w:val="00E1038B"/>
    <w:rsid w:val="00E103ED"/>
    <w:rsid w:val="00E1063C"/>
    <w:rsid w:val="00E10735"/>
    <w:rsid w:val="00E10855"/>
    <w:rsid w:val="00E10A9A"/>
    <w:rsid w:val="00E10BAA"/>
    <w:rsid w:val="00E10C4F"/>
    <w:rsid w:val="00E114AA"/>
    <w:rsid w:val="00E115CA"/>
    <w:rsid w:val="00E11638"/>
    <w:rsid w:val="00E116EF"/>
    <w:rsid w:val="00E1192E"/>
    <w:rsid w:val="00E11A9B"/>
    <w:rsid w:val="00E11B6F"/>
    <w:rsid w:val="00E11BAC"/>
    <w:rsid w:val="00E11F06"/>
    <w:rsid w:val="00E11F22"/>
    <w:rsid w:val="00E121FE"/>
    <w:rsid w:val="00E122A5"/>
    <w:rsid w:val="00E123DF"/>
    <w:rsid w:val="00E1263A"/>
    <w:rsid w:val="00E1267F"/>
    <w:rsid w:val="00E12BCB"/>
    <w:rsid w:val="00E12BE3"/>
    <w:rsid w:val="00E12C6B"/>
    <w:rsid w:val="00E12D2C"/>
    <w:rsid w:val="00E12D65"/>
    <w:rsid w:val="00E12F4E"/>
    <w:rsid w:val="00E1316D"/>
    <w:rsid w:val="00E13483"/>
    <w:rsid w:val="00E134A6"/>
    <w:rsid w:val="00E13500"/>
    <w:rsid w:val="00E13501"/>
    <w:rsid w:val="00E1351E"/>
    <w:rsid w:val="00E13662"/>
    <w:rsid w:val="00E137B1"/>
    <w:rsid w:val="00E139D7"/>
    <w:rsid w:val="00E13CBA"/>
    <w:rsid w:val="00E13D8E"/>
    <w:rsid w:val="00E1406B"/>
    <w:rsid w:val="00E141B4"/>
    <w:rsid w:val="00E1455D"/>
    <w:rsid w:val="00E146D2"/>
    <w:rsid w:val="00E148A2"/>
    <w:rsid w:val="00E148AF"/>
    <w:rsid w:val="00E14A3C"/>
    <w:rsid w:val="00E14BA3"/>
    <w:rsid w:val="00E14CD2"/>
    <w:rsid w:val="00E14E67"/>
    <w:rsid w:val="00E150BD"/>
    <w:rsid w:val="00E15130"/>
    <w:rsid w:val="00E153E0"/>
    <w:rsid w:val="00E15677"/>
    <w:rsid w:val="00E158EF"/>
    <w:rsid w:val="00E15B11"/>
    <w:rsid w:val="00E15B85"/>
    <w:rsid w:val="00E15BE2"/>
    <w:rsid w:val="00E1617E"/>
    <w:rsid w:val="00E161E9"/>
    <w:rsid w:val="00E16349"/>
    <w:rsid w:val="00E16F0A"/>
    <w:rsid w:val="00E172B4"/>
    <w:rsid w:val="00E1743A"/>
    <w:rsid w:val="00E17441"/>
    <w:rsid w:val="00E1748C"/>
    <w:rsid w:val="00E175ED"/>
    <w:rsid w:val="00E175FF"/>
    <w:rsid w:val="00E17A24"/>
    <w:rsid w:val="00E17A34"/>
    <w:rsid w:val="00E17C48"/>
    <w:rsid w:val="00E17F71"/>
    <w:rsid w:val="00E201FE"/>
    <w:rsid w:val="00E20216"/>
    <w:rsid w:val="00E20446"/>
    <w:rsid w:val="00E2047B"/>
    <w:rsid w:val="00E20714"/>
    <w:rsid w:val="00E2074D"/>
    <w:rsid w:val="00E20862"/>
    <w:rsid w:val="00E20AAB"/>
    <w:rsid w:val="00E20B15"/>
    <w:rsid w:val="00E211A8"/>
    <w:rsid w:val="00E2166D"/>
    <w:rsid w:val="00E21A5D"/>
    <w:rsid w:val="00E21C9E"/>
    <w:rsid w:val="00E21ED1"/>
    <w:rsid w:val="00E21F32"/>
    <w:rsid w:val="00E21FF7"/>
    <w:rsid w:val="00E220D0"/>
    <w:rsid w:val="00E2288C"/>
    <w:rsid w:val="00E22970"/>
    <w:rsid w:val="00E229AF"/>
    <w:rsid w:val="00E22A10"/>
    <w:rsid w:val="00E22AB0"/>
    <w:rsid w:val="00E22F3C"/>
    <w:rsid w:val="00E22FF8"/>
    <w:rsid w:val="00E230A1"/>
    <w:rsid w:val="00E232B0"/>
    <w:rsid w:val="00E23411"/>
    <w:rsid w:val="00E234B5"/>
    <w:rsid w:val="00E237B8"/>
    <w:rsid w:val="00E23A54"/>
    <w:rsid w:val="00E23B0E"/>
    <w:rsid w:val="00E23E2F"/>
    <w:rsid w:val="00E23E3A"/>
    <w:rsid w:val="00E23FBE"/>
    <w:rsid w:val="00E2420F"/>
    <w:rsid w:val="00E24444"/>
    <w:rsid w:val="00E247DB"/>
    <w:rsid w:val="00E248CC"/>
    <w:rsid w:val="00E2490D"/>
    <w:rsid w:val="00E24DF2"/>
    <w:rsid w:val="00E24FCE"/>
    <w:rsid w:val="00E254D3"/>
    <w:rsid w:val="00E255C7"/>
    <w:rsid w:val="00E25618"/>
    <w:rsid w:val="00E258D7"/>
    <w:rsid w:val="00E25A59"/>
    <w:rsid w:val="00E25D31"/>
    <w:rsid w:val="00E25DA2"/>
    <w:rsid w:val="00E26078"/>
    <w:rsid w:val="00E26132"/>
    <w:rsid w:val="00E26274"/>
    <w:rsid w:val="00E262E1"/>
    <w:rsid w:val="00E2656D"/>
    <w:rsid w:val="00E2675E"/>
    <w:rsid w:val="00E26894"/>
    <w:rsid w:val="00E26E66"/>
    <w:rsid w:val="00E26E81"/>
    <w:rsid w:val="00E27001"/>
    <w:rsid w:val="00E270B4"/>
    <w:rsid w:val="00E270E9"/>
    <w:rsid w:val="00E27333"/>
    <w:rsid w:val="00E27396"/>
    <w:rsid w:val="00E2747D"/>
    <w:rsid w:val="00E2767B"/>
    <w:rsid w:val="00E276A4"/>
    <w:rsid w:val="00E2787E"/>
    <w:rsid w:val="00E27A7B"/>
    <w:rsid w:val="00E27CA4"/>
    <w:rsid w:val="00E27E40"/>
    <w:rsid w:val="00E27ECD"/>
    <w:rsid w:val="00E3010D"/>
    <w:rsid w:val="00E302E1"/>
    <w:rsid w:val="00E30398"/>
    <w:rsid w:val="00E30406"/>
    <w:rsid w:val="00E308A2"/>
    <w:rsid w:val="00E3098E"/>
    <w:rsid w:val="00E30AC5"/>
    <w:rsid w:val="00E3137F"/>
    <w:rsid w:val="00E3146A"/>
    <w:rsid w:val="00E314F1"/>
    <w:rsid w:val="00E31D52"/>
    <w:rsid w:val="00E320B1"/>
    <w:rsid w:val="00E32121"/>
    <w:rsid w:val="00E32165"/>
    <w:rsid w:val="00E3225E"/>
    <w:rsid w:val="00E32660"/>
    <w:rsid w:val="00E32810"/>
    <w:rsid w:val="00E32A68"/>
    <w:rsid w:val="00E32B07"/>
    <w:rsid w:val="00E32B2D"/>
    <w:rsid w:val="00E32B54"/>
    <w:rsid w:val="00E32E0F"/>
    <w:rsid w:val="00E32E21"/>
    <w:rsid w:val="00E33243"/>
    <w:rsid w:val="00E3334C"/>
    <w:rsid w:val="00E33508"/>
    <w:rsid w:val="00E3375B"/>
    <w:rsid w:val="00E33814"/>
    <w:rsid w:val="00E33C3C"/>
    <w:rsid w:val="00E33CA1"/>
    <w:rsid w:val="00E33D59"/>
    <w:rsid w:val="00E33F2F"/>
    <w:rsid w:val="00E3405B"/>
    <w:rsid w:val="00E34132"/>
    <w:rsid w:val="00E34375"/>
    <w:rsid w:val="00E34527"/>
    <w:rsid w:val="00E347F2"/>
    <w:rsid w:val="00E34901"/>
    <w:rsid w:val="00E34ACE"/>
    <w:rsid w:val="00E34BCB"/>
    <w:rsid w:val="00E34F99"/>
    <w:rsid w:val="00E35082"/>
    <w:rsid w:val="00E35249"/>
    <w:rsid w:val="00E35350"/>
    <w:rsid w:val="00E35390"/>
    <w:rsid w:val="00E357E3"/>
    <w:rsid w:val="00E358BC"/>
    <w:rsid w:val="00E35A48"/>
    <w:rsid w:val="00E35C7B"/>
    <w:rsid w:val="00E35E33"/>
    <w:rsid w:val="00E35F0F"/>
    <w:rsid w:val="00E35FD4"/>
    <w:rsid w:val="00E36098"/>
    <w:rsid w:val="00E360FB"/>
    <w:rsid w:val="00E362DE"/>
    <w:rsid w:val="00E36502"/>
    <w:rsid w:val="00E365FB"/>
    <w:rsid w:val="00E366F0"/>
    <w:rsid w:val="00E3679E"/>
    <w:rsid w:val="00E3688B"/>
    <w:rsid w:val="00E369F2"/>
    <w:rsid w:val="00E36D69"/>
    <w:rsid w:val="00E36DE2"/>
    <w:rsid w:val="00E3710B"/>
    <w:rsid w:val="00E3726B"/>
    <w:rsid w:val="00E3757F"/>
    <w:rsid w:val="00E37598"/>
    <w:rsid w:val="00E37643"/>
    <w:rsid w:val="00E37677"/>
    <w:rsid w:val="00E37679"/>
    <w:rsid w:val="00E37717"/>
    <w:rsid w:val="00E378A6"/>
    <w:rsid w:val="00E37D5B"/>
    <w:rsid w:val="00E37E4A"/>
    <w:rsid w:val="00E37E57"/>
    <w:rsid w:val="00E37E5D"/>
    <w:rsid w:val="00E37E72"/>
    <w:rsid w:val="00E40047"/>
    <w:rsid w:val="00E4022C"/>
    <w:rsid w:val="00E40398"/>
    <w:rsid w:val="00E4078C"/>
    <w:rsid w:val="00E408E0"/>
    <w:rsid w:val="00E40C4C"/>
    <w:rsid w:val="00E40DE1"/>
    <w:rsid w:val="00E40E0D"/>
    <w:rsid w:val="00E40FD5"/>
    <w:rsid w:val="00E411A5"/>
    <w:rsid w:val="00E413C3"/>
    <w:rsid w:val="00E41438"/>
    <w:rsid w:val="00E41444"/>
    <w:rsid w:val="00E41812"/>
    <w:rsid w:val="00E418E1"/>
    <w:rsid w:val="00E41B9F"/>
    <w:rsid w:val="00E41C41"/>
    <w:rsid w:val="00E41CC6"/>
    <w:rsid w:val="00E41D0B"/>
    <w:rsid w:val="00E41D33"/>
    <w:rsid w:val="00E41DE6"/>
    <w:rsid w:val="00E41EC7"/>
    <w:rsid w:val="00E425AF"/>
    <w:rsid w:val="00E428B5"/>
    <w:rsid w:val="00E42AC8"/>
    <w:rsid w:val="00E42C96"/>
    <w:rsid w:val="00E42D8F"/>
    <w:rsid w:val="00E4300A"/>
    <w:rsid w:val="00E4326C"/>
    <w:rsid w:val="00E4329E"/>
    <w:rsid w:val="00E432A8"/>
    <w:rsid w:val="00E4354F"/>
    <w:rsid w:val="00E43A8F"/>
    <w:rsid w:val="00E43C3F"/>
    <w:rsid w:val="00E43F60"/>
    <w:rsid w:val="00E4401A"/>
    <w:rsid w:val="00E4415B"/>
    <w:rsid w:val="00E447D2"/>
    <w:rsid w:val="00E44AF3"/>
    <w:rsid w:val="00E44DB2"/>
    <w:rsid w:val="00E44DC3"/>
    <w:rsid w:val="00E453B7"/>
    <w:rsid w:val="00E453CD"/>
    <w:rsid w:val="00E45536"/>
    <w:rsid w:val="00E4557E"/>
    <w:rsid w:val="00E45581"/>
    <w:rsid w:val="00E45633"/>
    <w:rsid w:val="00E45783"/>
    <w:rsid w:val="00E45DF9"/>
    <w:rsid w:val="00E45FF1"/>
    <w:rsid w:val="00E460FF"/>
    <w:rsid w:val="00E46153"/>
    <w:rsid w:val="00E46309"/>
    <w:rsid w:val="00E46383"/>
    <w:rsid w:val="00E466E1"/>
    <w:rsid w:val="00E46A7B"/>
    <w:rsid w:val="00E46D26"/>
    <w:rsid w:val="00E4700C"/>
    <w:rsid w:val="00E470AF"/>
    <w:rsid w:val="00E47593"/>
    <w:rsid w:val="00E47745"/>
    <w:rsid w:val="00E47870"/>
    <w:rsid w:val="00E479CD"/>
    <w:rsid w:val="00E47D20"/>
    <w:rsid w:val="00E47F65"/>
    <w:rsid w:val="00E501D4"/>
    <w:rsid w:val="00E50222"/>
    <w:rsid w:val="00E5059B"/>
    <w:rsid w:val="00E505B0"/>
    <w:rsid w:val="00E505BD"/>
    <w:rsid w:val="00E505F6"/>
    <w:rsid w:val="00E50683"/>
    <w:rsid w:val="00E506C0"/>
    <w:rsid w:val="00E50779"/>
    <w:rsid w:val="00E50813"/>
    <w:rsid w:val="00E508DE"/>
    <w:rsid w:val="00E509C3"/>
    <w:rsid w:val="00E509E3"/>
    <w:rsid w:val="00E50B6A"/>
    <w:rsid w:val="00E50D52"/>
    <w:rsid w:val="00E50D89"/>
    <w:rsid w:val="00E510BE"/>
    <w:rsid w:val="00E515B7"/>
    <w:rsid w:val="00E5180E"/>
    <w:rsid w:val="00E51D25"/>
    <w:rsid w:val="00E51D4F"/>
    <w:rsid w:val="00E52030"/>
    <w:rsid w:val="00E52334"/>
    <w:rsid w:val="00E5250D"/>
    <w:rsid w:val="00E52561"/>
    <w:rsid w:val="00E5259A"/>
    <w:rsid w:val="00E52719"/>
    <w:rsid w:val="00E52ADD"/>
    <w:rsid w:val="00E52C04"/>
    <w:rsid w:val="00E52C83"/>
    <w:rsid w:val="00E52CC4"/>
    <w:rsid w:val="00E52D86"/>
    <w:rsid w:val="00E5343C"/>
    <w:rsid w:val="00E534F2"/>
    <w:rsid w:val="00E537E8"/>
    <w:rsid w:val="00E5384E"/>
    <w:rsid w:val="00E53FD8"/>
    <w:rsid w:val="00E53FDF"/>
    <w:rsid w:val="00E54338"/>
    <w:rsid w:val="00E549AE"/>
    <w:rsid w:val="00E54A83"/>
    <w:rsid w:val="00E54B9B"/>
    <w:rsid w:val="00E54C78"/>
    <w:rsid w:val="00E54DB1"/>
    <w:rsid w:val="00E54DE8"/>
    <w:rsid w:val="00E54E73"/>
    <w:rsid w:val="00E54EFD"/>
    <w:rsid w:val="00E55102"/>
    <w:rsid w:val="00E551BA"/>
    <w:rsid w:val="00E55232"/>
    <w:rsid w:val="00E556BA"/>
    <w:rsid w:val="00E5584A"/>
    <w:rsid w:val="00E559C2"/>
    <w:rsid w:val="00E55AEA"/>
    <w:rsid w:val="00E55D61"/>
    <w:rsid w:val="00E55EF3"/>
    <w:rsid w:val="00E56079"/>
    <w:rsid w:val="00E560D4"/>
    <w:rsid w:val="00E56187"/>
    <w:rsid w:val="00E563CD"/>
    <w:rsid w:val="00E5644B"/>
    <w:rsid w:val="00E5646E"/>
    <w:rsid w:val="00E56549"/>
    <w:rsid w:val="00E56750"/>
    <w:rsid w:val="00E56814"/>
    <w:rsid w:val="00E5689B"/>
    <w:rsid w:val="00E56ABE"/>
    <w:rsid w:val="00E56D3D"/>
    <w:rsid w:val="00E56DF5"/>
    <w:rsid w:val="00E570E9"/>
    <w:rsid w:val="00E5713E"/>
    <w:rsid w:val="00E57157"/>
    <w:rsid w:val="00E5740A"/>
    <w:rsid w:val="00E5741A"/>
    <w:rsid w:val="00E57501"/>
    <w:rsid w:val="00E5761C"/>
    <w:rsid w:val="00E5765C"/>
    <w:rsid w:val="00E57982"/>
    <w:rsid w:val="00E57A25"/>
    <w:rsid w:val="00E57C42"/>
    <w:rsid w:val="00E57DD3"/>
    <w:rsid w:val="00E601BF"/>
    <w:rsid w:val="00E6028D"/>
    <w:rsid w:val="00E602B8"/>
    <w:rsid w:val="00E60303"/>
    <w:rsid w:val="00E605AA"/>
    <w:rsid w:val="00E609F9"/>
    <w:rsid w:val="00E60CEC"/>
    <w:rsid w:val="00E60DA4"/>
    <w:rsid w:val="00E60FF9"/>
    <w:rsid w:val="00E61041"/>
    <w:rsid w:val="00E611D4"/>
    <w:rsid w:val="00E614DA"/>
    <w:rsid w:val="00E6158E"/>
    <w:rsid w:val="00E61B12"/>
    <w:rsid w:val="00E61BBD"/>
    <w:rsid w:val="00E61E6C"/>
    <w:rsid w:val="00E6206A"/>
    <w:rsid w:val="00E6209C"/>
    <w:rsid w:val="00E620B1"/>
    <w:rsid w:val="00E621F3"/>
    <w:rsid w:val="00E62448"/>
    <w:rsid w:val="00E626AF"/>
    <w:rsid w:val="00E62705"/>
    <w:rsid w:val="00E62A19"/>
    <w:rsid w:val="00E62A2E"/>
    <w:rsid w:val="00E62CE6"/>
    <w:rsid w:val="00E62DDE"/>
    <w:rsid w:val="00E62E48"/>
    <w:rsid w:val="00E62EE2"/>
    <w:rsid w:val="00E6326E"/>
    <w:rsid w:val="00E632E3"/>
    <w:rsid w:val="00E6335F"/>
    <w:rsid w:val="00E63483"/>
    <w:rsid w:val="00E63484"/>
    <w:rsid w:val="00E63769"/>
    <w:rsid w:val="00E63CFA"/>
    <w:rsid w:val="00E63D11"/>
    <w:rsid w:val="00E63F6F"/>
    <w:rsid w:val="00E640BD"/>
    <w:rsid w:val="00E640F6"/>
    <w:rsid w:val="00E641F7"/>
    <w:rsid w:val="00E64CA6"/>
    <w:rsid w:val="00E64EE8"/>
    <w:rsid w:val="00E64F96"/>
    <w:rsid w:val="00E64FE4"/>
    <w:rsid w:val="00E654A3"/>
    <w:rsid w:val="00E655E9"/>
    <w:rsid w:val="00E657FF"/>
    <w:rsid w:val="00E6583E"/>
    <w:rsid w:val="00E65B51"/>
    <w:rsid w:val="00E65BD2"/>
    <w:rsid w:val="00E65CEB"/>
    <w:rsid w:val="00E65E41"/>
    <w:rsid w:val="00E660CD"/>
    <w:rsid w:val="00E66306"/>
    <w:rsid w:val="00E66699"/>
    <w:rsid w:val="00E668B3"/>
    <w:rsid w:val="00E6694F"/>
    <w:rsid w:val="00E66B0E"/>
    <w:rsid w:val="00E66CF3"/>
    <w:rsid w:val="00E66F2D"/>
    <w:rsid w:val="00E672A2"/>
    <w:rsid w:val="00E673F9"/>
    <w:rsid w:val="00E6741F"/>
    <w:rsid w:val="00E67577"/>
    <w:rsid w:val="00E675C5"/>
    <w:rsid w:val="00E677E7"/>
    <w:rsid w:val="00E67926"/>
    <w:rsid w:val="00E67954"/>
    <w:rsid w:val="00E70122"/>
    <w:rsid w:val="00E701A5"/>
    <w:rsid w:val="00E7032B"/>
    <w:rsid w:val="00E70330"/>
    <w:rsid w:val="00E70364"/>
    <w:rsid w:val="00E704F5"/>
    <w:rsid w:val="00E70875"/>
    <w:rsid w:val="00E708AB"/>
    <w:rsid w:val="00E7096B"/>
    <w:rsid w:val="00E709EB"/>
    <w:rsid w:val="00E70A2F"/>
    <w:rsid w:val="00E70B2C"/>
    <w:rsid w:val="00E70C0C"/>
    <w:rsid w:val="00E70F0D"/>
    <w:rsid w:val="00E71076"/>
    <w:rsid w:val="00E71418"/>
    <w:rsid w:val="00E7143D"/>
    <w:rsid w:val="00E715C4"/>
    <w:rsid w:val="00E71817"/>
    <w:rsid w:val="00E71A41"/>
    <w:rsid w:val="00E71A53"/>
    <w:rsid w:val="00E71AAA"/>
    <w:rsid w:val="00E71EE3"/>
    <w:rsid w:val="00E71F83"/>
    <w:rsid w:val="00E72012"/>
    <w:rsid w:val="00E721E9"/>
    <w:rsid w:val="00E7225B"/>
    <w:rsid w:val="00E726C6"/>
    <w:rsid w:val="00E72CD5"/>
    <w:rsid w:val="00E72D14"/>
    <w:rsid w:val="00E72F50"/>
    <w:rsid w:val="00E730AE"/>
    <w:rsid w:val="00E731F6"/>
    <w:rsid w:val="00E73686"/>
    <w:rsid w:val="00E738D2"/>
    <w:rsid w:val="00E73B0C"/>
    <w:rsid w:val="00E73B86"/>
    <w:rsid w:val="00E73DB7"/>
    <w:rsid w:val="00E742A6"/>
    <w:rsid w:val="00E747F3"/>
    <w:rsid w:val="00E7496B"/>
    <w:rsid w:val="00E7496D"/>
    <w:rsid w:val="00E74B05"/>
    <w:rsid w:val="00E74BE6"/>
    <w:rsid w:val="00E74CC1"/>
    <w:rsid w:val="00E75690"/>
    <w:rsid w:val="00E756C3"/>
    <w:rsid w:val="00E7586D"/>
    <w:rsid w:val="00E758C6"/>
    <w:rsid w:val="00E75DCE"/>
    <w:rsid w:val="00E75E2C"/>
    <w:rsid w:val="00E75F3E"/>
    <w:rsid w:val="00E75FF3"/>
    <w:rsid w:val="00E76348"/>
    <w:rsid w:val="00E76649"/>
    <w:rsid w:val="00E7671F"/>
    <w:rsid w:val="00E76750"/>
    <w:rsid w:val="00E76753"/>
    <w:rsid w:val="00E767C5"/>
    <w:rsid w:val="00E769AD"/>
    <w:rsid w:val="00E77476"/>
    <w:rsid w:val="00E775AC"/>
    <w:rsid w:val="00E775EE"/>
    <w:rsid w:val="00E778CB"/>
    <w:rsid w:val="00E77B2D"/>
    <w:rsid w:val="00E77CD5"/>
    <w:rsid w:val="00E77E1F"/>
    <w:rsid w:val="00E77E98"/>
    <w:rsid w:val="00E77EC8"/>
    <w:rsid w:val="00E8002C"/>
    <w:rsid w:val="00E80445"/>
    <w:rsid w:val="00E80541"/>
    <w:rsid w:val="00E80761"/>
    <w:rsid w:val="00E80A58"/>
    <w:rsid w:val="00E80B56"/>
    <w:rsid w:val="00E80CBD"/>
    <w:rsid w:val="00E80E0A"/>
    <w:rsid w:val="00E812AB"/>
    <w:rsid w:val="00E81787"/>
    <w:rsid w:val="00E81916"/>
    <w:rsid w:val="00E81B32"/>
    <w:rsid w:val="00E81F46"/>
    <w:rsid w:val="00E82178"/>
    <w:rsid w:val="00E823DD"/>
    <w:rsid w:val="00E824AA"/>
    <w:rsid w:val="00E824E0"/>
    <w:rsid w:val="00E82578"/>
    <w:rsid w:val="00E82641"/>
    <w:rsid w:val="00E82885"/>
    <w:rsid w:val="00E8294B"/>
    <w:rsid w:val="00E829DA"/>
    <w:rsid w:val="00E82D66"/>
    <w:rsid w:val="00E82EDB"/>
    <w:rsid w:val="00E8327B"/>
    <w:rsid w:val="00E8343B"/>
    <w:rsid w:val="00E837D4"/>
    <w:rsid w:val="00E83AD0"/>
    <w:rsid w:val="00E83B25"/>
    <w:rsid w:val="00E83C84"/>
    <w:rsid w:val="00E83E32"/>
    <w:rsid w:val="00E83E94"/>
    <w:rsid w:val="00E83FE7"/>
    <w:rsid w:val="00E841B5"/>
    <w:rsid w:val="00E843D9"/>
    <w:rsid w:val="00E845BD"/>
    <w:rsid w:val="00E846B2"/>
    <w:rsid w:val="00E84720"/>
    <w:rsid w:val="00E84825"/>
    <w:rsid w:val="00E84836"/>
    <w:rsid w:val="00E84890"/>
    <w:rsid w:val="00E84A22"/>
    <w:rsid w:val="00E84AF1"/>
    <w:rsid w:val="00E84D45"/>
    <w:rsid w:val="00E84D52"/>
    <w:rsid w:val="00E85066"/>
    <w:rsid w:val="00E85119"/>
    <w:rsid w:val="00E85457"/>
    <w:rsid w:val="00E856B5"/>
    <w:rsid w:val="00E856D9"/>
    <w:rsid w:val="00E8591D"/>
    <w:rsid w:val="00E85ADC"/>
    <w:rsid w:val="00E85D4A"/>
    <w:rsid w:val="00E85E9F"/>
    <w:rsid w:val="00E86099"/>
    <w:rsid w:val="00E860D0"/>
    <w:rsid w:val="00E86A7A"/>
    <w:rsid w:val="00E86D70"/>
    <w:rsid w:val="00E86E53"/>
    <w:rsid w:val="00E8743C"/>
    <w:rsid w:val="00E8756D"/>
    <w:rsid w:val="00E87602"/>
    <w:rsid w:val="00E87645"/>
    <w:rsid w:val="00E87684"/>
    <w:rsid w:val="00E87926"/>
    <w:rsid w:val="00E87C52"/>
    <w:rsid w:val="00E87D7E"/>
    <w:rsid w:val="00E87DBF"/>
    <w:rsid w:val="00E9034C"/>
    <w:rsid w:val="00E905F9"/>
    <w:rsid w:val="00E906F8"/>
    <w:rsid w:val="00E90770"/>
    <w:rsid w:val="00E9080C"/>
    <w:rsid w:val="00E90E8C"/>
    <w:rsid w:val="00E91199"/>
    <w:rsid w:val="00E91220"/>
    <w:rsid w:val="00E91264"/>
    <w:rsid w:val="00E91384"/>
    <w:rsid w:val="00E91671"/>
    <w:rsid w:val="00E91784"/>
    <w:rsid w:val="00E917D0"/>
    <w:rsid w:val="00E91942"/>
    <w:rsid w:val="00E91959"/>
    <w:rsid w:val="00E91BA1"/>
    <w:rsid w:val="00E91C2F"/>
    <w:rsid w:val="00E91CD5"/>
    <w:rsid w:val="00E91DFB"/>
    <w:rsid w:val="00E91EBB"/>
    <w:rsid w:val="00E9200A"/>
    <w:rsid w:val="00E920AA"/>
    <w:rsid w:val="00E920DE"/>
    <w:rsid w:val="00E9218C"/>
    <w:rsid w:val="00E925C5"/>
    <w:rsid w:val="00E92737"/>
    <w:rsid w:val="00E92928"/>
    <w:rsid w:val="00E92A99"/>
    <w:rsid w:val="00E92B7B"/>
    <w:rsid w:val="00E92BA0"/>
    <w:rsid w:val="00E92FE9"/>
    <w:rsid w:val="00E93119"/>
    <w:rsid w:val="00E934A6"/>
    <w:rsid w:val="00E934DF"/>
    <w:rsid w:val="00E934E5"/>
    <w:rsid w:val="00E93593"/>
    <w:rsid w:val="00E936CC"/>
    <w:rsid w:val="00E9383D"/>
    <w:rsid w:val="00E93841"/>
    <w:rsid w:val="00E93A13"/>
    <w:rsid w:val="00E93E34"/>
    <w:rsid w:val="00E93F49"/>
    <w:rsid w:val="00E93F4B"/>
    <w:rsid w:val="00E94061"/>
    <w:rsid w:val="00E9415F"/>
    <w:rsid w:val="00E9418D"/>
    <w:rsid w:val="00E9420B"/>
    <w:rsid w:val="00E9454A"/>
    <w:rsid w:val="00E947FF"/>
    <w:rsid w:val="00E9493C"/>
    <w:rsid w:val="00E94FF7"/>
    <w:rsid w:val="00E95006"/>
    <w:rsid w:val="00E95177"/>
    <w:rsid w:val="00E953AC"/>
    <w:rsid w:val="00E953EC"/>
    <w:rsid w:val="00E955F4"/>
    <w:rsid w:val="00E95630"/>
    <w:rsid w:val="00E959A1"/>
    <w:rsid w:val="00E95B8D"/>
    <w:rsid w:val="00E95EDE"/>
    <w:rsid w:val="00E9627B"/>
    <w:rsid w:val="00E96423"/>
    <w:rsid w:val="00E9651A"/>
    <w:rsid w:val="00E96836"/>
    <w:rsid w:val="00E96911"/>
    <w:rsid w:val="00E96969"/>
    <w:rsid w:val="00E96AB2"/>
    <w:rsid w:val="00E96BCD"/>
    <w:rsid w:val="00E96CE6"/>
    <w:rsid w:val="00E96DC1"/>
    <w:rsid w:val="00E96EF7"/>
    <w:rsid w:val="00E96FFC"/>
    <w:rsid w:val="00E9712C"/>
    <w:rsid w:val="00E971E5"/>
    <w:rsid w:val="00E97259"/>
    <w:rsid w:val="00E9761C"/>
    <w:rsid w:val="00E9784B"/>
    <w:rsid w:val="00E97AA7"/>
    <w:rsid w:val="00E97CD6"/>
    <w:rsid w:val="00E97EC8"/>
    <w:rsid w:val="00EA007E"/>
    <w:rsid w:val="00EA031B"/>
    <w:rsid w:val="00EA041F"/>
    <w:rsid w:val="00EA042E"/>
    <w:rsid w:val="00EA0436"/>
    <w:rsid w:val="00EA0E34"/>
    <w:rsid w:val="00EA0F48"/>
    <w:rsid w:val="00EA0FDD"/>
    <w:rsid w:val="00EA103C"/>
    <w:rsid w:val="00EA150E"/>
    <w:rsid w:val="00EA1A29"/>
    <w:rsid w:val="00EA1B7E"/>
    <w:rsid w:val="00EA1FD8"/>
    <w:rsid w:val="00EA20A0"/>
    <w:rsid w:val="00EA267F"/>
    <w:rsid w:val="00EA27C7"/>
    <w:rsid w:val="00EA2809"/>
    <w:rsid w:val="00EA2A12"/>
    <w:rsid w:val="00EA2A95"/>
    <w:rsid w:val="00EA2DCA"/>
    <w:rsid w:val="00EA35C3"/>
    <w:rsid w:val="00EA3662"/>
    <w:rsid w:val="00EA37BC"/>
    <w:rsid w:val="00EA37C7"/>
    <w:rsid w:val="00EA3AA1"/>
    <w:rsid w:val="00EA3D8D"/>
    <w:rsid w:val="00EA3D94"/>
    <w:rsid w:val="00EA3E6A"/>
    <w:rsid w:val="00EA3FF1"/>
    <w:rsid w:val="00EA4153"/>
    <w:rsid w:val="00EA415E"/>
    <w:rsid w:val="00EA42D2"/>
    <w:rsid w:val="00EA43DE"/>
    <w:rsid w:val="00EA472F"/>
    <w:rsid w:val="00EA4951"/>
    <w:rsid w:val="00EA4ED6"/>
    <w:rsid w:val="00EA5508"/>
    <w:rsid w:val="00EA5644"/>
    <w:rsid w:val="00EA564D"/>
    <w:rsid w:val="00EA56FC"/>
    <w:rsid w:val="00EA57B4"/>
    <w:rsid w:val="00EA5914"/>
    <w:rsid w:val="00EA5A31"/>
    <w:rsid w:val="00EA5BEF"/>
    <w:rsid w:val="00EA5C40"/>
    <w:rsid w:val="00EA5C6F"/>
    <w:rsid w:val="00EA5DA1"/>
    <w:rsid w:val="00EA5F65"/>
    <w:rsid w:val="00EA627D"/>
    <w:rsid w:val="00EA6451"/>
    <w:rsid w:val="00EA64E8"/>
    <w:rsid w:val="00EA6717"/>
    <w:rsid w:val="00EA68D5"/>
    <w:rsid w:val="00EA69B2"/>
    <w:rsid w:val="00EA69E6"/>
    <w:rsid w:val="00EA6A2F"/>
    <w:rsid w:val="00EA6B99"/>
    <w:rsid w:val="00EA7004"/>
    <w:rsid w:val="00EA73BA"/>
    <w:rsid w:val="00EA755E"/>
    <w:rsid w:val="00EA7739"/>
    <w:rsid w:val="00EA79B9"/>
    <w:rsid w:val="00EA7B6B"/>
    <w:rsid w:val="00EB0287"/>
    <w:rsid w:val="00EB0448"/>
    <w:rsid w:val="00EB0489"/>
    <w:rsid w:val="00EB0747"/>
    <w:rsid w:val="00EB0778"/>
    <w:rsid w:val="00EB085D"/>
    <w:rsid w:val="00EB0BF2"/>
    <w:rsid w:val="00EB0DF8"/>
    <w:rsid w:val="00EB0F3A"/>
    <w:rsid w:val="00EB0FB1"/>
    <w:rsid w:val="00EB1133"/>
    <w:rsid w:val="00EB14F7"/>
    <w:rsid w:val="00EB1934"/>
    <w:rsid w:val="00EB19E2"/>
    <w:rsid w:val="00EB1A9F"/>
    <w:rsid w:val="00EB1B74"/>
    <w:rsid w:val="00EB1BCF"/>
    <w:rsid w:val="00EB1CBD"/>
    <w:rsid w:val="00EB21AA"/>
    <w:rsid w:val="00EB224A"/>
    <w:rsid w:val="00EB22BD"/>
    <w:rsid w:val="00EB26D6"/>
    <w:rsid w:val="00EB2808"/>
    <w:rsid w:val="00EB2837"/>
    <w:rsid w:val="00EB284E"/>
    <w:rsid w:val="00EB291A"/>
    <w:rsid w:val="00EB2AE0"/>
    <w:rsid w:val="00EB2B86"/>
    <w:rsid w:val="00EB2D24"/>
    <w:rsid w:val="00EB2E61"/>
    <w:rsid w:val="00EB2F3B"/>
    <w:rsid w:val="00EB3155"/>
    <w:rsid w:val="00EB3173"/>
    <w:rsid w:val="00EB31BD"/>
    <w:rsid w:val="00EB3232"/>
    <w:rsid w:val="00EB34D1"/>
    <w:rsid w:val="00EB365C"/>
    <w:rsid w:val="00EB36DD"/>
    <w:rsid w:val="00EB37BE"/>
    <w:rsid w:val="00EB3815"/>
    <w:rsid w:val="00EB3824"/>
    <w:rsid w:val="00EB39B0"/>
    <w:rsid w:val="00EB3E01"/>
    <w:rsid w:val="00EB3F75"/>
    <w:rsid w:val="00EB3F9F"/>
    <w:rsid w:val="00EB4142"/>
    <w:rsid w:val="00EB4209"/>
    <w:rsid w:val="00EB4456"/>
    <w:rsid w:val="00EB4B8A"/>
    <w:rsid w:val="00EB4D25"/>
    <w:rsid w:val="00EB4D4F"/>
    <w:rsid w:val="00EB4EC3"/>
    <w:rsid w:val="00EB4F00"/>
    <w:rsid w:val="00EB4FCA"/>
    <w:rsid w:val="00EB534E"/>
    <w:rsid w:val="00EB5394"/>
    <w:rsid w:val="00EB5416"/>
    <w:rsid w:val="00EB5768"/>
    <w:rsid w:val="00EB583B"/>
    <w:rsid w:val="00EB5A52"/>
    <w:rsid w:val="00EB5B1A"/>
    <w:rsid w:val="00EB5F20"/>
    <w:rsid w:val="00EB63E4"/>
    <w:rsid w:val="00EB6472"/>
    <w:rsid w:val="00EB65D6"/>
    <w:rsid w:val="00EB6984"/>
    <w:rsid w:val="00EB6A8B"/>
    <w:rsid w:val="00EB6E20"/>
    <w:rsid w:val="00EB6E9E"/>
    <w:rsid w:val="00EB6F97"/>
    <w:rsid w:val="00EB72E4"/>
    <w:rsid w:val="00EB73DC"/>
    <w:rsid w:val="00EB7520"/>
    <w:rsid w:val="00EB75C1"/>
    <w:rsid w:val="00EB7710"/>
    <w:rsid w:val="00EB7B14"/>
    <w:rsid w:val="00EC0054"/>
    <w:rsid w:val="00EC067C"/>
    <w:rsid w:val="00EC07BB"/>
    <w:rsid w:val="00EC0861"/>
    <w:rsid w:val="00EC087D"/>
    <w:rsid w:val="00EC0913"/>
    <w:rsid w:val="00EC09D1"/>
    <w:rsid w:val="00EC0C35"/>
    <w:rsid w:val="00EC0D74"/>
    <w:rsid w:val="00EC0DBE"/>
    <w:rsid w:val="00EC0E7F"/>
    <w:rsid w:val="00EC0E90"/>
    <w:rsid w:val="00EC0F70"/>
    <w:rsid w:val="00EC0FCE"/>
    <w:rsid w:val="00EC114B"/>
    <w:rsid w:val="00EC1288"/>
    <w:rsid w:val="00EC13C5"/>
    <w:rsid w:val="00EC189B"/>
    <w:rsid w:val="00EC19A6"/>
    <w:rsid w:val="00EC23D3"/>
    <w:rsid w:val="00EC2446"/>
    <w:rsid w:val="00EC2482"/>
    <w:rsid w:val="00EC24B3"/>
    <w:rsid w:val="00EC24E6"/>
    <w:rsid w:val="00EC252F"/>
    <w:rsid w:val="00EC2711"/>
    <w:rsid w:val="00EC2948"/>
    <w:rsid w:val="00EC2A0B"/>
    <w:rsid w:val="00EC2B6B"/>
    <w:rsid w:val="00EC2C8A"/>
    <w:rsid w:val="00EC2D96"/>
    <w:rsid w:val="00EC3216"/>
    <w:rsid w:val="00EC3230"/>
    <w:rsid w:val="00EC32DF"/>
    <w:rsid w:val="00EC3463"/>
    <w:rsid w:val="00EC347D"/>
    <w:rsid w:val="00EC35AC"/>
    <w:rsid w:val="00EC377D"/>
    <w:rsid w:val="00EC390A"/>
    <w:rsid w:val="00EC3977"/>
    <w:rsid w:val="00EC3994"/>
    <w:rsid w:val="00EC3C65"/>
    <w:rsid w:val="00EC3E15"/>
    <w:rsid w:val="00EC3FA2"/>
    <w:rsid w:val="00EC3FEC"/>
    <w:rsid w:val="00EC422D"/>
    <w:rsid w:val="00EC4A74"/>
    <w:rsid w:val="00EC4B46"/>
    <w:rsid w:val="00EC4CF6"/>
    <w:rsid w:val="00EC4D0B"/>
    <w:rsid w:val="00EC4DAC"/>
    <w:rsid w:val="00EC5087"/>
    <w:rsid w:val="00EC54C8"/>
    <w:rsid w:val="00EC56FB"/>
    <w:rsid w:val="00EC5844"/>
    <w:rsid w:val="00EC59A8"/>
    <w:rsid w:val="00EC59CA"/>
    <w:rsid w:val="00EC5C27"/>
    <w:rsid w:val="00EC600D"/>
    <w:rsid w:val="00EC6029"/>
    <w:rsid w:val="00EC6088"/>
    <w:rsid w:val="00EC6126"/>
    <w:rsid w:val="00EC6293"/>
    <w:rsid w:val="00EC6376"/>
    <w:rsid w:val="00EC6403"/>
    <w:rsid w:val="00EC649A"/>
    <w:rsid w:val="00EC6898"/>
    <w:rsid w:val="00EC6B13"/>
    <w:rsid w:val="00EC6B68"/>
    <w:rsid w:val="00EC705A"/>
    <w:rsid w:val="00EC70F1"/>
    <w:rsid w:val="00EC71E9"/>
    <w:rsid w:val="00EC720E"/>
    <w:rsid w:val="00EC72BF"/>
    <w:rsid w:val="00EC7326"/>
    <w:rsid w:val="00EC7366"/>
    <w:rsid w:val="00EC74D8"/>
    <w:rsid w:val="00EC7892"/>
    <w:rsid w:val="00EC7904"/>
    <w:rsid w:val="00EC7956"/>
    <w:rsid w:val="00EC7A0D"/>
    <w:rsid w:val="00EC7CB1"/>
    <w:rsid w:val="00EC7ED7"/>
    <w:rsid w:val="00ED04F7"/>
    <w:rsid w:val="00ED0846"/>
    <w:rsid w:val="00ED0B8D"/>
    <w:rsid w:val="00ED0F76"/>
    <w:rsid w:val="00ED1045"/>
    <w:rsid w:val="00ED1166"/>
    <w:rsid w:val="00ED11EB"/>
    <w:rsid w:val="00ED133E"/>
    <w:rsid w:val="00ED13A3"/>
    <w:rsid w:val="00ED13DE"/>
    <w:rsid w:val="00ED15DE"/>
    <w:rsid w:val="00ED1680"/>
    <w:rsid w:val="00ED179D"/>
    <w:rsid w:val="00ED1882"/>
    <w:rsid w:val="00ED18C9"/>
    <w:rsid w:val="00ED1AAA"/>
    <w:rsid w:val="00ED1BB5"/>
    <w:rsid w:val="00ED1D05"/>
    <w:rsid w:val="00ED1F45"/>
    <w:rsid w:val="00ED204E"/>
    <w:rsid w:val="00ED205D"/>
    <w:rsid w:val="00ED211C"/>
    <w:rsid w:val="00ED23DA"/>
    <w:rsid w:val="00ED23EF"/>
    <w:rsid w:val="00ED243E"/>
    <w:rsid w:val="00ED255B"/>
    <w:rsid w:val="00ED2658"/>
    <w:rsid w:val="00ED2951"/>
    <w:rsid w:val="00ED2B9E"/>
    <w:rsid w:val="00ED2C25"/>
    <w:rsid w:val="00ED2C88"/>
    <w:rsid w:val="00ED3222"/>
    <w:rsid w:val="00ED325A"/>
    <w:rsid w:val="00ED32E7"/>
    <w:rsid w:val="00ED35EC"/>
    <w:rsid w:val="00ED3664"/>
    <w:rsid w:val="00ED3A23"/>
    <w:rsid w:val="00ED3CE1"/>
    <w:rsid w:val="00ED3E12"/>
    <w:rsid w:val="00ED3EB6"/>
    <w:rsid w:val="00ED40D2"/>
    <w:rsid w:val="00ED4197"/>
    <w:rsid w:val="00ED4284"/>
    <w:rsid w:val="00ED442F"/>
    <w:rsid w:val="00ED4457"/>
    <w:rsid w:val="00ED4531"/>
    <w:rsid w:val="00ED457E"/>
    <w:rsid w:val="00ED4606"/>
    <w:rsid w:val="00ED460D"/>
    <w:rsid w:val="00ED4646"/>
    <w:rsid w:val="00ED46FB"/>
    <w:rsid w:val="00ED4930"/>
    <w:rsid w:val="00ED493D"/>
    <w:rsid w:val="00ED4C62"/>
    <w:rsid w:val="00ED4DAA"/>
    <w:rsid w:val="00ED4E23"/>
    <w:rsid w:val="00ED4E43"/>
    <w:rsid w:val="00ED55FF"/>
    <w:rsid w:val="00ED581C"/>
    <w:rsid w:val="00ED583D"/>
    <w:rsid w:val="00ED59DC"/>
    <w:rsid w:val="00ED5C99"/>
    <w:rsid w:val="00ED621E"/>
    <w:rsid w:val="00ED6334"/>
    <w:rsid w:val="00ED6335"/>
    <w:rsid w:val="00ED6502"/>
    <w:rsid w:val="00ED6601"/>
    <w:rsid w:val="00ED6944"/>
    <w:rsid w:val="00ED6A56"/>
    <w:rsid w:val="00ED6BCA"/>
    <w:rsid w:val="00ED7485"/>
    <w:rsid w:val="00ED7A2E"/>
    <w:rsid w:val="00ED7A87"/>
    <w:rsid w:val="00ED7C27"/>
    <w:rsid w:val="00ED7DBB"/>
    <w:rsid w:val="00ED7F91"/>
    <w:rsid w:val="00EE0209"/>
    <w:rsid w:val="00EE02EC"/>
    <w:rsid w:val="00EE08C8"/>
    <w:rsid w:val="00EE106A"/>
    <w:rsid w:val="00EE12CE"/>
    <w:rsid w:val="00EE1312"/>
    <w:rsid w:val="00EE1320"/>
    <w:rsid w:val="00EE13C3"/>
    <w:rsid w:val="00EE15B2"/>
    <w:rsid w:val="00EE16CA"/>
    <w:rsid w:val="00EE1AC7"/>
    <w:rsid w:val="00EE1DD2"/>
    <w:rsid w:val="00EE1E3C"/>
    <w:rsid w:val="00EE233C"/>
    <w:rsid w:val="00EE2341"/>
    <w:rsid w:val="00EE24F4"/>
    <w:rsid w:val="00EE263C"/>
    <w:rsid w:val="00EE290C"/>
    <w:rsid w:val="00EE2A2E"/>
    <w:rsid w:val="00EE2A8E"/>
    <w:rsid w:val="00EE2B28"/>
    <w:rsid w:val="00EE2D4B"/>
    <w:rsid w:val="00EE2D9E"/>
    <w:rsid w:val="00EE2E8F"/>
    <w:rsid w:val="00EE2F46"/>
    <w:rsid w:val="00EE2F9D"/>
    <w:rsid w:val="00EE319F"/>
    <w:rsid w:val="00EE3346"/>
    <w:rsid w:val="00EE3370"/>
    <w:rsid w:val="00EE3415"/>
    <w:rsid w:val="00EE3569"/>
    <w:rsid w:val="00EE3644"/>
    <w:rsid w:val="00EE3686"/>
    <w:rsid w:val="00EE3A61"/>
    <w:rsid w:val="00EE3A71"/>
    <w:rsid w:val="00EE3BF5"/>
    <w:rsid w:val="00EE3D43"/>
    <w:rsid w:val="00EE3D84"/>
    <w:rsid w:val="00EE3EC7"/>
    <w:rsid w:val="00EE3EDB"/>
    <w:rsid w:val="00EE483C"/>
    <w:rsid w:val="00EE4B8A"/>
    <w:rsid w:val="00EE4DC6"/>
    <w:rsid w:val="00EE4EB7"/>
    <w:rsid w:val="00EE4F1C"/>
    <w:rsid w:val="00EE5159"/>
    <w:rsid w:val="00EE5372"/>
    <w:rsid w:val="00EE581B"/>
    <w:rsid w:val="00EE5A3D"/>
    <w:rsid w:val="00EE62FB"/>
    <w:rsid w:val="00EE62FD"/>
    <w:rsid w:val="00EE6377"/>
    <w:rsid w:val="00EE69D9"/>
    <w:rsid w:val="00EE6B46"/>
    <w:rsid w:val="00EE6DB3"/>
    <w:rsid w:val="00EE6DFA"/>
    <w:rsid w:val="00EE6E7F"/>
    <w:rsid w:val="00EE6EE3"/>
    <w:rsid w:val="00EE6EF5"/>
    <w:rsid w:val="00EE7110"/>
    <w:rsid w:val="00EE7432"/>
    <w:rsid w:val="00EE7469"/>
    <w:rsid w:val="00EE7AEB"/>
    <w:rsid w:val="00EE7B95"/>
    <w:rsid w:val="00EF04D6"/>
    <w:rsid w:val="00EF06EC"/>
    <w:rsid w:val="00EF0815"/>
    <w:rsid w:val="00EF0A0E"/>
    <w:rsid w:val="00EF0C13"/>
    <w:rsid w:val="00EF10DE"/>
    <w:rsid w:val="00EF10E8"/>
    <w:rsid w:val="00EF10ED"/>
    <w:rsid w:val="00EF128C"/>
    <w:rsid w:val="00EF12DA"/>
    <w:rsid w:val="00EF1357"/>
    <w:rsid w:val="00EF13AD"/>
    <w:rsid w:val="00EF1431"/>
    <w:rsid w:val="00EF20F7"/>
    <w:rsid w:val="00EF2117"/>
    <w:rsid w:val="00EF213F"/>
    <w:rsid w:val="00EF21E1"/>
    <w:rsid w:val="00EF248B"/>
    <w:rsid w:val="00EF2A07"/>
    <w:rsid w:val="00EF2B9A"/>
    <w:rsid w:val="00EF2C36"/>
    <w:rsid w:val="00EF2CA0"/>
    <w:rsid w:val="00EF32D9"/>
    <w:rsid w:val="00EF33CB"/>
    <w:rsid w:val="00EF3509"/>
    <w:rsid w:val="00EF3609"/>
    <w:rsid w:val="00EF38FE"/>
    <w:rsid w:val="00EF3E3C"/>
    <w:rsid w:val="00EF3FD4"/>
    <w:rsid w:val="00EF417B"/>
    <w:rsid w:val="00EF4278"/>
    <w:rsid w:val="00EF4342"/>
    <w:rsid w:val="00EF4452"/>
    <w:rsid w:val="00EF44F5"/>
    <w:rsid w:val="00EF4985"/>
    <w:rsid w:val="00EF4EDE"/>
    <w:rsid w:val="00EF521B"/>
    <w:rsid w:val="00EF550A"/>
    <w:rsid w:val="00EF5598"/>
    <w:rsid w:val="00EF568B"/>
    <w:rsid w:val="00EF5A2E"/>
    <w:rsid w:val="00EF61C8"/>
    <w:rsid w:val="00EF63A1"/>
    <w:rsid w:val="00EF6745"/>
    <w:rsid w:val="00EF682A"/>
    <w:rsid w:val="00EF6840"/>
    <w:rsid w:val="00EF6872"/>
    <w:rsid w:val="00EF68EB"/>
    <w:rsid w:val="00EF695B"/>
    <w:rsid w:val="00EF6C53"/>
    <w:rsid w:val="00EF6DB0"/>
    <w:rsid w:val="00EF70F2"/>
    <w:rsid w:val="00EF7226"/>
    <w:rsid w:val="00EF7AC9"/>
    <w:rsid w:val="00EF7C00"/>
    <w:rsid w:val="00EF7D0C"/>
    <w:rsid w:val="00EF7DD1"/>
    <w:rsid w:val="00EF7E44"/>
    <w:rsid w:val="00EF7E5D"/>
    <w:rsid w:val="00F0000E"/>
    <w:rsid w:val="00F00037"/>
    <w:rsid w:val="00F00749"/>
    <w:rsid w:val="00F00846"/>
    <w:rsid w:val="00F00AA4"/>
    <w:rsid w:val="00F00CDD"/>
    <w:rsid w:val="00F00E7A"/>
    <w:rsid w:val="00F0128F"/>
    <w:rsid w:val="00F0184C"/>
    <w:rsid w:val="00F01A2A"/>
    <w:rsid w:val="00F01AB8"/>
    <w:rsid w:val="00F01B7D"/>
    <w:rsid w:val="00F01D36"/>
    <w:rsid w:val="00F01F1B"/>
    <w:rsid w:val="00F0206E"/>
    <w:rsid w:val="00F02339"/>
    <w:rsid w:val="00F02491"/>
    <w:rsid w:val="00F02659"/>
    <w:rsid w:val="00F02764"/>
    <w:rsid w:val="00F02829"/>
    <w:rsid w:val="00F0298F"/>
    <w:rsid w:val="00F02EEC"/>
    <w:rsid w:val="00F02FB4"/>
    <w:rsid w:val="00F03579"/>
    <w:rsid w:val="00F0394F"/>
    <w:rsid w:val="00F03EC3"/>
    <w:rsid w:val="00F04035"/>
    <w:rsid w:val="00F04110"/>
    <w:rsid w:val="00F0416B"/>
    <w:rsid w:val="00F042E3"/>
    <w:rsid w:val="00F04693"/>
    <w:rsid w:val="00F04A9C"/>
    <w:rsid w:val="00F050EA"/>
    <w:rsid w:val="00F053F3"/>
    <w:rsid w:val="00F055D3"/>
    <w:rsid w:val="00F05772"/>
    <w:rsid w:val="00F057B2"/>
    <w:rsid w:val="00F058EC"/>
    <w:rsid w:val="00F0592F"/>
    <w:rsid w:val="00F05AA0"/>
    <w:rsid w:val="00F05E73"/>
    <w:rsid w:val="00F06007"/>
    <w:rsid w:val="00F062CA"/>
    <w:rsid w:val="00F06320"/>
    <w:rsid w:val="00F06A0A"/>
    <w:rsid w:val="00F06AD3"/>
    <w:rsid w:val="00F06BD7"/>
    <w:rsid w:val="00F06CE1"/>
    <w:rsid w:val="00F06D5C"/>
    <w:rsid w:val="00F06E1D"/>
    <w:rsid w:val="00F070DE"/>
    <w:rsid w:val="00F07516"/>
    <w:rsid w:val="00F0755D"/>
    <w:rsid w:val="00F0772C"/>
    <w:rsid w:val="00F07948"/>
    <w:rsid w:val="00F07ACA"/>
    <w:rsid w:val="00F07D7D"/>
    <w:rsid w:val="00F10103"/>
    <w:rsid w:val="00F10274"/>
    <w:rsid w:val="00F10348"/>
    <w:rsid w:val="00F10AB9"/>
    <w:rsid w:val="00F10AEE"/>
    <w:rsid w:val="00F10B52"/>
    <w:rsid w:val="00F10E0D"/>
    <w:rsid w:val="00F111D8"/>
    <w:rsid w:val="00F112C1"/>
    <w:rsid w:val="00F113EF"/>
    <w:rsid w:val="00F116C0"/>
    <w:rsid w:val="00F119E1"/>
    <w:rsid w:val="00F11A67"/>
    <w:rsid w:val="00F11CD2"/>
    <w:rsid w:val="00F11E76"/>
    <w:rsid w:val="00F11F65"/>
    <w:rsid w:val="00F11F85"/>
    <w:rsid w:val="00F1225C"/>
    <w:rsid w:val="00F122E4"/>
    <w:rsid w:val="00F12308"/>
    <w:rsid w:val="00F12409"/>
    <w:rsid w:val="00F12591"/>
    <w:rsid w:val="00F12624"/>
    <w:rsid w:val="00F126FB"/>
    <w:rsid w:val="00F1283E"/>
    <w:rsid w:val="00F12B3B"/>
    <w:rsid w:val="00F12B68"/>
    <w:rsid w:val="00F12F41"/>
    <w:rsid w:val="00F12FE5"/>
    <w:rsid w:val="00F12FFC"/>
    <w:rsid w:val="00F13415"/>
    <w:rsid w:val="00F13428"/>
    <w:rsid w:val="00F136C7"/>
    <w:rsid w:val="00F13749"/>
    <w:rsid w:val="00F1384A"/>
    <w:rsid w:val="00F13B02"/>
    <w:rsid w:val="00F13C1E"/>
    <w:rsid w:val="00F13FC6"/>
    <w:rsid w:val="00F140AC"/>
    <w:rsid w:val="00F1426D"/>
    <w:rsid w:val="00F145CD"/>
    <w:rsid w:val="00F146C7"/>
    <w:rsid w:val="00F14BA6"/>
    <w:rsid w:val="00F14D6D"/>
    <w:rsid w:val="00F14DF2"/>
    <w:rsid w:val="00F15159"/>
    <w:rsid w:val="00F153E6"/>
    <w:rsid w:val="00F15453"/>
    <w:rsid w:val="00F154D3"/>
    <w:rsid w:val="00F15558"/>
    <w:rsid w:val="00F15E0B"/>
    <w:rsid w:val="00F16034"/>
    <w:rsid w:val="00F16089"/>
    <w:rsid w:val="00F160CE"/>
    <w:rsid w:val="00F16293"/>
    <w:rsid w:val="00F1675A"/>
    <w:rsid w:val="00F16A0E"/>
    <w:rsid w:val="00F16A5C"/>
    <w:rsid w:val="00F16AC3"/>
    <w:rsid w:val="00F16E1A"/>
    <w:rsid w:val="00F171FD"/>
    <w:rsid w:val="00F17343"/>
    <w:rsid w:val="00F1741A"/>
    <w:rsid w:val="00F17626"/>
    <w:rsid w:val="00F17652"/>
    <w:rsid w:val="00F178F2"/>
    <w:rsid w:val="00F17979"/>
    <w:rsid w:val="00F179E2"/>
    <w:rsid w:val="00F17B1C"/>
    <w:rsid w:val="00F17BA2"/>
    <w:rsid w:val="00F17C10"/>
    <w:rsid w:val="00F17D2F"/>
    <w:rsid w:val="00F17F95"/>
    <w:rsid w:val="00F20120"/>
    <w:rsid w:val="00F2016F"/>
    <w:rsid w:val="00F2022C"/>
    <w:rsid w:val="00F20270"/>
    <w:rsid w:val="00F203AC"/>
    <w:rsid w:val="00F2049C"/>
    <w:rsid w:val="00F206F5"/>
    <w:rsid w:val="00F20746"/>
    <w:rsid w:val="00F20C4B"/>
    <w:rsid w:val="00F20FF0"/>
    <w:rsid w:val="00F2128A"/>
    <w:rsid w:val="00F2147E"/>
    <w:rsid w:val="00F2157A"/>
    <w:rsid w:val="00F215CF"/>
    <w:rsid w:val="00F217E5"/>
    <w:rsid w:val="00F21A15"/>
    <w:rsid w:val="00F21B62"/>
    <w:rsid w:val="00F21B9F"/>
    <w:rsid w:val="00F21D04"/>
    <w:rsid w:val="00F21D75"/>
    <w:rsid w:val="00F21E41"/>
    <w:rsid w:val="00F21EEC"/>
    <w:rsid w:val="00F2217E"/>
    <w:rsid w:val="00F22258"/>
    <w:rsid w:val="00F22442"/>
    <w:rsid w:val="00F228F0"/>
    <w:rsid w:val="00F22917"/>
    <w:rsid w:val="00F22A04"/>
    <w:rsid w:val="00F23035"/>
    <w:rsid w:val="00F23190"/>
    <w:rsid w:val="00F232AE"/>
    <w:rsid w:val="00F23444"/>
    <w:rsid w:val="00F235BC"/>
    <w:rsid w:val="00F23684"/>
    <w:rsid w:val="00F236C4"/>
    <w:rsid w:val="00F23AD4"/>
    <w:rsid w:val="00F23C64"/>
    <w:rsid w:val="00F23C89"/>
    <w:rsid w:val="00F23D37"/>
    <w:rsid w:val="00F23EB6"/>
    <w:rsid w:val="00F23FC4"/>
    <w:rsid w:val="00F24018"/>
    <w:rsid w:val="00F242AA"/>
    <w:rsid w:val="00F24610"/>
    <w:rsid w:val="00F246D3"/>
    <w:rsid w:val="00F24A11"/>
    <w:rsid w:val="00F24E11"/>
    <w:rsid w:val="00F25049"/>
    <w:rsid w:val="00F250A3"/>
    <w:rsid w:val="00F25200"/>
    <w:rsid w:val="00F25309"/>
    <w:rsid w:val="00F25748"/>
    <w:rsid w:val="00F259F4"/>
    <w:rsid w:val="00F25D32"/>
    <w:rsid w:val="00F25F3A"/>
    <w:rsid w:val="00F261BA"/>
    <w:rsid w:val="00F263EA"/>
    <w:rsid w:val="00F2640B"/>
    <w:rsid w:val="00F26477"/>
    <w:rsid w:val="00F2655E"/>
    <w:rsid w:val="00F266F0"/>
    <w:rsid w:val="00F26CD9"/>
    <w:rsid w:val="00F26D8C"/>
    <w:rsid w:val="00F26F32"/>
    <w:rsid w:val="00F26FBC"/>
    <w:rsid w:val="00F271A9"/>
    <w:rsid w:val="00F2723C"/>
    <w:rsid w:val="00F274F1"/>
    <w:rsid w:val="00F27506"/>
    <w:rsid w:val="00F27522"/>
    <w:rsid w:val="00F276CC"/>
    <w:rsid w:val="00F2778C"/>
    <w:rsid w:val="00F2783C"/>
    <w:rsid w:val="00F27A20"/>
    <w:rsid w:val="00F27F02"/>
    <w:rsid w:val="00F30024"/>
    <w:rsid w:val="00F30059"/>
    <w:rsid w:val="00F301C4"/>
    <w:rsid w:val="00F304D0"/>
    <w:rsid w:val="00F30897"/>
    <w:rsid w:val="00F308E9"/>
    <w:rsid w:val="00F30961"/>
    <w:rsid w:val="00F30A39"/>
    <w:rsid w:val="00F3110F"/>
    <w:rsid w:val="00F31149"/>
    <w:rsid w:val="00F3129D"/>
    <w:rsid w:val="00F31878"/>
    <w:rsid w:val="00F31895"/>
    <w:rsid w:val="00F318CA"/>
    <w:rsid w:val="00F31ACC"/>
    <w:rsid w:val="00F31B90"/>
    <w:rsid w:val="00F31BB7"/>
    <w:rsid w:val="00F31FC2"/>
    <w:rsid w:val="00F32069"/>
    <w:rsid w:val="00F320D0"/>
    <w:rsid w:val="00F3221B"/>
    <w:rsid w:val="00F32419"/>
    <w:rsid w:val="00F3246C"/>
    <w:rsid w:val="00F325D6"/>
    <w:rsid w:val="00F325DC"/>
    <w:rsid w:val="00F32625"/>
    <w:rsid w:val="00F32B60"/>
    <w:rsid w:val="00F32FEA"/>
    <w:rsid w:val="00F332BB"/>
    <w:rsid w:val="00F332FF"/>
    <w:rsid w:val="00F334CB"/>
    <w:rsid w:val="00F33633"/>
    <w:rsid w:val="00F336CB"/>
    <w:rsid w:val="00F33788"/>
    <w:rsid w:val="00F33A69"/>
    <w:rsid w:val="00F33B24"/>
    <w:rsid w:val="00F33C8E"/>
    <w:rsid w:val="00F33CCC"/>
    <w:rsid w:val="00F3435F"/>
    <w:rsid w:val="00F347F2"/>
    <w:rsid w:val="00F34A4A"/>
    <w:rsid w:val="00F34D63"/>
    <w:rsid w:val="00F35037"/>
    <w:rsid w:val="00F353EF"/>
    <w:rsid w:val="00F35639"/>
    <w:rsid w:val="00F358FA"/>
    <w:rsid w:val="00F3592C"/>
    <w:rsid w:val="00F35A14"/>
    <w:rsid w:val="00F35D8F"/>
    <w:rsid w:val="00F360B7"/>
    <w:rsid w:val="00F36142"/>
    <w:rsid w:val="00F364F4"/>
    <w:rsid w:val="00F36540"/>
    <w:rsid w:val="00F369B2"/>
    <w:rsid w:val="00F36B38"/>
    <w:rsid w:val="00F3744E"/>
    <w:rsid w:val="00F378D7"/>
    <w:rsid w:val="00F379E9"/>
    <w:rsid w:val="00F37A8C"/>
    <w:rsid w:val="00F37ADA"/>
    <w:rsid w:val="00F37DE7"/>
    <w:rsid w:val="00F37DFA"/>
    <w:rsid w:val="00F37EF2"/>
    <w:rsid w:val="00F402C1"/>
    <w:rsid w:val="00F403A1"/>
    <w:rsid w:val="00F406DB"/>
    <w:rsid w:val="00F409D7"/>
    <w:rsid w:val="00F40B08"/>
    <w:rsid w:val="00F40C84"/>
    <w:rsid w:val="00F40C89"/>
    <w:rsid w:val="00F41327"/>
    <w:rsid w:val="00F413BA"/>
    <w:rsid w:val="00F4141E"/>
    <w:rsid w:val="00F41421"/>
    <w:rsid w:val="00F418B4"/>
    <w:rsid w:val="00F41953"/>
    <w:rsid w:val="00F41A7D"/>
    <w:rsid w:val="00F41B47"/>
    <w:rsid w:val="00F41BA8"/>
    <w:rsid w:val="00F41C23"/>
    <w:rsid w:val="00F41C7F"/>
    <w:rsid w:val="00F41E7D"/>
    <w:rsid w:val="00F4233E"/>
    <w:rsid w:val="00F42376"/>
    <w:rsid w:val="00F42397"/>
    <w:rsid w:val="00F426C6"/>
    <w:rsid w:val="00F42AF1"/>
    <w:rsid w:val="00F42C4B"/>
    <w:rsid w:val="00F42E35"/>
    <w:rsid w:val="00F42F46"/>
    <w:rsid w:val="00F42FEB"/>
    <w:rsid w:val="00F43063"/>
    <w:rsid w:val="00F4313F"/>
    <w:rsid w:val="00F434BC"/>
    <w:rsid w:val="00F438D6"/>
    <w:rsid w:val="00F43943"/>
    <w:rsid w:val="00F439B1"/>
    <w:rsid w:val="00F439CD"/>
    <w:rsid w:val="00F43BBC"/>
    <w:rsid w:val="00F43F7E"/>
    <w:rsid w:val="00F440D4"/>
    <w:rsid w:val="00F441BB"/>
    <w:rsid w:val="00F44214"/>
    <w:rsid w:val="00F44421"/>
    <w:rsid w:val="00F4458F"/>
    <w:rsid w:val="00F44950"/>
    <w:rsid w:val="00F44C23"/>
    <w:rsid w:val="00F44CEE"/>
    <w:rsid w:val="00F44FA5"/>
    <w:rsid w:val="00F4525D"/>
    <w:rsid w:val="00F452EE"/>
    <w:rsid w:val="00F4533E"/>
    <w:rsid w:val="00F454F1"/>
    <w:rsid w:val="00F45570"/>
    <w:rsid w:val="00F45823"/>
    <w:rsid w:val="00F458B7"/>
    <w:rsid w:val="00F459B8"/>
    <w:rsid w:val="00F459BE"/>
    <w:rsid w:val="00F45B92"/>
    <w:rsid w:val="00F45CE8"/>
    <w:rsid w:val="00F45D02"/>
    <w:rsid w:val="00F45EE0"/>
    <w:rsid w:val="00F45F05"/>
    <w:rsid w:val="00F45FB7"/>
    <w:rsid w:val="00F4620B"/>
    <w:rsid w:val="00F4632D"/>
    <w:rsid w:val="00F46640"/>
    <w:rsid w:val="00F466E7"/>
    <w:rsid w:val="00F46705"/>
    <w:rsid w:val="00F467A5"/>
    <w:rsid w:val="00F46900"/>
    <w:rsid w:val="00F469B3"/>
    <w:rsid w:val="00F46B2C"/>
    <w:rsid w:val="00F46D87"/>
    <w:rsid w:val="00F46E87"/>
    <w:rsid w:val="00F46EB0"/>
    <w:rsid w:val="00F471AE"/>
    <w:rsid w:val="00F4731E"/>
    <w:rsid w:val="00F47468"/>
    <w:rsid w:val="00F475C7"/>
    <w:rsid w:val="00F4776B"/>
    <w:rsid w:val="00F479A6"/>
    <w:rsid w:val="00F47AF8"/>
    <w:rsid w:val="00F47DFC"/>
    <w:rsid w:val="00F50652"/>
    <w:rsid w:val="00F50702"/>
    <w:rsid w:val="00F507D1"/>
    <w:rsid w:val="00F507E0"/>
    <w:rsid w:val="00F50AF0"/>
    <w:rsid w:val="00F50BFC"/>
    <w:rsid w:val="00F50D00"/>
    <w:rsid w:val="00F50DEE"/>
    <w:rsid w:val="00F50DF4"/>
    <w:rsid w:val="00F5112C"/>
    <w:rsid w:val="00F51362"/>
    <w:rsid w:val="00F5145A"/>
    <w:rsid w:val="00F51789"/>
    <w:rsid w:val="00F517CE"/>
    <w:rsid w:val="00F517D4"/>
    <w:rsid w:val="00F51A90"/>
    <w:rsid w:val="00F521B0"/>
    <w:rsid w:val="00F521D7"/>
    <w:rsid w:val="00F52211"/>
    <w:rsid w:val="00F522B6"/>
    <w:rsid w:val="00F52C7D"/>
    <w:rsid w:val="00F52FDA"/>
    <w:rsid w:val="00F5305E"/>
    <w:rsid w:val="00F5315F"/>
    <w:rsid w:val="00F531EB"/>
    <w:rsid w:val="00F5333D"/>
    <w:rsid w:val="00F53379"/>
    <w:rsid w:val="00F53406"/>
    <w:rsid w:val="00F53701"/>
    <w:rsid w:val="00F5371F"/>
    <w:rsid w:val="00F53BCD"/>
    <w:rsid w:val="00F53BEB"/>
    <w:rsid w:val="00F53D7C"/>
    <w:rsid w:val="00F53DB7"/>
    <w:rsid w:val="00F53E0F"/>
    <w:rsid w:val="00F540DC"/>
    <w:rsid w:val="00F540E5"/>
    <w:rsid w:val="00F54104"/>
    <w:rsid w:val="00F54161"/>
    <w:rsid w:val="00F541FB"/>
    <w:rsid w:val="00F54575"/>
    <w:rsid w:val="00F547B6"/>
    <w:rsid w:val="00F547F2"/>
    <w:rsid w:val="00F54C53"/>
    <w:rsid w:val="00F54C80"/>
    <w:rsid w:val="00F54CA4"/>
    <w:rsid w:val="00F54FA5"/>
    <w:rsid w:val="00F55131"/>
    <w:rsid w:val="00F5533F"/>
    <w:rsid w:val="00F55478"/>
    <w:rsid w:val="00F556FC"/>
    <w:rsid w:val="00F5594C"/>
    <w:rsid w:val="00F55AF5"/>
    <w:rsid w:val="00F55DF8"/>
    <w:rsid w:val="00F5621E"/>
    <w:rsid w:val="00F56877"/>
    <w:rsid w:val="00F56ACF"/>
    <w:rsid w:val="00F56ADA"/>
    <w:rsid w:val="00F56CB8"/>
    <w:rsid w:val="00F56DDC"/>
    <w:rsid w:val="00F56DE3"/>
    <w:rsid w:val="00F56F06"/>
    <w:rsid w:val="00F573E6"/>
    <w:rsid w:val="00F574D4"/>
    <w:rsid w:val="00F5778C"/>
    <w:rsid w:val="00F577F1"/>
    <w:rsid w:val="00F577F6"/>
    <w:rsid w:val="00F57C5F"/>
    <w:rsid w:val="00F57CE0"/>
    <w:rsid w:val="00F57D88"/>
    <w:rsid w:val="00F57E49"/>
    <w:rsid w:val="00F57E4A"/>
    <w:rsid w:val="00F57F50"/>
    <w:rsid w:val="00F60124"/>
    <w:rsid w:val="00F60198"/>
    <w:rsid w:val="00F606E9"/>
    <w:rsid w:val="00F606EE"/>
    <w:rsid w:val="00F60724"/>
    <w:rsid w:val="00F6091B"/>
    <w:rsid w:val="00F6096F"/>
    <w:rsid w:val="00F60A60"/>
    <w:rsid w:val="00F60A79"/>
    <w:rsid w:val="00F60A80"/>
    <w:rsid w:val="00F6103B"/>
    <w:rsid w:val="00F610EA"/>
    <w:rsid w:val="00F612D6"/>
    <w:rsid w:val="00F6143F"/>
    <w:rsid w:val="00F614F2"/>
    <w:rsid w:val="00F615C9"/>
    <w:rsid w:val="00F61BEC"/>
    <w:rsid w:val="00F61C90"/>
    <w:rsid w:val="00F61DBB"/>
    <w:rsid w:val="00F61EE1"/>
    <w:rsid w:val="00F6208D"/>
    <w:rsid w:val="00F62405"/>
    <w:rsid w:val="00F6265E"/>
    <w:rsid w:val="00F627B5"/>
    <w:rsid w:val="00F6288D"/>
    <w:rsid w:val="00F62948"/>
    <w:rsid w:val="00F62A22"/>
    <w:rsid w:val="00F62DBC"/>
    <w:rsid w:val="00F630C9"/>
    <w:rsid w:val="00F630DC"/>
    <w:rsid w:val="00F63194"/>
    <w:rsid w:val="00F636F0"/>
    <w:rsid w:val="00F63729"/>
    <w:rsid w:val="00F638B3"/>
    <w:rsid w:val="00F638E0"/>
    <w:rsid w:val="00F63980"/>
    <w:rsid w:val="00F63CBF"/>
    <w:rsid w:val="00F63D63"/>
    <w:rsid w:val="00F63D65"/>
    <w:rsid w:val="00F63EEF"/>
    <w:rsid w:val="00F63F36"/>
    <w:rsid w:val="00F6418D"/>
    <w:rsid w:val="00F641C1"/>
    <w:rsid w:val="00F643D3"/>
    <w:rsid w:val="00F64A03"/>
    <w:rsid w:val="00F64D25"/>
    <w:rsid w:val="00F64DF5"/>
    <w:rsid w:val="00F64FA3"/>
    <w:rsid w:val="00F6513D"/>
    <w:rsid w:val="00F65218"/>
    <w:rsid w:val="00F65489"/>
    <w:rsid w:val="00F654CA"/>
    <w:rsid w:val="00F6551E"/>
    <w:rsid w:val="00F655DA"/>
    <w:rsid w:val="00F6577C"/>
    <w:rsid w:val="00F65862"/>
    <w:rsid w:val="00F65A0E"/>
    <w:rsid w:val="00F65A80"/>
    <w:rsid w:val="00F65AF1"/>
    <w:rsid w:val="00F65BBD"/>
    <w:rsid w:val="00F66373"/>
    <w:rsid w:val="00F664BE"/>
    <w:rsid w:val="00F66512"/>
    <w:rsid w:val="00F66567"/>
    <w:rsid w:val="00F666D4"/>
    <w:rsid w:val="00F66AED"/>
    <w:rsid w:val="00F66B0C"/>
    <w:rsid w:val="00F66B84"/>
    <w:rsid w:val="00F66C63"/>
    <w:rsid w:val="00F66C69"/>
    <w:rsid w:val="00F66D11"/>
    <w:rsid w:val="00F67032"/>
    <w:rsid w:val="00F67133"/>
    <w:rsid w:val="00F6730A"/>
    <w:rsid w:val="00F67553"/>
    <w:rsid w:val="00F6773B"/>
    <w:rsid w:val="00F67861"/>
    <w:rsid w:val="00F67A08"/>
    <w:rsid w:val="00F67E5C"/>
    <w:rsid w:val="00F67FDF"/>
    <w:rsid w:val="00F70088"/>
    <w:rsid w:val="00F70633"/>
    <w:rsid w:val="00F7068D"/>
    <w:rsid w:val="00F70909"/>
    <w:rsid w:val="00F70944"/>
    <w:rsid w:val="00F70A4F"/>
    <w:rsid w:val="00F70B27"/>
    <w:rsid w:val="00F70B9E"/>
    <w:rsid w:val="00F70DEA"/>
    <w:rsid w:val="00F70E86"/>
    <w:rsid w:val="00F71021"/>
    <w:rsid w:val="00F710FB"/>
    <w:rsid w:val="00F7135D"/>
    <w:rsid w:val="00F714FD"/>
    <w:rsid w:val="00F71672"/>
    <w:rsid w:val="00F717EA"/>
    <w:rsid w:val="00F7182B"/>
    <w:rsid w:val="00F718A5"/>
    <w:rsid w:val="00F71954"/>
    <w:rsid w:val="00F71A02"/>
    <w:rsid w:val="00F71A35"/>
    <w:rsid w:val="00F71C70"/>
    <w:rsid w:val="00F71F6A"/>
    <w:rsid w:val="00F72032"/>
    <w:rsid w:val="00F72432"/>
    <w:rsid w:val="00F72600"/>
    <w:rsid w:val="00F726C2"/>
    <w:rsid w:val="00F72D01"/>
    <w:rsid w:val="00F72D31"/>
    <w:rsid w:val="00F72E38"/>
    <w:rsid w:val="00F72EA9"/>
    <w:rsid w:val="00F734BA"/>
    <w:rsid w:val="00F73603"/>
    <w:rsid w:val="00F7360A"/>
    <w:rsid w:val="00F73A6C"/>
    <w:rsid w:val="00F73CB3"/>
    <w:rsid w:val="00F740BC"/>
    <w:rsid w:val="00F74545"/>
    <w:rsid w:val="00F74770"/>
    <w:rsid w:val="00F74A6C"/>
    <w:rsid w:val="00F74B39"/>
    <w:rsid w:val="00F74DDB"/>
    <w:rsid w:val="00F753CA"/>
    <w:rsid w:val="00F75809"/>
    <w:rsid w:val="00F758F7"/>
    <w:rsid w:val="00F75C2C"/>
    <w:rsid w:val="00F75D8F"/>
    <w:rsid w:val="00F75EB6"/>
    <w:rsid w:val="00F76047"/>
    <w:rsid w:val="00F76078"/>
    <w:rsid w:val="00F76088"/>
    <w:rsid w:val="00F7613E"/>
    <w:rsid w:val="00F763AF"/>
    <w:rsid w:val="00F763B1"/>
    <w:rsid w:val="00F76578"/>
    <w:rsid w:val="00F76687"/>
    <w:rsid w:val="00F76ABA"/>
    <w:rsid w:val="00F76B36"/>
    <w:rsid w:val="00F76BCA"/>
    <w:rsid w:val="00F76C14"/>
    <w:rsid w:val="00F76E51"/>
    <w:rsid w:val="00F772A6"/>
    <w:rsid w:val="00F772DB"/>
    <w:rsid w:val="00F77333"/>
    <w:rsid w:val="00F77433"/>
    <w:rsid w:val="00F7743B"/>
    <w:rsid w:val="00F7748A"/>
    <w:rsid w:val="00F7766E"/>
    <w:rsid w:val="00F77742"/>
    <w:rsid w:val="00F77F7C"/>
    <w:rsid w:val="00F77FD2"/>
    <w:rsid w:val="00F77FF6"/>
    <w:rsid w:val="00F803B0"/>
    <w:rsid w:val="00F80711"/>
    <w:rsid w:val="00F80A41"/>
    <w:rsid w:val="00F80D35"/>
    <w:rsid w:val="00F80EAD"/>
    <w:rsid w:val="00F80F06"/>
    <w:rsid w:val="00F80F1C"/>
    <w:rsid w:val="00F81010"/>
    <w:rsid w:val="00F81124"/>
    <w:rsid w:val="00F81220"/>
    <w:rsid w:val="00F81402"/>
    <w:rsid w:val="00F8176E"/>
    <w:rsid w:val="00F81789"/>
    <w:rsid w:val="00F8182A"/>
    <w:rsid w:val="00F81B15"/>
    <w:rsid w:val="00F81E81"/>
    <w:rsid w:val="00F81F0E"/>
    <w:rsid w:val="00F82067"/>
    <w:rsid w:val="00F820AA"/>
    <w:rsid w:val="00F82431"/>
    <w:rsid w:val="00F829D4"/>
    <w:rsid w:val="00F82F3E"/>
    <w:rsid w:val="00F831B1"/>
    <w:rsid w:val="00F831ED"/>
    <w:rsid w:val="00F832D6"/>
    <w:rsid w:val="00F83413"/>
    <w:rsid w:val="00F834C4"/>
    <w:rsid w:val="00F83593"/>
    <w:rsid w:val="00F83632"/>
    <w:rsid w:val="00F837BF"/>
    <w:rsid w:val="00F8381C"/>
    <w:rsid w:val="00F83B83"/>
    <w:rsid w:val="00F83C2A"/>
    <w:rsid w:val="00F83C8C"/>
    <w:rsid w:val="00F83D87"/>
    <w:rsid w:val="00F84271"/>
    <w:rsid w:val="00F84B01"/>
    <w:rsid w:val="00F84C12"/>
    <w:rsid w:val="00F84C76"/>
    <w:rsid w:val="00F84EA7"/>
    <w:rsid w:val="00F8502D"/>
    <w:rsid w:val="00F85065"/>
    <w:rsid w:val="00F85218"/>
    <w:rsid w:val="00F854A8"/>
    <w:rsid w:val="00F85597"/>
    <w:rsid w:val="00F85635"/>
    <w:rsid w:val="00F856B5"/>
    <w:rsid w:val="00F856F7"/>
    <w:rsid w:val="00F85940"/>
    <w:rsid w:val="00F85A05"/>
    <w:rsid w:val="00F85C09"/>
    <w:rsid w:val="00F85D1C"/>
    <w:rsid w:val="00F85DCA"/>
    <w:rsid w:val="00F85EA7"/>
    <w:rsid w:val="00F86041"/>
    <w:rsid w:val="00F862D0"/>
    <w:rsid w:val="00F865D9"/>
    <w:rsid w:val="00F86814"/>
    <w:rsid w:val="00F8682A"/>
    <w:rsid w:val="00F86A11"/>
    <w:rsid w:val="00F86BD5"/>
    <w:rsid w:val="00F86D64"/>
    <w:rsid w:val="00F87017"/>
    <w:rsid w:val="00F87076"/>
    <w:rsid w:val="00F870DA"/>
    <w:rsid w:val="00F87283"/>
    <w:rsid w:val="00F87288"/>
    <w:rsid w:val="00F87307"/>
    <w:rsid w:val="00F873D9"/>
    <w:rsid w:val="00F8744C"/>
    <w:rsid w:val="00F87A62"/>
    <w:rsid w:val="00F87A8B"/>
    <w:rsid w:val="00F87B99"/>
    <w:rsid w:val="00F87C2B"/>
    <w:rsid w:val="00F87CA5"/>
    <w:rsid w:val="00F87FD8"/>
    <w:rsid w:val="00F9006B"/>
    <w:rsid w:val="00F90177"/>
    <w:rsid w:val="00F906C6"/>
    <w:rsid w:val="00F908B1"/>
    <w:rsid w:val="00F90DE1"/>
    <w:rsid w:val="00F90EE2"/>
    <w:rsid w:val="00F90FCD"/>
    <w:rsid w:val="00F91069"/>
    <w:rsid w:val="00F910F9"/>
    <w:rsid w:val="00F915B7"/>
    <w:rsid w:val="00F91608"/>
    <w:rsid w:val="00F91840"/>
    <w:rsid w:val="00F91A43"/>
    <w:rsid w:val="00F91B6E"/>
    <w:rsid w:val="00F920C4"/>
    <w:rsid w:val="00F920FD"/>
    <w:rsid w:val="00F92382"/>
    <w:rsid w:val="00F92631"/>
    <w:rsid w:val="00F926EC"/>
    <w:rsid w:val="00F92A8A"/>
    <w:rsid w:val="00F92D75"/>
    <w:rsid w:val="00F92D79"/>
    <w:rsid w:val="00F93174"/>
    <w:rsid w:val="00F9360B"/>
    <w:rsid w:val="00F9379B"/>
    <w:rsid w:val="00F9398D"/>
    <w:rsid w:val="00F939B9"/>
    <w:rsid w:val="00F93ACF"/>
    <w:rsid w:val="00F93B50"/>
    <w:rsid w:val="00F93C1A"/>
    <w:rsid w:val="00F943C9"/>
    <w:rsid w:val="00F94747"/>
    <w:rsid w:val="00F949E8"/>
    <w:rsid w:val="00F94D2B"/>
    <w:rsid w:val="00F94EF4"/>
    <w:rsid w:val="00F94FE2"/>
    <w:rsid w:val="00F95073"/>
    <w:rsid w:val="00F950F1"/>
    <w:rsid w:val="00F951A5"/>
    <w:rsid w:val="00F9536F"/>
    <w:rsid w:val="00F9538B"/>
    <w:rsid w:val="00F953A3"/>
    <w:rsid w:val="00F95429"/>
    <w:rsid w:val="00F95835"/>
    <w:rsid w:val="00F95844"/>
    <w:rsid w:val="00F95911"/>
    <w:rsid w:val="00F95BCD"/>
    <w:rsid w:val="00F96079"/>
    <w:rsid w:val="00F96358"/>
    <w:rsid w:val="00F96408"/>
    <w:rsid w:val="00F96BCE"/>
    <w:rsid w:val="00F96D9B"/>
    <w:rsid w:val="00F96F2F"/>
    <w:rsid w:val="00F9704C"/>
    <w:rsid w:val="00F97099"/>
    <w:rsid w:val="00F9764E"/>
    <w:rsid w:val="00F977C2"/>
    <w:rsid w:val="00F9787D"/>
    <w:rsid w:val="00F978B4"/>
    <w:rsid w:val="00F97939"/>
    <w:rsid w:val="00F97C0E"/>
    <w:rsid w:val="00FA0867"/>
    <w:rsid w:val="00FA0C48"/>
    <w:rsid w:val="00FA0C4E"/>
    <w:rsid w:val="00FA0F45"/>
    <w:rsid w:val="00FA10A0"/>
    <w:rsid w:val="00FA1328"/>
    <w:rsid w:val="00FA13EC"/>
    <w:rsid w:val="00FA13FF"/>
    <w:rsid w:val="00FA15FA"/>
    <w:rsid w:val="00FA162F"/>
    <w:rsid w:val="00FA166D"/>
    <w:rsid w:val="00FA1784"/>
    <w:rsid w:val="00FA1902"/>
    <w:rsid w:val="00FA1970"/>
    <w:rsid w:val="00FA19B8"/>
    <w:rsid w:val="00FA1C18"/>
    <w:rsid w:val="00FA1E51"/>
    <w:rsid w:val="00FA21EE"/>
    <w:rsid w:val="00FA245F"/>
    <w:rsid w:val="00FA248D"/>
    <w:rsid w:val="00FA2628"/>
    <w:rsid w:val="00FA26DC"/>
    <w:rsid w:val="00FA270A"/>
    <w:rsid w:val="00FA29C3"/>
    <w:rsid w:val="00FA2D3C"/>
    <w:rsid w:val="00FA2DB9"/>
    <w:rsid w:val="00FA328A"/>
    <w:rsid w:val="00FA362F"/>
    <w:rsid w:val="00FA38C0"/>
    <w:rsid w:val="00FA3BBD"/>
    <w:rsid w:val="00FA3EBB"/>
    <w:rsid w:val="00FA402B"/>
    <w:rsid w:val="00FA416B"/>
    <w:rsid w:val="00FA41A9"/>
    <w:rsid w:val="00FA46D0"/>
    <w:rsid w:val="00FA479D"/>
    <w:rsid w:val="00FA47D4"/>
    <w:rsid w:val="00FA4C69"/>
    <w:rsid w:val="00FA4E31"/>
    <w:rsid w:val="00FA57B2"/>
    <w:rsid w:val="00FA58C5"/>
    <w:rsid w:val="00FA5BB4"/>
    <w:rsid w:val="00FA5BD0"/>
    <w:rsid w:val="00FA5CE1"/>
    <w:rsid w:val="00FA5F39"/>
    <w:rsid w:val="00FA5FC6"/>
    <w:rsid w:val="00FA60FE"/>
    <w:rsid w:val="00FA626E"/>
    <w:rsid w:val="00FA62AE"/>
    <w:rsid w:val="00FA65B2"/>
    <w:rsid w:val="00FA6874"/>
    <w:rsid w:val="00FA6885"/>
    <w:rsid w:val="00FA6924"/>
    <w:rsid w:val="00FA6DE0"/>
    <w:rsid w:val="00FA6DFD"/>
    <w:rsid w:val="00FA745D"/>
    <w:rsid w:val="00FA76BF"/>
    <w:rsid w:val="00FA78B2"/>
    <w:rsid w:val="00FA79C5"/>
    <w:rsid w:val="00FA7C40"/>
    <w:rsid w:val="00FA7C4B"/>
    <w:rsid w:val="00FA7C93"/>
    <w:rsid w:val="00FA7CE2"/>
    <w:rsid w:val="00FA7E67"/>
    <w:rsid w:val="00FA7ED8"/>
    <w:rsid w:val="00FB01F7"/>
    <w:rsid w:val="00FB05A6"/>
    <w:rsid w:val="00FB09E2"/>
    <w:rsid w:val="00FB0F7C"/>
    <w:rsid w:val="00FB1415"/>
    <w:rsid w:val="00FB149F"/>
    <w:rsid w:val="00FB14A2"/>
    <w:rsid w:val="00FB15B5"/>
    <w:rsid w:val="00FB1633"/>
    <w:rsid w:val="00FB170F"/>
    <w:rsid w:val="00FB1856"/>
    <w:rsid w:val="00FB1C43"/>
    <w:rsid w:val="00FB1C9D"/>
    <w:rsid w:val="00FB2115"/>
    <w:rsid w:val="00FB2326"/>
    <w:rsid w:val="00FB247B"/>
    <w:rsid w:val="00FB259B"/>
    <w:rsid w:val="00FB2621"/>
    <w:rsid w:val="00FB27AE"/>
    <w:rsid w:val="00FB2D65"/>
    <w:rsid w:val="00FB30F1"/>
    <w:rsid w:val="00FB3120"/>
    <w:rsid w:val="00FB33B2"/>
    <w:rsid w:val="00FB3920"/>
    <w:rsid w:val="00FB3B46"/>
    <w:rsid w:val="00FB3D9F"/>
    <w:rsid w:val="00FB3F69"/>
    <w:rsid w:val="00FB3FEA"/>
    <w:rsid w:val="00FB4621"/>
    <w:rsid w:val="00FB4827"/>
    <w:rsid w:val="00FB4A3B"/>
    <w:rsid w:val="00FB4AB6"/>
    <w:rsid w:val="00FB4CED"/>
    <w:rsid w:val="00FB4E53"/>
    <w:rsid w:val="00FB4E8C"/>
    <w:rsid w:val="00FB4F40"/>
    <w:rsid w:val="00FB5219"/>
    <w:rsid w:val="00FB53A5"/>
    <w:rsid w:val="00FB54C0"/>
    <w:rsid w:val="00FB54F1"/>
    <w:rsid w:val="00FB5A0D"/>
    <w:rsid w:val="00FB5DD7"/>
    <w:rsid w:val="00FB5E32"/>
    <w:rsid w:val="00FB62D2"/>
    <w:rsid w:val="00FB6365"/>
    <w:rsid w:val="00FB6488"/>
    <w:rsid w:val="00FB6559"/>
    <w:rsid w:val="00FB669E"/>
    <w:rsid w:val="00FB66CF"/>
    <w:rsid w:val="00FB6808"/>
    <w:rsid w:val="00FB6A3C"/>
    <w:rsid w:val="00FB6E79"/>
    <w:rsid w:val="00FB6E89"/>
    <w:rsid w:val="00FB7077"/>
    <w:rsid w:val="00FB716E"/>
    <w:rsid w:val="00FB73BD"/>
    <w:rsid w:val="00FB74CE"/>
    <w:rsid w:val="00FB74E0"/>
    <w:rsid w:val="00FB752D"/>
    <w:rsid w:val="00FB7793"/>
    <w:rsid w:val="00FB7FA8"/>
    <w:rsid w:val="00FC0128"/>
    <w:rsid w:val="00FC0246"/>
    <w:rsid w:val="00FC0349"/>
    <w:rsid w:val="00FC0645"/>
    <w:rsid w:val="00FC08BE"/>
    <w:rsid w:val="00FC0A20"/>
    <w:rsid w:val="00FC0D52"/>
    <w:rsid w:val="00FC1125"/>
    <w:rsid w:val="00FC161B"/>
    <w:rsid w:val="00FC165B"/>
    <w:rsid w:val="00FC1851"/>
    <w:rsid w:val="00FC1A38"/>
    <w:rsid w:val="00FC1AFF"/>
    <w:rsid w:val="00FC1CA6"/>
    <w:rsid w:val="00FC1CD4"/>
    <w:rsid w:val="00FC1D12"/>
    <w:rsid w:val="00FC1D8A"/>
    <w:rsid w:val="00FC1F13"/>
    <w:rsid w:val="00FC1F46"/>
    <w:rsid w:val="00FC23DA"/>
    <w:rsid w:val="00FC24B0"/>
    <w:rsid w:val="00FC27F9"/>
    <w:rsid w:val="00FC299E"/>
    <w:rsid w:val="00FC2A24"/>
    <w:rsid w:val="00FC2B40"/>
    <w:rsid w:val="00FC2B68"/>
    <w:rsid w:val="00FC2C52"/>
    <w:rsid w:val="00FC32D3"/>
    <w:rsid w:val="00FC35FA"/>
    <w:rsid w:val="00FC3BE2"/>
    <w:rsid w:val="00FC3DE4"/>
    <w:rsid w:val="00FC3EB2"/>
    <w:rsid w:val="00FC3FC5"/>
    <w:rsid w:val="00FC3FDF"/>
    <w:rsid w:val="00FC4068"/>
    <w:rsid w:val="00FC40A8"/>
    <w:rsid w:val="00FC40E5"/>
    <w:rsid w:val="00FC423E"/>
    <w:rsid w:val="00FC43A5"/>
    <w:rsid w:val="00FC465B"/>
    <w:rsid w:val="00FC490F"/>
    <w:rsid w:val="00FC4B12"/>
    <w:rsid w:val="00FC4B37"/>
    <w:rsid w:val="00FC4BA2"/>
    <w:rsid w:val="00FC4C0A"/>
    <w:rsid w:val="00FC4CB7"/>
    <w:rsid w:val="00FC50CD"/>
    <w:rsid w:val="00FC5104"/>
    <w:rsid w:val="00FC54A9"/>
    <w:rsid w:val="00FC554B"/>
    <w:rsid w:val="00FC5598"/>
    <w:rsid w:val="00FC55DA"/>
    <w:rsid w:val="00FC5674"/>
    <w:rsid w:val="00FC5798"/>
    <w:rsid w:val="00FC58E6"/>
    <w:rsid w:val="00FC5A2F"/>
    <w:rsid w:val="00FC5C2A"/>
    <w:rsid w:val="00FC5DC9"/>
    <w:rsid w:val="00FC600F"/>
    <w:rsid w:val="00FC605A"/>
    <w:rsid w:val="00FC61BA"/>
    <w:rsid w:val="00FC6340"/>
    <w:rsid w:val="00FC6429"/>
    <w:rsid w:val="00FC649D"/>
    <w:rsid w:val="00FC6701"/>
    <w:rsid w:val="00FC691D"/>
    <w:rsid w:val="00FC6D5F"/>
    <w:rsid w:val="00FC713D"/>
    <w:rsid w:val="00FC728E"/>
    <w:rsid w:val="00FC74DA"/>
    <w:rsid w:val="00FC75A2"/>
    <w:rsid w:val="00FC7759"/>
    <w:rsid w:val="00FC77F9"/>
    <w:rsid w:val="00FC7C0F"/>
    <w:rsid w:val="00FC7C7F"/>
    <w:rsid w:val="00FC7F1B"/>
    <w:rsid w:val="00FC7F60"/>
    <w:rsid w:val="00FD02AE"/>
    <w:rsid w:val="00FD02BC"/>
    <w:rsid w:val="00FD02C2"/>
    <w:rsid w:val="00FD0304"/>
    <w:rsid w:val="00FD0328"/>
    <w:rsid w:val="00FD044B"/>
    <w:rsid w:val="00FD0621"/>
    <w:rsid w:val="00FD0694"/>
    <w:rsid w:val="00FD078D"/>
    <w:rsid w:val="00FD07A7"/>
    <w:rsid w:val="00FD0903"/>
    <w:rsid w:val="00FD0AA6"/>
    <w:rsid w:val="00FD1130"/>
    <w:rsid w:val="00FD13B3"/>
    <w:rsid w:val="00FD13D9"/>
    <w:rsid w:val="00FD171A"/>
    <w:rsid w:val="00FD177C"/>
    <w:rsid w:val="00FD17B9"/>
    <w:rsid w:val="00FD1A26"/>
    <w:rsid w:val="00FD1D85"/>
    <w:rsid w:val="00FD1EC9"/>
    <w:rsid w:val="00FD207B"/>
    <w:rsid w:val="00FD20EB"/>
    <w:rsid w:val="00FD2156"/>
    <w:rsid w:val="00FD228F"/>
    <w:rsid w:val="00FD229C"/>
    <w:rsid w:val="00FD23E6"/>
    <w:rsid w:val="00FD25C6"/>
    <w:rsid w:val="00FD2A27"/>
    <w:rsid w:val="00FD2C5B"/>
    <w:rsid w:val="00FD2DB0"/>
    <w:rsid w:val="00FD3123"/>
    <w:rsid w:val="00FD350F"/>
    <w:rsid w:val="00FD354F"/>
    <w:rsid w:val="00FD3786"/>
    <w:rsid w:val="00FD37AC"/>
    <w:rsid w:val="00FD3A02"/>
    <w:rsid w:val="00FD3BED"/>
    <w:rsid w:val="00FD429A"/>
    <w:rsid w:val="00FD42FC"/>
    <w:rsid w:val="00FD44AC"/>
    <w:rsid w:val="00FD45D8"/>
    <w:rsid w:val="00FD46CB"/>
    <w:rsid w:val="00FD470D"/>
    <w:rsid w:val="00FD4AC7"/>
    <w:rsid w:val="00FD4CCA"/>
    <w:rsid w:val="00FD52FB"/>
    <w:rsid w:val="00FD57FA"/>
    <w:rsid w:val="00FD5866"/>
    <w:rsid w:val="00FD58B7"/>
    <w:rsid w:val="00FD58EC"/>
    <w:rsid w:val="00FD59B7"/>
    <w:rsid w:val="00FD59CD"/>
    <w:rsid w:val="00FD5BB0"/>
    <w:rsid w:val="00FD5CF3"/>
    <w:rsid w:val="00FD6038"/>
    <w:rsid w:val="00FD63AB"/>
    <w:rsid w:val="00FD65C1"/>
    <w:rsid w:val="00FD6670"/>
    <w:rsid w:val="00FD67E8"/>
    <w:rsid w:val="00FD6992"/>
    <w:rsid w:val="00FD6E56"/>
    <w:rsid w:val="00FD6E8C"/>
    <w:rsid w:val="00FD713E"/>
    <w:rsid w:val="00FD74A0"/>
    <w:rsid w:val="00FD7657"/>
    <w:rsid w:val="00FD76A4"/>
    <w:rsid w:val="00FD7728"/>
    <w:rsid w:val="00FD7813"/>
    <w:rsid w:val="00FD7A5D"/>
    <w:rsid w:val="00FD7DCF"/>
    <w:rsid w:val="00FE023A"/>
    <w:rsid w:val="00FE03D1"/>
    <w:rsid w:val="00FE0415"/>
    <w:rsid w:val="00FE095E"/>
    <w:rsid w:val="00FE0BC9"/>
    <w:rsid w:val="00FE0C9E"/>
    <w:rsid w:val="00FE1021"/>
    <w:rsid w:val="00FE10CD"/>
    <w:rsid w:val="00FE11B3"/>
    <w:rsid w:val="00FE1324"/>
    <w:rsid w:val="00FE13F1"/>
    <w:rsid w:val="00FE164E"/>
    <w:rsid w:val="00FE1704"/>
    <w:rsid w:val="00FE17AD"/>
    <w:rsid w:val="00FE19AA"/>
    <w:rsid w:val="00FE1AEA"/>
    <w:rsid w:val="00FE1C7D"/>
    <w:rsid w:val="00FE1E2F"/>
    <w:rsid w:val="00FE2097"/>
    <w:rsid w:val="00FE20B0"/>
    <w:rsid w:val="00FE20C5"/>
    <w:rsid w:val="00FE2195"/>
    <w:rsid w:val="00FE24DB"/>
    <w:rsid w:val="00FE26CB"/>
    <w:rsid w:val="00FE286B"/>
    <w:rsid w:val="00FE29D4"/>
    <w:rsid w:val="00FE2D1D"/>
    <w:rsid w:val="00FE2ED2"/>
    <w:rsid w:val="00FE2FBA"/>
    <w:rsid w:val="00FE3328"/>
    <w:rsid w:val="00FE3595"/>
    <w:rsid w:val="00FE3720"/>
    <w:rsid w:val="00FE38FE"/>
    <w:rsid w:val="00FE3976"/>
    <w:rsid w:val="00FE3B0F"/>
    <w:rsid w:val="00FE3B83"/>
    <w:rsid w:val="00FE3C6F"/>
    <w:rsid w:val="00FE3C8E"/>
    <w:rsid w:val="00FE3DC0"/>
    <w:rsid w:val="00FE4334"/>
    <w:rsid w:val="00FE4670"/>
    <w:rsid w:val="00FE4708"/>
    <w:rsid w:val="00FE4716"/>
    <w:rsid w:val="00FE4803"/>
    <w:rsid w:val="00FE4842"/>
    <w:rsid w:val="00FE48B1"/>
    <w:rsid w:val="00FE4991"/>
    <w:rsid w:val="00FE4AC9"/>
    <w:rsid w:val="00FE4BBF"/>
    <w:rsid w:val="00FE4CF7"/>
    <w:rsid w:val="00FE4E80"/>
    <w:rsid w:val="00FE4F49"/>
    <w:rsid w:val="00FE4FFD"/>
    <w:rsid w:val="00FE512A"/>
    <w:rsid w:val="00FE569F"/>
    <w:rsid w:val="00FE56B0"/>
    <w:rsid w:val="00FE5917"/>
    <w:rsid w:val="00FE635F"/>
    <w:rsid w:val="00FE6503"/>
    <w:rsid w:val="00FE66DF"/>
    <w:rsid w:val="00FE67EB"/>
    <w:rsid w:val="00FE6C05"/>
    <w:rsid w:val="00FE6C3C"/>
    <w:rsid w:val="00FE6E4A"/>
    <w:rsid w:val="00FE7019"/>
    <w:rsid w:val="00FE72C1"/>
    <w:rsid w:val="00FE72C5"/>
    <w:rsid w:val="00FE732E"/>
    <w:rsid w:val="00FE7344"/>
    <w:rsid w:val="00FE7402"/>
    <w:rsid w:val="00FE76B7"/>
    <w:rsid w:val="00FE76BA"/>
    <w:rsid w:val="00FE76E3"/>
    <w:rsid w:val="00FE7C4D"/>
    <w:rsid w:val="00FE7E12"/>
    <w:rsid w:val="00FE7EE0"/>
    <w:rsid w:val="00FE7F64"/>
    <w:rsid w:val="00FF077A"/>
    <w:rsid w:val="00FF0ADC"/>
    <w:rsid w:val="00FF0B90"/>
    <w:rsid w:val="00FF0B9A"/>
    <w:rsid w:val="00FF0C85"/>
    <w:rsid w:val="00FF0D71"/>
    <w:rsid w:val="00FF0DDD"/>
    <w:rsid w:val="00FF0EBB"/>
    <w:rsid w:val="00FF0EF0"/>
    <w:rsid w:val="00FF1096"/>
    <w:rsid w:val="00FF10AC"/>
    <w:rsid w:val="00FF1233"/>
    <w:rsid w:val="00FF1499"/>
    <w:rsid w:val="00FF14ED"/>
    <w:rsid w:val="00FF17F5"/>
    <w:rsid w:val="00FF1AD1"/>
    <w:rsid w:val="00FF1B14"/>
    <w:rsid w:val="00FF1D02"/>
    <w:rsid w:val="00FF2408"/>
    <w:rsid w:val="00FF249C"/>
    <w:rsid w:val="00FF2510"/>
    <w:rsid w:val="00FF262B"/>
    <w:rsid w:val="00FF28F0"/>
    <w:rsid w:val="00FF291C"/>
    <w:rsid w:val="00FF29A7"/>
    <w:rsid w:val="00FF2EEC"/>
    <w:rsid w:val="00FF2FA0"/>
    <w:rsid w:val="00FF3222"/>
    <w:rsid w:val="00FF3351"/>
    <w:rsid w:val="00FF353D"/>
    <w:rsid w:val="00FF3F38"/>
    <w:rsid w:val="00FF428B"/>
    <w:rsid w:val="00FF47C1"/>
    <w:rsid w:val="00FF4890"/>
    <w:rsid w:val="00FF48C1"/>
    <w:rsid w:val="00FF4A1F"/>
    <w:rsid w:val="00FF4A5D"/>
    <w:rsid w:val="00FF4B67"/>
    <w:rsid w:val="00FF4B9C"/>
    <w:rsid w:val="00FF4D11"/>
    <w:rsid w:val="00FF4E2B"/>
    <w:rsid w:val="00FF4F05"/>
    <w:rsid w:val="00FF5154"/>
    <w:rsid w:val="00FF5460"/>
    <w:rsid w:val="00FF57C4"/>
    <w:rsid w:val="00FF61C5"/>
    <w:rsid w:val="00FF62BE"/>
    <w:rsid w:val="00FF69EA"/>
    <w:rsid w:val="00FF6C93"/>
    <w:rsid w:val="00FF6D6C"/>
    <w:rsid w:val="00FF6E04"/>
    <w:rsid w:val="00FF6EA2"/>
    <w:rsid w:val="00FF6FE4"/>
    <w:rsid w:val="00FF723B"/>
    <w:rsid w:val="00FF72AD"/>
    <w:rsid w:val="00FF78F4"/>
    <w:rsid w:val="00FF7B0D"/>
    <w:rsid w:val="00FF7C35"/>
    <w:rsid w:val="00FF7CD9"/>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516"/>
    <w:pPr>
      <w:jc w:val="both"/>
    </w:pPr>
    <w:rPr>
      <w:sz w:val="24"/>
      <w:szCs w:val="24"/>
    </w:rPr>
  </w:style>
  <w:style w:type="paragraph" w:styleId="1">
    <w:name w:val="heading 1"/>
    <w:basedOn w:val="a"/>
    <w:next w:val="a"/>
    <w:link w:val="10"/>
    <w:qFormat/>
    <w:rsid w:val="00376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81BB9"/>
    <w:pPr>
      <w:keepNext/>
      <w:outlineLvl w:val="1"/>
    </w:pPr>
    <w:rPr>
      <w:b/>
      <w:i/>
      <w:sz w:val="28"/>
      <w:szCs w:val="20"/>
    </w:rPr>
  </w:style>
  <w:style w:type="paragraph" w:styleId="3">
    <w:name w:val="heading 3"/>
    <w:basedOn w:val="a"/>
    <w:next w:val="a"/>
    <w:qFormat/>
    <w:rsid w:val="00381BB9"/>
    <w:pPr>
      <w:keepNext/>
      <w:tabs>
        <w:tab w:val="left" w:pos="0"/>
      </w:tabs>
      <w:ind w:firstLine="720"/>
      <w:outlineLvl w:val="2"/>
    </w:pPr>
    <w:rPr>
      <w:sz w:val="28"/>
      <w:szCs w:val="20"/>
    </w:rPr>
  </w:style>
  <w:style w:type="paragraph" w:styleId="6">
    <w:name w:val="heading 6"/>
    <w:basedOn w:val="a"/>
    <w:next w:val="a"/>
    <w:link w:val="60"/>
    <w:semiHidden/>
    <w:unhideWhenUsed/>
    <w:qFormat/>
    <w:rsid w:val="00E050F6"/>
    <w:pPr>
      <w:snapToGrid w:val="0"/>
      <w:spacing w:before="240" w:after="60"/>
      <w:jc w:val="left"/>
      <w:outlineLvl w:val="5"/>
    </w:pPr>
    <w:rPr>
      <w:rFonts w:ascii="Calibri" w:hAnsi="Calibri"/>
      <w:b/>
      <w:bCs/>
      <w:sz w:val="22"/>
      <w:szCs w:val="22"/>
    </w:rPr>
  </w:style>
  <w:style w:type="paragraph" w:styleId="7">
    <w:name w:val="heading 7"/>
    <w:basedOn w:val="a"/>
    <w:next w:val="a"/>
    <w:link w:val="70"/>
    <w:unhideWhenUsed/>
    <w:qFormat/>
    <w:rsid w:val="009536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styleId="a7">
    <w:name w:val="header"/>
    <w:basedOn w:val="a"/>
    <w:rsid w:val="00830537"/>
    <w:pPr>
      <w:tabs>
        <w:tab w:val="center" w:pos="4677"/>
        <w:tab w:val="right" w:pos="9355"/>
      </w:tabs>
    </w:pPr>
  </w:style>
  <w:style w:type="paragraph" w:customStyle="1" w:styleId="a8">
    <w:name w:val="Знак Знак Знак Знак Знак Знак"/>
    <w:basedOn w:val="a"/>
    <w:rsid w:val="00956183"/>
    <w:pPr>
      <w:spacing w:after="160" w:line="240" w:lineRule="exact"/>
      <w:jc w:val="left"/>
    </w:pPr>
    <w:rPr>
      <w:rFonts w:ascii="Verdana" w:hAnsi="Verdana"/>
      <w:lang w:val="en-US" w:eastAsia="en-US"/>
    </w:rPr>
  </w:style>
  <w:style w:type="paragraph" w:styleId="a9">
    <w:name w:val="Body Text Indent"/>
    <w:basedOn w:val="a"/>
    <w:rsid w:val="00EA2A95"/>
    <w:pPr>
      <w:ind w:firstLine="720"/>
    </w:pPr>
    <w:rPr>
      <w:sz w:val="28"/>
      <w:szCs w:val="20"/>
    </w:rPr>
  </w:style>
  <w:style w:type="paragraph" w:customStyle="1" w:styleId="aa">
    <w:name w:val="Знак Знак Знак"/>
    <w:basedOn w:val="a"/>
    <w:link w:val="ab"/>
    <w:rsid w:val="00D97524"/>
    <w:pPr>
      <w:jc w:val="left"/>
    </w:pPr>
    <w:rPr>
      <w:rFonts w:ascii="Verdana" w:hAnsi="Verdana" w:cs="Verdana"/>
      <w:sz w:val="20"/>
      <w:szCs w:val="20"/>
      <w:lang w:val="en-US" w:eastAsia="en-US"/>
    </w:rPr>
  </w:style>
  <w:style w:type="character" w:customStyle="1" w:styleId="ab">
    <w:name w:val="Знак Знак Знак Знак"/>
    <w:link w:val="aa"/>
    <w:rsid w:val="00D97524"/>
    <w:rPr>
      <w:rFonts w:ascii="Verdana" w:hAnsi="Verdana" w:cs="Verdana"/>
      <w:lang w:val="en-US" w:eastAsia="en-US" w:bidi="ar-SA"/>
    </w:rPr>
  </w:style>
  <w:style w:type="paragraph" w:customStyle="1" w:styleId="14">
    <w:name w:val="Обычный + 14 пт"/>
    <w:basedOn w:val="a"/>
    <w:rsid w:val="00D97524"/>
    <w:pPr>
      <w:numPr>
        <w:numId w:val="18"/>
      </w:numPr>
      <w:jc w:val="left"/>
    </w:pPr>
    <w:rPr>
      <w:sz w:val="28"/>
      <w:szCs w:val="28"/>
    </w:rPr>
  </w:style>
  <w:style w:type="paragraph" w:styleId="ac">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d"/>
    <w:uiPriority w:val="99"/>
    <w:qFormat/>
    <w:rsid w:val="003C07EF"/>
    <w:pPr>
      <w:spacing w:before="100" w:beforeAutospacing="1" w:after="100" w:afterAutospacing="1"/>
      <w:jc w:val="left"/>
    </w:pPr>
    <w:rPr>
      <w:rFonts w:ascii="Verdana" w:hAnsi="Verdana"/>
      <w:color w:val="000000"/>
      <w:sz w:val="18"/>
      <w:szCs w:val="18"/>
    </w:rPr>
  </w:style>
  <w:style w:type="character" w:styleId="ae">
    <w:name w:val="Emphasis"/>
    <w:qFormat/>
    <w:rsid w:val="003C07EF"/>
    <w:rPr>
      <w:i/>
      <w:iCs/>
    </w:rPr>
  </w:style>
  <w:style w:type="character" w:styleId="af">
    <w:name w:val="Strong"/>
    <w:uiPriority w:val="99"/>
    <w:qFormat/>
    <w:rsid w:val="0051325B"/>
    <w:rPr>
      <w:b/>
      <w:bCs/>
    </w:rPr>
  </w:style>
  <w:style w:type="paragraph" w:customStyle="1" w:styleId="ConsPlusNormal">
    <w:name w:val="ConsPlusNormal"/>
    <w:rsid w:val="004B1D3F"/>
    <w:pPr>
      <w:widowControl w:val="0"/>
      <w:autoSpaceDE w:val="0"/>
      <w:autoSpaceDN w:val="0"/>
      <w:adjustRightInd w:val="0"/>
      <w:ind w:firstLine="720"/>
    </w:pPr>
    <w:rPr>
      <w:rFonts w:ascii="Arial" w:hAnsi="Arial" w:cs="Arial"/>
    </w:rPr>
  </w:style>
  <w:style w:type="paragraph" w:customStyle="1" w:styleId="Default">
    <w:name w:val="Default"/>
    <w:rsid w:val="009621E1"/>
    <w:pPr>
      <w:autoSpaceDE w:val="0"/>
      <w:autoSpaceDN w:val="0"/>
      <w:adjustRightInd w:val="0"/>
    </w:pPr>
    <w:rPr>
      <w:color w:val="000000"/>
      <w:sz w:val="24"/>
      <w:szCs w:val="24"/>
    </w:rPr>
  </w:style>
  <w:style w:type="paragraph" w:styleId="af0">
    <w:name w:val="Body Text"/>
    <w:basedOn w:val="a"/>
    <w:link w:val="af1"/>
    <w:rsid w:val="00311C50"/>
    <w:pPr>
      <w:spacing w:after="120"/>
    </w:pPr>
  </w:style>
  <w:style w:type="character" w:customStyle="1" w:styleId="af1">
    <w:name w:val="Основной текст Знак"/>
    <w:basedOn w:val="a0"/>
    <w:link w:val="af0"/>
    <w:rsid w:val="00311C50"/>
    <w:rPr>
      <w:sz w:val="24"/>
      <w:szCs w:val="24"/>
    </w:rPr>
  </w:style>
  <w:style w:type="character" w:styleId="af2">
    <w:name w:val="Hyperlink"/>
    <w:basedOn w:val="a0"/>
    <w:uiPriority w:val="99"/>
    <w:unhideWhenUsed/>
    <w:rsid w:val="009F0FCF"/>
    <w:rPr>
      <w:color w:val="0000FF"/>
      <w:u w:val="single"/>
    </w:rPr>
  </w:style>
  <w:style w:type="paragraph" w:styleId="af3">
    <w:name w:val="List Paragraph"/>
    <w:basedOn w:val="a"/>
    <w:link w:val="af4"/>
    <w:uiPriority w:val="99"/>
    <w:qFormat/>
    <w:rsid w:val="0043258F"/>
    <w:pPr>
      <w:ind w:left="720"/>
      <w:contextualSpacing/>
    </w:pPr>
  </w:style>
  <w:style w:type="paragraph" w:customStyle="1" w:styleId="20">
    <w:name w:val="Заг2а"/>
    <w:basedOn w:val="a"/>
    <w:next w:val="21"/>
    <w:rsid w:val="00DD0606"/>
    <w:pPr>
      <w:jc w:val="left"/>
    </w:pPr>
    <w:rPr>
      <w:sz w:val="20"/>
      <w:szCs w:val="20"/>
    </w:rPr>
  </w:style>
  <w:style w:type="paragraph" w:styleId="21">
    <w:name w:val="Body Text 2"/>
    <w:basedOn w:val="a"/>
    <w:link w:val="22"/>
    <w:rsid w:val="00DD0606"/>
    <w:pPr>
      <w:spacing w:after="120" w:line="480" w:lineRule="auto"/>
      <w:jc w:val="left"/>
    </w:pPr>
  </w:style>
  <w:style w:type="character" w:customStyle="1" w:styleId="22">
    <w:name w:val="Основной текст 2 Знак"/>
    <w:basedOn w:val="a0"/>
    <w:link w:val="21"/>
    <w:rsid w:val="00DD0606"/>
    <w:rPr>
      <w:sz w:val="24"/>
      <w:szCs w:val="24"/>
    </w:rPr>
  </w:style>
  <w:style w:type="character" w:customStyle="1" w:styleId="af5">
    <w:name w:val="Гипертекстовая ссылка"/>
    <w:uiPriority w:val="99"/>
    <w:rsid w:val="00DD0606"/>
    <w:rPr>
      <w:color w:val="106BBE"/>
    </w:rPr>
  </w:style>
  <w:style w:type="paragraph" w:customStyle="1" w:styleId="210">
    <w:name w:val="Основной текст с отступом 21"/>
    <w:basedOn w:val="a"/>
    <w:rsid w:val="00CA1778"/>
    <w:pPr>
      <w:suppressAutoHyphens/>
      <w:spacing w:after="120" w:line="480" w:lineRule="auto"/>
      <w:ind w:left="283"/>
      <w:jc w:val="left"/>
    </w:pPr>
    <w:rPr>
      <w:lang w:eastAsia="zh-CN"/>
    </w:rPr>
  </w:style>
  <w:style w:type="paragraph" w:customStyle="1" w:styleId="ConsNormal">
    <w:name w:val="ConsNormal"/>
    <w:rsid w:val="006B2E92"/>
    <w:pPr>
      <w:widowControl w:val="0"/>
      <w:suppressAutoHyphens/>
      <w:ind w:firstLine="720"/>
    </w:pPr>
    <w:rPr>
      <w:rFonts w:ascii="Arial" w:hAnsi="Arial" w:cs="Arial"/>
      <w:lang w:eastAsia="ar-SA"/>
    </w:rPr>
  </w:style>
  <w:style w:type="paragraph" w:styleId="23">
    <w:name w:val="Body Text Indent 2"/>
    <w:basedOn w:val="a"/>
    <w:link w:val="24"/>
    <w:rsid w:val="00404366"/>
    <w:pPr>
      <w:spacing w:after="120" w:line="480" w:lineRule="auto"/>
      <w:ind w:left="283"/>
    </w:pPr>
  </w:style>
  <w:style w:type="character" w:customStyle="1" w:styleId="24">
    <w:name w:val="Основной текст с отступом 2 Знак"/>
    <w:basedOn w:val="a0"/>
    <w:link w:val="23"/>
    <w:rsid w:val="00404366"/>
    <w:rPr>
      <w:sz w:val="24"/>
      <w:szCs w:val="24"/>
    </w:rPr>
  </w:style>
  <w:style w:type="character" w:customStyle="1" w:styleId="60">
    <w:name w:val="Заголовок 6 Знак"/>
    <w:basedOn w:val="a0"/>
    <w:link w:val="6"/>
    <w:semiHidden/>
    <w:rsid w:val="00E050F6"/>
    <w:rPr>
      <w:rFonts w:ascii="Calibri" w:hAnsi="Calibri"/>
      <w:b/>
      <w:bCs/>
      <w:sz w:val="22"/>
      <w:szCs w:val="22"/>
    </w:rPr>
  </w:style>
  <w:style w:type="character" w:customStyle="1" w:styleId="70">
    <w:name w:val="Заголовок 7 Знак"/>
    <w:basedOn w:val="a0"/>
    <w:link w:val="7"/>
    <w:rsid w:val="009536FE"/>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3763A2"/>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uiPriority w:val="99"/>
    <w:rsid w:val="00497A1A"/>
    <w:pPr>
      <w:widowControl w:val="0"/>
      <w:autoSpaceDE w:val="0"/>
      <w:autoSpaceDN w:val="0"/>
      <w:adjustRightInd w:val="0"/>
    </w:pPr>
    <w:rPr>
      <w:rFonts w:ascii="Courier New" w:hAnsi="Courier New" w:cs="Courier New"/>
    </w:rPr>
  </w:style>
  <w:style w:type="paragraph" w:styleId="af6">
    <w:name w:val="No Spacing"/>
    <w:uiPriority w:val="1"/>
    <w:qFormat/>
    <w:rsid w:val="00DC4C79"/>
    <w:rPr>
      <w:rFonts w:asciiTheme="minorHAnsi" w:eastAsiaTheme="minorEastAsia" w:hAnsiTheme="minorHAnsi" w:cstheme="minorBidi"/>
      <w:sz w:val="22"/>
      <w:szCs w:val="22"/>
    </w:rPr>
  </w:style>
  <w:style w:type="paragraph" w:styleId="af7">
    <w:name w:val="Plain Text"/>
    <w:basedOn w:val="a"/>
    <w:link w:val="af8"/>
    <w:rsid w:val="008550AF"/>
    <w:pPr>
      <w:jc w:val="left"/>
    </w:pPr>
    <w:rPr>
      <w:rFonts w:ascii="Courier New" w:hAnsi="Courier New"/>
      <w:sz w:val="20"/>
      <w:szCs w:val="20"/>
    </w:rPr>
  </w:style>
  <w:style w:type="character" w:customStyle="1" w:styleId="af8">
    <w:name w:val="Текст Знак"/>
    <w:basedOn w:val="a0"/>
    <w:link w:val="af7"/>
    <w:rsid w:val="008550AF"/>
    <w:rPr>
      <w:rFonts w:ascii="Courier New" w:hAnsi="Courier New"/>
    </w:rPr>
  </w:style>
  <w:style w:type="character" w:customStyle="1" w:styleId="extended-textfull">
    <w:name w:val="extended-text__full"/>
    <w:basedOn w:val="a0"/>
    <w:rsid w:val="00CB14DB"/>
  </w:style>
  <w:style w:type="character" w:customStyle="1" w:styleId="extended-textshort">
    <w:name w:val="extended-text__short"/>
    <w:basedOn w:val="a0"/>
    <w:rsid w:val="00EE7110"/>
  </w:style>
  <w:style w:type="character" w:customStyle="1" w:styleId="af4">
    <w:name w:val="Абзац списка Знак"/>
    <w:link w:val="af3"/>
    <w:uiPriority w:val="34"/>
    <w:locked/>
    <w:rsid w:val="00E074BC"/>
    <w:rPr>
      <w:sz w:val="24"/>
      <w:szCs w:val="24"/>
    </w:rPr>
  </w:style>
  <w:style w:type="paragraph" w:customStyle="1" w:styleId="pagettl">
    <w:name w:val="pagettl"/>
    <w:basedOn w:val="a"/>
    <w:rsid w:val="00B21B20"/>
    <w:pPr>
      <w:spacing w:before="150" w:after="60"/>
      <w:jc w:val="left"/>
    </w:pPr>
    <w:rPr>
      <w:rFonts w:ascii="Verdana" w:hAnsi="Verdana"/>
      <w:b/>
      <w:bCs/>
      <w:color w:val="983F0C"/>
      <w:sz w:val="18"/>
      <w:szCs w:val="18"/>
    </w:rPr>
  </w:style>
  <w:style w:type="character" w:customStyle="1" w:styleId="ad">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
    <w:link w:val="ac"/>
    <w:uiPriority w:val="99"/>
    <w:locked/>
    <w:rsid w:val="00AE7232"/>
    <w:rPr>
      <w:rFonts w:ascii="Verdana" w:hAnsi="Verdana"/>
      <w:color w:val="000000"/>
      <w:sz w:val="18"/>
      <w:szCs w:val="18"/>
    </w:rPr>
  </w:style>
  <w:style w:type="paragraph" w:customStyle="1" w:styleId="11">
    <w:name w:val="Абзац списка1"/>
    <w:basedOn w:val="a"/>
    <w:rsid w:val="00C24B7C"/>
    <w:pPr>
      <w:spacing w:after="200" w:line="276" w:lineRule="auto"/>
      <w:ind w:left="720"/>
      <w:contextualSpacing/>
      <w:jc w:val="left"/>
    </w:pPr>
    <w:rPr>
      <w:rFonts w:ascii="Calibri" w:hAnsi="Calibri"/>
      <w:sz w:val="22"/>
      <w:szCs w:val="22"/>
      <w:lang w:eastAsia="en-US"/>
    </w:rPr>
  </w:style>
  <w:style w:type="character" w:customStyle="1" w:styleId="30">
    <w:name w:val="Заголовок №3_"/>
    <w:basedOn w:val="a0"/>
    <w:link w:val="31"/>
    <w:rsid w:val="007C4B0C"/>
    <w:rPr>
      <w:shd w:val="clear" w:color="auto" w:fill="FFFFFF"/>
    </w:rPr>
  </w:style>
  <w:style w:type="paragraph" w:customStyle="1" w:styleId="31">
    <w:name w:val="Заголовок №3"/>
    <w:basedOn w:val="a"/>
    <w:link w:val="30"/>
    <w:rsid w:val="007C4B0C"/>
    <w:pPr>
      <w:widowControl w:val="0"/>
      <w:shd w:val="clear" w:color="auto" w:fill="FFFFFF"/>
      <w:spacing w:after="820" w:line="266" w:lineRule="exact"/>
      <w:jc w:val="center"/>
      <w:outlineLvl w:val="2"/>
    </w:pPr>
    <w:rPr>
      <w:sz w:val="20"/>
      <w:szCs w:val="20"/>
    </w:rPr>
  </w:style>
  <w:style w:type="character" w:customStyle="1" w:styleId="25">
    <w:name w:val="Основной текст (2)_"/>
    <w:basedOn w:val="a0"/>
    <w:link w:val="26"/>
    <w:rsid w:val="002D774C"/>
    <w:rPr>
      <w:shd w:val="clear" w:color="auto" w:fill="FFFFFF"/>
    </w:rPr>
  </w:style>
  <w:style w:type="paragraph" w:customStyle="1" w:styleId="26">
    <w:name w:val="Основной текст (2)"/>
    <w:basedOn w:val="a"/>
    <w:link w:val="25"/>
    <w:rsid w:val="002D774C"/>
    <w:pPr>
      <w:widowControl w:val="0"/>
      <w:shd w:val="clear" w:color="auto" w:fill="FFFFFF"/>
      <w:spacing w:before="260" w:after="420" w:line="274" w:lineRule="exact"/>
      <w:ind w:hanging="460"/>
    </w:pPr>
    <w:rPr>
      <w:sz w:val="20"/>
      <w:szCs w:val="20"/>
    </w:rPr>
  </w:style>
  <w:style w:type="character" w:customStyle="1" w:styleId="apple-converted-space">
    <w:name w:val="apple-converted-space"/>
    <w:basedOn w:val="a0"/>
    <w:rsid w:val="00237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8453">
      <w:bodyDiv w:val="1"/>
      <w:marLeft w:val="0"/>
      <w:marRight w:val="0"/>
      <w:marTop w:val="0"/>
      <w:marBottom w:val="0"/>
      <w:divBdr>
        <w:top w:val="none" w:sz="0" w:space="0" w:color="auto"/>
        <w:left w:val="none" w:sz="0" w:space="0" w:color="auto"/>
        <w:bottom w:val="none" w:sz="0" w:space="0" w:color="auto"/>
        <w:right w:val="none" w:sz="0" w:space="0" w:color="auto"/>
      </w:divBdr>
    </w:div>
    <w:div w:id="107550761">
      <w:bodyDiv w:val="1"/>
      <w:marLeft w:val="0"/>
      <w:marRight w:val="0"/>
      <w:marTop w:val="0"/>
      <w:marBottom w:val="0"/>
      <w:divBdr>
        <w:top w:val="none" w:sz="0" w:space="0" w:color="auto"/>
        <w:left w:val="none" w:sz="0" w:space="0" w:color="auto"/>
        <w:bottom w:val="none" w:sz="0" w:space="0" w:color="auto"/>
        <w:right w:val="none" w:sz="0" w:space="0" w:color="auto"/>
      </w:divBdr>
    </w:div>
    <w:div w:id="127289305">
      <w:bodyDiv w:val="1"/>
      <w:marLeft w:val="0"/>
      <w:marRight w:val="0"/>
      <w:marTop w:val="0"/>
      <w:marBottom w:val="0"/>
      <w:divBdr>
        <w:top w:val="none" w:sz="0" w:space="0" w:color="auto"/>
        <w:left w:val="none" w:sz="0" w:space="0" w:color="auto"/>
        <w:bottom w:val="none" w:sz="0" w:space="0" w:color="auto"/>
        <w:right w:val="none" w:sz="0" w:space="0" w:color="auto"/>
      </w:divBdr>
    </w:div>
    <w:div w:id="132724172">
      <w:bodyDiv w:val="1"/>
      <w:marLeft w:val="0"/>
      <w:marRight w:val="0"/>
      <w:marTop w:val="0"/>
      <w:marBottom w:val="0"/>
      <w:divBdr>
        <w:top w:val="none" w:sz="0" w:space="0" w:color="auto"/>
        <w:left w:val="none" w:sz="0" w:space="0" w:color="auto"/>
        <w:bottom w:val="none" w:sz="0" w:space="0" w:color="auto"/>
        <w:right w:val="none" w:sz="0" w:space="0" w:color="auto"/>
      </w:divBdr>
      <w:divsChild>
        <w:div w:id="326902573">
          <w:marLeft w:val="0"/>
          <w:marRight w:val="0"/>
          <w:marTop w:val="0"/>
          <w:marBottom w:val="0"/>
          <w:divBdr>
            <w:top w:val="single" w:sz="2" w:space="0" w:color="C4C7CC"/>
            <w:left w:val="single" w:sz="6" w:space="0" w:color="C4C7CC"/>
            <w:bottom w:val="single" w:sz="2" w:space="0" w:color="C4C7CC"/>
            <w:right w:val="single" w:sz="6" w:space="0" w:color="C4C7CC"/>
          </w:divBdr>
          <w:divsChild>
            <w:div w:id="1569805952">
              <w:marLeft w:val="0"/>
              <w:marRight w:val="0"/>
              <w:marTop w:val="0"/>
              <w:marBottom w:val="0"/>
              <w:divBdr>
                <w:top w:val="none" w:sz="0" w:space="0" w:color="auto"/>
                <w:left w:val="none" w:sz="0" w:space="0" w:color="auto"/>
                <w:bottom w:val="none" w:sz="0" w:space="0" w:color="auto"/>
                <w:right w:val="none" w:sz="0" w:space="0" w:color="auto"/>
              </w:divBdr>
              <w:divsChild>
                <w:div w:id="1415860983">
                  <w:marLeft w:val="150"/>
                  <w:marRight w:val="150"/>
                  <w:marTop w:val="0"/>
                  <w:marBottom w:val="0"/>
                  <w:divBdr>
                    <w:top w:val="none" w:sz="0" w:space="0" w:color="auto"/>
                    <w:left w:val="none" w:sz="0" w:space="0" w:color="auto"/>
                    <w:bottom w:val="none" w:sz="0" w:space="0" w:color="auto"/>
                    <w:right w:val="none" w:sz="0" w:space="0" w:color="auto"/>
                  </w:divBdr>
                  <w:divsChild>
                    <w:div w:id="1374694959">
                      <w:marLeft w:val="0"/>
                      <w:marRight w:val="0"/>
                      <w:marTop w:val="0"/>
                      <w:marBottom w:val="0"/>
                      <w:divBdr>
                        <w:top w:val="none" w:sz="0" w:space="0" w:color="auto"/>
                        <w:left w:val="none" w:sz="0" w:space="0" w:color="auto"/>
                        <w:bottom w:val="none" w:sz="0" w:space="0" w:color="auto"/>
                        <w:right w:val="none" w:sz="0" w:space="0" w:color="auto"/>
                      </w:divBdr>
                      <w:divsChild>
                        <w:div w:id="1384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984">
      <w:bodyDiv w:val="1"/>
      <w:marLeft w:val="0"/>
      <w:marRight w:val="0"/>
      <w:marTop w:val="0"/>
      <w:marBottom w:val="0"/>
      <w:divBdr>
        <w:top w:val="none" w:sz="0" w:space="0" w:color="auto"/>
        <w:left w:val="none" w:sz="0" w:space="0" w:color="auto"/>
        <w:bottom w:val="none" w:sz="0" w:space="0" w:color="auto"/>
        <w:right w:val="none" w:sz="0" w:space="0" w:color="auto"/>
      </w:divBdr>
    </w:div>
    <w:div w:id="169562961">
      <w:bodyDiv w:val="1"/>
      <w:marLeft w:val="0"/>
      <w:marRight w:val="0"/>
      <w:marTop w:val="0"/>
      <w:marBottom w:val="0"/>
      <w:divBdr>
        <w:top w:val="none" w:sz="0" w:space="0" w:color="auto"/>
        <w:left w:val="none" w:sz="0" w:space="0" w:color="auto"/>
        <w:bottom w:val="none" w:sz="0" w:space="0" w:color="auto"/>
        <w:right w:val="none" w:sz="0" w:space="0" w:color="auto"/>
      </w:divBdr>
    </w:div>
    <w:div w:id="188220701">
      <w:bodyDiv w:val="1"/>
      <w:marLeft w:val="0"/>
      <w:marRight w:val="0"/>
      <w:marTop w:val="0"/>
      <w:marBottom w:val="0"/>
      <w:divBdr>
        <w:top w:val="none" w:sz="0" w:space="0" w:color="auto"/>
        <w:left w:val="none" w:sz="0" w:space="0" w:color="auto"/>
        <w:bottom w:val="none" w:sz="0" w:space="0" w:color="auto"/>
        <w:right w:val="none" w:sz="0" w:space="0" w:color="auto"/>
      </w:divBdr>
    </w:div>
    <w:div w:id="205990150">
      <w:bodyDiv w:val="1"/>
      <w:marLeft w:val="0"/>
      <w:marRight w:val="0"/>
      <w:marTop w:val="0"/>
      <w:marBottom w:val="0"/>
      <w:divBdr>
        <w:top w:val="none" w:sz="0" w:space="0" w:color="auto"/>
        <w:left w:val="none" w:sz="0" w:space="0" w:color="auto"/>
        <w:bottom w:val="none" w:sz="0" w:space="0" w:color="auto"/>
        <w:right w:val="none" w:sz="0" w:space="0" w:color="auto"/>
      </w:divBdr>
    </w:div>
    <w:div w:id="223610933">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240023725">
      <w:bodyDiv w:val="1"/>
      <w:marLeft w:val="0"/>
      <w:marRight w:val="0"/>
      <w:marTop w:val="0"/>
      <w:marBottom w:val="0"/>
      <w:divBdr>
        <w:top w:val="none" w:sz="0" w:space="0" w:color="auto"/>
        <w:left w:val="none" w:sz="0" w:space="0" w:color="auto"/>
        <w:bottom w:val="none" w:sz="0" w:space="0" w:color="auto"/>
        <w:right w:val="none" w:sz="0" w:space="0" w:color="auto"/>
      </w:divBdr>
    </w:div>
    <w:div w:id="283974062">
      <w:bodyDiv w:val="1"/>
      <w:marLeft w:val="0"/>
      <w:marRight w:val="0"/>
      <w:marTop w:val="0"/>
      <w:marBottom w:val="0"/>
      <w:divBdr>
        <w:top w:val="none" w:sz="0" w:space="0" w:color="auto"/>
        <w:left w:val="none" w:sz="0" w:space="0" w:color="auto"/>
        <w:bottom w:val="none" w:sz="0" w:space="0" w:color="auto"/>
        <w:right w:val="none" w:sz="0" w:space="0" w:color="auto"/>
      </w:divBdr>
    </w:div>
    <w:div w:id="319963716">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377977681">
      <w:bodyDiv w:val="1"/>
      <w:marLeft w:val="0"/>
      <w:marRight w:val="0"/>
      <w:marTop w:val="0"/>
      <w:marBottom w:val="0"/>
      <w:divBdr>
        <w:top w:val="none" w:sz="0" w:space="0" w:color="auto"/>
        <w:left w:val="none" w:sz="0" w:space="0" w:color="auto"/>
        <w:bottom w:val="none" w:sz="0" w:space="0" w:color="auto"/>
        <w:right w:val="none" w:sz="0" w:space="0" w:color="auto"/>
      </w:divBdr>
      <w:divsChild>
        <w:div w:id="1929538972">
          <w:marLeft w:val="0"/>
          <w:marRight w:val="0"/>
          <w:marTop w:val="0"/>
          <w:marBottom w:val="0"/>
          <w:divBdr>
            <w:top w:val="none" w:sz="0" w:space="0" w:color="auto"/>
            <w:left w:val="none" w:sz="0" w:space="0" w:color="auto"/>
            <w:bottom w:val="none" w:sz="0" w:space="0" w:color="auto"/>
            <w:right w:val="none" w:sz="0" w:space="0" w:color="auto"/>
          </w:divBdr>
          <w:divsChild>
            <w:div w:id="2104908689">
              <w:marLeft w:val="0"/>
              <w:marRight w:val="0"/>
              <w:marTop w:val="0"/>
              <w:marBottom w:val="0"/>
              <w:divBdr>
                <w:top w:val="none" w:sz="0" w:space="0" w:color="auto"/>
                <w:left w:val="none" w:sz="0" w:space="0" w:color="auto"/>
                <w:bottom w:val="none" w:sz="0" w:space="0" w:color="auto"/>
                <w:right w:val="none" w:sz="0" w:space="0" w:color="auto"/>
              </w:divBdr>
              <w:divsChild>
                <w:div w:id="1706641766">
                  <w:marLeft w:val="0"/>
                  <w:marRight w:val="0"/>
                  <w:marTop w:val="0"/>
                  <w:marBottom w:val="0"/>
                  <w:divBdr>
                    <w:top w:val="none" w:sz="0" w:space="0" w:color="auto"/>
                    <w:left w:val="none" w:sz="0" w:space="0" w:color="auto"/>
                    <w:bottom w:val="none" w:sz="0" w:space="0" w:color="auto"/>
                    <w:right w:val="none" w:sz="0" w:space="0" w:color="auto"/>
                  </w:divBdr>
                  <w:divsChild>
                    <w:div w:id="2038697817">
                      <w:marLeft w:val="0"/>
                      <w:marRight w:val="0"/>
                      <w:marTop w:val="0"/>
                      <w:marBottom w:val="0"/>
                      <w:divBdr>
                        <w:top w:val="none" w:sz="0" w:space="0" w:color="auto"/>
                        <w:left w:val="none" w:sz="0" w:space="0" w:color="auto"/>
                        <w:bottom w:val="none" w:sz="0" w:space="0" w:color="auto"/>
                        <w:right w:val="none" w:sz="0" w:space="0" w:color="auto"/>
                      </w:divBdr>
                      <w:divsChild>
                        <w:div w:id="2116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7494">
      <w:bodyDiv w:val="1"/>
      <w:marLeft w:val="0"/>
      <w:marRight w:val="0"/>
      <w:marTop w:val="0"/>
      <w:marBottom w:val="0"/>
      <w:divBdr>
        <w:top w:val="none" w:sz="0" w:space="0" w:color="auto"/>
        <w:left w:val="none" w:sz="0" w:space="0" w:color="auto"/>
        <w:bottom w:val="none" w:sz="0" w:space="0" w:color="auto"/>
        <w:right w:val="none" w:sz="0" w:space="0" w:color="auto"/>
      </w:divBdr>
    </w:div>
    <w:div w:id="570581095">
      <w:bodyDiv w:val="1"/>
      <w:marLeft w:val="0"/>
      <w:marRight w:val="0"/>
      <w:marTop w:val="0"/>
      <w:marBottom w:val="0"/>
      <w:divBdr>
        <w:top w:val="none" w:sz="0" w:space="0" w:color="auto"/>
        <w:left w:val="none" w:sz="0" w:space="0" w:color="auto"/>
        <w:bottom w:val="none" w:sz="0" w:space="0" w:color="auto"/>
        <w:right w:val="none" w:sz="0" w:space="0" w:color="auto"/>
      </w:divBdr>
    </w:div>
    <w:div w:id="682632300">
      <w:bodyDiv w:val="1"/>
      <w:marLeft w:val="0"/>
      <w:marRight w:val="0"/>
      <w:marTop w:val="0"/>
      <w:marBottom w:val="0"/>
      <w:divBdr>
        <w:top w:val="none" w:sz="0" w:space="0" w:color="auto"/>
        <w:left w:val="none" w:sz="0" w:space="0" w:color="auto"/>
        <w:bottom w:val="none" w:sz="0" w:space="0" w:color="auto"/>
        <w:right w:val="none" w:sz="0" w:space="0" w:color="auto"/>
      </w:divBdr>
    </w:div>
    <w:div w:id="710887904">
      <w:bodyDiv w:val="1"/>
      <w:marLeft w:val="0"/>
      <w:marRight w:val="0"/>
      <w:marTop w:val="0"/>
      <w:marBottom w:val="0"/>
      <w:divBdr>
        <w:top w:val="none" w:sz="0" w:space="0" w:color="auto"/>
        <w:left w:val="none" w:sz="0" w:space="0" w:color="auto"/>
        <w:bottom w:val="none" w:sz="0" w:space="0" w:color="auto"/>
        <w:right w:val="none" w:sz="0" w:space="0" w:color="auto"/>
      </w:divBdr>
    </w:div>
    <w:div w:id="723525700">
      <w:bodyDiv w:val="1"/>
      <w:marLeft w:val="0"/>
      <w:marRight w:val="0"/>
      <w:marTop w:val="0"/>
      <w:marBottom w:val="0"/>
      <w:divBdr>
        <w:top w:val="none" w:sz="0" w:space="0" w:color="auto"/>
        <w:left w:val="none" w:sz="0" w:space="0" w:color="auto"/>
        <w:bottom w:val="none" w:sz="0" w:space="0" w:color="auto"/>
        <w:right w:val="none" w:sz="0" w:space="0" w:color="auto"/>
      </w:divBdr>
    </w:div>
    <w:div w:id="810827296">
      <w:bodyDiv w:val="1"/>
      <w:marLeft w:val="0"/>
      <w:marRight w:val="0"/>
      <w:marTop w:val="0"/>
      <w:marBottom w:val="0"/>
      <w:divBdr>
        <w:top w:val="none" w:sz="0" w:space="0" w:color="auto"/>
        <w:left w:val="none" w:sz="0" w:space="0" w:color="auto"/>
        <w:bottom w:val="none" w:sz="0" w:space="0" w:color="auto"/>
        <w:right w:val="none" w:sz="0" w:space="0" w:color="auto"/>
      </w:divBdr>
      <w:divsChild>
        <w:div w:id="1481311554">
          <w:marLeft w:val="0"/>
          <w:marRight w:val="0"/>
          <w:marTop w:val="0"/>
          <w:marBottom w:val="0"/>
          <w:divBdr>
            <w:top w:val="none" w:sz="0" w:space="0" w:color="auto"/>
            <w:left w:val="none" w:sz="0" w:space="0" w:color="auto"/>
            <w:bottom w:val="none" w:sz="0" w:space="0" w:color="auto"/>
            <w:right w:val="none" w:sz="0" w:space="0" w:color="auto"/>
          </w:divBdr>
          <w:divsChild>
            <w:div w:id="1269511674">
              <w:marLeft w:val="0"/>
              <w:marRight w:val="0"/>
              <w:marTop w:val="0"/>
              <w:marBottom w:val="0"/>
              <w:divBdr>
                <w:top w:val="none" w:sz="0" w:space="0" w:color="auto"/>
                <w:left w:val="none" w:sz="0" w:space="0" w:color="auto"/>
                <w:bottom w:val="none" w:sz="0" w:space="0" w:color="auto"/>
                <w:right w:val="none" w:sz="0" w:space="0" w:color="auto"/>
              </w:divBdr>
              <w:divsChild>
                <w:div w:id="1207991153">
                  <w:marLeft w:val="0"/>
                  <w:marRight w:val="0"/>
                  <w:marTop w:val="0"/>
                  <w:marBottom w:val="0"/>
                  <w:divBdr>
                    <w:top w:val="none" w:sz="0" w:space="0" w:color="auto"/>
                    <w:left w:val="none" w:sz="0" w:space="0" w:color="auto"/>
                    <w:bottom w:val="none" w:sz="0" w:space="0" w:color="auto"/>
                    <w:right w:val="none" w:sz="0" w:space="0" w:color="auto"/>
                  </w:divBdr>
                  <w:divsChild>
                    <w:div w:id="831919521">
                      <w:marLeft w:val="0"/>
                      <w:marRight w:val="0"/>
                      <w:marTop w:val="0"/>
                      <w:marBottom w:val="0"/>
                      <w:divBdr>
                        <w:top w:val="none" w:sz="0" w:space="0" w:color="auto"/>
                        <w:left w:val="none" w:sz="0" w:space="0" w:color="auto"/>
                        <w:bottom w:val="none" w:sz="0" w:space="0" w:color="auto"/>
                        <w:right w:val="none" w:sz="0" w:space="0" w:color="auto"/>
                      </w:divBdr>
                      <w:divsChild>
                        <w:div w:id="610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644">
      <w:bodyDiv w:val="1"/>
      <w:marLeft w:val="0"/>
      <w:marRight w:val="0"/>
      <w:marTop w:val="0"/>
      <w:marBottom w:val="0"/>
      <w:divBdr>
        <w:top w:val="none" w:sz="0" w:space="0" w:color="auto"/>
        <w:left w:val="none" w:sz="0" w:space="0" w:color="auto"/>
        <w:bottom w:val="none" w:sz="0" w:space="0" w:color="auto"/>
        <w:right w:val="none" w:sz="0" w:space="0" w:color="auto"/>
      </w:divBdr>
    </w:div>
    <w:div w:id="833640698">
      <w:bodyDiv w:val="1"/>
      <w:marLeft w:val="0"/>
      <w:marRight w:val="0"/>
      <w:marTop w:val="0"/>
      <w:marBottom w:val="0"/>
      <w:divBdr>
        <w:top w:val="none" w:sz="0" w:space="0" w:color="auto"/>
        <w:left w:val="none" w:sz="0" w:space="0" w:color="auto"/>
        <w:bottom w:val="none" w:sz="0" w:space="0" w:color="auto"/>
        <w:right w:val="none" w:sz="0" w:space="0" w:color="auto"/>
      </w:divBdr>
    </w:div>
    <w:div w:id="858816329">
      <w:bodyDiv w:val="1"/>
      <w:marLeft w:val="0"/>
      <w:marRight w:val="0"/>
      <w:marTop w:val="0"/>
      <w:marBottom w:val="0"/>
      <w:divBdr>
        <w:top w:val="none" w:sz="0" w:space="0" w:color="auto"/>
        <w:left w:val="none" w:sz="0" w:space="0" w:color="auto"/>
        <w:bottom w:val="none" w:sz="0" w:space="0" w:color="auto"/>
        <w:right w:val="none" w:sz="0" w:space="0" w:color="auto"/>
      </w:divBdr>
    </w:div>
    <w:div w:id="929389214">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55869244">
      <w:bodyDiv w:val="1"/>
      <w:marLeft w:val="0"/>
      <w:marRight w:val="0"/>
      <w:marTop w:val="0"/>
      <w:marBottom w:val="0"/>
      <w:divBdr>
        <w:top w:val="none" w:sz="0" w:space="0" w:color="auto"/>
        <w:left w:val="none" w:sz="0" w:space="0" w:color="auto"/>
        <w:bottom w:val="none" w:sz="0" w:space="0" w:color="auto"/>
        <w:right w:val="none" w:sz="0" w:space="0" w:color="auto"/>
      </w:divBdr>
    </w:div>
    <w:div w:id="99433381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sChild>
        <w:div w:id="720179366">
          <w:marLeft w:val="0"/>
          <w:marRight w:val="0"/>
          <w:marTop w:val="0"/>
          <w:marBottom w:val="0"/>
          <w:divBdr>
            <w:top w:val="none" w:sz="0" w:space="0" w:color="auto"/>
            <w:left w:val="none" w:sz="0" w:space="0" w:color="auto"/>
            <w:bottom w:val="none" w:sz="0" w:space="0" w:color="auto"/>
            <w:right w:val="none" w:sz="0" w:space="0" w:color="auto"/>
          </w:divBdr>
          <w:divsChild>
            <w:div w:id="1135754585">
              <w:marLeft w:val="0"/>
              <w:marRight w:val="0"/>
              <w:marTop w:val="0"/>
              <w:marBottom w:val="0"/>
              <w:divBdr>
                <w:top w:val="none" w:sz="0" w:space="0" w:color="auto"/>
                <w:left w:val="none" w:sz="0" w:space="0" w:color="auto"/>
                <w:bottom w:val="none" w:sz="0" w:space="0" w:color="auto"/>
                <w:right w:val="none" w:sz="0" w:space="0" w:color="auto"/>
              </w:divBdr>
              <w:divsChild>
                <w:div w:id="567615345">
                  <w:marLeft w:val="0"/>
                  <w:marRight w:val="0"/>
                  <w:marTop w:val="0"/>
                  <w:marBottom w:val="0"/>
                  <w:divBdr>
                    <w:top w:val="none" w:sz="0" w:space="0" w:color="auto"/>
                    <w:left w:val="none" w:sz="0" w:space="0" w:color="auto"/>
                    <w:bottom w:val="none" w:sz="0" w:space="0" w:color="auto"/>
                    <w:right w:val="none" w:sz="0" w:space="0" w:color="auto"/>
                  </w:divBdr>
                  <w:divsChild>
                    <w:div w:id="894780592">
                      <w:marLeft w:val="0"/>
                      <w:marRight w:val="0"/>
                      <w:marTop w:val="0"/>
                      <w:marBottom w:val="0"/>
                      <w:divBdr>
                        <w:top w:val="none" w:sz="0" w:space="0" w:color="auto"/>
                        <w:left w:val="none" w:sz="0" w:space="0" w:color="auto"/>
                        <w:bottom w:val="none" w:sz="0" w:space="0" w:color="auto"/>
                        <w:right w:val="none" w:sz="0" w:space="0" w:color="auto"/>
                      </w:divBdr>
                      <w:divsChild>
                        <w:div w:id="399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897">
      <w:bodyDiv w:val="1"/>
      <w:marLeft w:val="0"/>
      <w:marRight w:val="0"/>
      <w:marTop w:val="0"/>
      <w:marBottom w:val="0"/>
      <w:divBdr>
        <w:top w:val="none" w:sz="0" w:space="0" w:color="auto"/>
        <w:left w:val="none" w:sz="0" w:space="0" w:color="auto"/>
        <w:bottom w:val="none" w:sz="0" w:space="0" w:color="auto"/>
        <w:right w:val="none" w:sz="0" w:space="0" w:color="auto"/>
      </w:divBdr>
    </w:div>
    <w:div w:id="1182432738">
      <w:bodyDiv w:val="1"/>
      <w:marLeft w:val="0"/>
      <w:marRight w:val="0"/>
      <w:marTop w:val="0"/>
      <w:marBottom w:val="0"/>
      <w:divBdr>
        <w:top w:val="none" w:sz="0" w:space="0" w:color="auto"/>
        <w:left w:val="none" w:sz="0" w:space="0" w:color="auto"/>
        <w:bottom w:val="none" w:sz="0" w:space="0" w:color="auto"/>
        <w:right w:val="none" w:sz="0" w:space="0" w:color="auto"/>
      </w:divBdr>
    </w:div>
    <w:div w:id="1285191683">
      <w:bodyDiv w:val="1"/>
      <w:marLeft w:val="0"/>
      <w:marRight w:val="0"/>
      <w:marTop w:val="0"/>
      <w:marBottom w:val="0"/>
      <w:divBdr>
        <w:top w:val="none" w:sz="0" w:space="0" w:color="auto"/>
        <w:left w:val="none" w:sz="0" w:space="0" w:color="auto"/>
        <w:bottom w:val="none" w:sz="0" w:space="0" w:color="auto"/>
        <w:right w:val="none" w:sz="0" w:space="0" w:color="auto"/>
      </w:divBdr>
    </w:div>
    <w:div w:id="1326007005">
      <w:bodyDiv w:val="1"/>
      <w:marLeft w:val="0"/>
      <w:marRight w:val="0"/>
      <w:marTop w:val="0"/>
      <w:marBottom w:val="0"/>
      <w:divBdr>
        <w:top w:val="none" w:sz="0" w:space="0" w:color="auto"/>
        <w:left w:val="none" w:sz="0" w:space="0" w:color="auto"/>
        <w:bottom w:val="none" w:sz="0" w:space="0" w:color="auto"/>
        <w:right w:val="none" w:sz="0" w:space="0" w:color="auto"/>
      </w:divBdr>
    </w:div>
    <w:div w:id="1328250115">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806053196">
              <w:marLeft w:val="0"/>
              <w:marRight w:val="0"/>
              <w:marTop w:val="0"/>
              <w:marBottom w:val="0"/>
              <w:divBdr>
                <w:top w:val="none" w:sz="0" w:space="0" w:color="auto"/>
                <w:left w:val="none" w:sz="0" w:space="0" w:color="auto"/>
                <w:bottom w:val="none" w:sz="0" w:space="0" w:color="auto"/>
                <w:right w:val="none" w:sz="0" w:space="0" w:color="auto"/>
              </w:divBdr>
              <w:divsChild>
                <w:div w:id="1630865930">
                  <w:marLeft w:val="0"/>
                  <w:marRight w:val="0"/>
                  <w:marTop w:val="0"/>
                  <w:marBottom w:val="0"/>
                  <w:divBdr>
                    <w:top w:val="none" w:sz="0" w:space="0" w:color="auto"/>
                    <w:left w:val="none" w:sz="0" w:space="0" w:color="auto"/>
                    <w:bottom w:val="none" w:sz="0" w:space="0" w:color="auto"/>
                    <w:right w:val="none" w:sz="0" w:space="0" w:color="auto"/>
                  </w:divBdr>
                  <w:divsChild>
                    <w:div w:id="975843107">
                      <w:marLeft w:val="0"/>
                      <w:marRight w:val="0"/>
                      <w:marTop w:val="0"/>
                      <w:marBottom w:val="0"/>
                      <w:divBdr>
                        <w:top w:val="none" w:sz="0" w:space="0" w:color="auto"/>
                        <w:left w:val="none" w:sz="0" w:space="0" w:color="auto"/>
                        <w:bottom w:val="none" w:sz="0" w:space="0" w:color="auto"/>
                        <w:right w:val="none" w:sz="0" w:space="0" w:color="auto"/>
                      </w:divBdr>
                      <w:divsChild>
                        <w:div w:id="2122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6569">
      <w:bodyDiv w:val="1"/>
      <w:marLeft w:val="0"/>
      <w:marRight w:val="0"/>
      <w:marTop w:val="0"/>
      <w:marBottom w:val="0"/>
      <w:divBdr>
        <w:top w:val="none" w:sz="0" w:space="0" w:color="auto"/>
        <w:left w:val="none" w:sz="0" w:space="0" w:color="auto"/>
        <w:bottom w:val="none" w:sz="0" w:space="0" w:color="auto"/>
        <w:right w:val="none" w:sz="0" w:space="0" w:color="auto"/>
      </w:divBdr>
    </w:div>
    <w:div w:id="1388337779">
      <w:bodyDiv w:val="1"/>
      <w:marLeft w:val="0"/>
      <w:marRight w:val="0"/>
      <w:marTop w:val="0"/>
      <w:marBottom w:val="0"/>
      <w:divBdr>
        <w:top w:val="none" w:sz="0" w:space="0" w:color="auto"/>
        <w:left w:val="none" w:sz="0" w:space="0" w:color="auto"/>
        <w:bottom w:val="none" w:sz="0" w:space="0" w:color="auto"/>
        <w:right w:val="none" w:sz="0" w:space="0" w:color="auto"/>
      </w:divBdr>
    </w:div>
    <w:div w:id="1435250082">
      <w:bodyDiv w:val="1"/>
      <w:marLeft w:val="0"/>
      <w:marRight w:val="0"/>
      <w:marTop w:val="0"/>
      <w:marBottom w:val="0"/>
      <w:divBdr>
        <w:top w:val="none" w:sz="0" w:space="0" w:color="auto"/>
        <w:left w:val="none" w:sz="0" w:space="0" w:color="auto"/>
        <w:bottom w:val="none" w:sz="0" w:space="0" w:color="auto"/>
        <w:right w:val="none" w:sz="0" w:space="0" w:color="auto"/>
      </w:divBdr>
    </w:div>
    <w:div w:id="1460953520">
      <w:bodyDiv w:val="1"/>
      <w:marLeft w:val="0"/>
      <w:marRight w:val="0"/>
      <w:marTop w:val="0"/>
      <w:marBottom w:val="0"/>
      <w:divBdr>
        <w:top w:val="none" w:sz="0" w:space="0" w:color="auto"/>
        <w:left w:val="none" w:sz="0" w:space="0" w:color="auto"/>
        <w:bottom w:val="none" w:sz="0" w:space="0" w:color="auto"/>
        <w:right w:val="none" w:sz="0" w:space="0" w:color="auto"/>
      </w:divBdr>
    </w:div>
    <w:div w:id="1477456054">
      <w:bodyDiv w:val="1"/>
      <w:marLeft w:val="0"/>
      <w:marRight w:val="0"/>
      <w:marTop w:val="0"/>
      <w:marBottom w:val="0"/>
      <w:divBdr>
        <w:top w:val="none" w:sz="0" w:space="0" w:color="auto"/>
        <w:left w:val="none" w:sz="0" w:space="0" w:color="auto"/>
        <w:bottom w:val="none" w:sz="0" w:space="0" w:color="auto"/>
        <w:right w:val="none" w:sz="0" w:space="0" w:color="auto"/>
      </w:divBdr>
    </w:div>
    <w:div w:id="1502815566">
      <w:bodyDiv w:val="1"/>
      <w:marLeft w:val="0"/>
      <w:marRight w:val="0"/>
      <w:marTop w:val="0"/>
      <w:marBottom w:val="0"/>
      <w:divBdr>
        <w:top w:val="none" w:sz="0" w:space="0" w:color="auto"/>
        <w:left w:val="none" w:sz="0" w:space="0" w:color="auto"/>
        <w:bottom w:val="none" w:sz="0" w:space="0" w:color="auto"/>
        <w:right w:val="none" w:sz="0" w:space="0" w:color="auto"/>
      </w:divBdr>
    </w:div>
    <w:div w:id="1517693983">
      <w:bodyDiv w:val="1"/>
      <w:marLeft w:val="0"/>
      <w:marRight w:val="0"/>
      <w:marTop w:val="0"/>
      <w:marBottom w:val="0"/>
      <w:divBdr>
        <w:top w:val="none" w:sz="0" w:space="0" w:color="auto"/>
        <w:left w:val="none" w:sz="0" w:space="0" w:color="auto"/>
        <w:bottom w:val="none" w:sz="0" w:space="0" w:color="auto"/>
        <w:right w:val="none" w:sz="0" w:space="0" w:color="auto"/>
      </w:divBdr>
      <w:divsChild>
        <w:div w:id="598098811">
          <w:marLeft w:val="0"/>
          <w:marRight w:val="0"/>
          <w:marTop w:val="0"/>
          <w:marBottom w:val="0"/>
          <w:divBdr>
            <w:top w:val="none" w:sz="0" w:space="0" w:color="auto"/>
            <w:left w:val="none" w:sz="0" w:space="0" w:color="auto"/>
            <w:bottom w:val="none" w:sz="0" w:space="0" w:color="auto"/>
            <w:right w:val="none" w:sz="0" w:space="0" w:color="auto"/>
          </w:divBdr>
          <w:divsChild>
            <w:div w:id="919606711">
              <w:marLeft w:val="0"/>
              <w:marRight w:val="0"/>
              <w:marTop w:val="0"/>
              <w:marBottom w:val="0"/>
              <w:divBdr>
                <w:top w:val="none" w:sz="0" w:space="0" w:color="auto"/>
                <w:left w:val="none" w:sz="0" w:space="0" w:color="auto"/>
                <w:bottom w:val="none" w:sz="0" w:space="0" w:color="auto"/>
                <w:right w:val="none" w:sz="0" w:space="0" w:color="auto"/>
              </w:divBdr>
              <w:divsChild>
                <w:div w:id="1184711422">
                  <w:marLeft w:val="0"/>
                  <w:marRight w:val="0"/>
                  <w:marTop w:val="0"/>
                  <w:marBottom w:val="0"/>
                  <w:divBdr>
                    <w:top w:val="none" w:sz="0" w:space="0" w:color="auto"/>
                    <w:left w:val="none" w:sz="0" w:space="0" w:color="auto"/>
                    <w:bottom w:val="none" w:sz="0" w:space="0" w:color="auto"/>
                    <w:right w:val="none" w:sz="0" w:space="0" w:color="auto"/>
                  </w:divBdr>
                  <w:divsChild>
                    <w:div w:id="1481119844">
                      <w:marLeft w:val="0"/>
                      <w:marRight w:val="0"/>
                      <w:marTop w:val="0"/>
                      <w:marBottom w:val="0"/>
                      <w:divBdr>
                        <w:top w:val="none" w:sz="0" w:space="0" w:color="auto"/>
                        <w:left w:val="none" w:sz="0" w:space="0" w:color="auto"/>
                        <w:bottom w:val="none" w:sz="0" w:space="0" w:color="auto"/>
                        <w:right w:val="none" w:sz="0" w:space="0" w:color="auto"/>
                      </w:divBdr>
                      <w:divsChild>
                        <w:div w:id="828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9641">
      <w:bodyDiv w:val="1"/>
      <w:marLeft w:val="0"/>
      <w:marRight w:val="0"/>
      <w:marTop w:val="0"/>
      <w:marBottom w:val="0"/>
      <w:divBdr>
        <w:top w:val="none" w:sz="0" w:space="0" w:color="auto"/>
        <w:left w:val="none" w:sz="0" w:space="0" w:color="auto"/>
        <w:bottom w:val="none" w:sz="0" w:space="0" w:color="auto"/>
        <w:right w:val="none" w:sz="0" w:space="0" w:color="auto"/>
      </w:divBdr>
    </w:div>
    <w:div w:id="1552382089">
      <w:bodyDiv w:val="1"/>
      <w:marLeft w:val="0"/>
      <w:marRight w:val="0"/>
      <w:marTop w:val="0"/>
      <w:marBottom w:val="0"/>
      <w:divBdr>
        <w:top w:val="none" w:sz="0" w:space="0" w:color="auto"/>
        <w:left w:val="none" w:sz="0" w:space="0" w:color="auto"/>
        <w:bottom w:val="none" w:sz="0" w:space="0" w:color="auto"/>
        <w:right w:val="none" w:sz="0" w:space="0" w:color="auto"/>
      </w:divBdr>
    </w:div>
    <w:div w:id="1627617494">
      <w:bodyDiv w:val="1"/>
      <w:marLeft w:val="0"/>
      <w:marRight w:val="0"/>
      <w:marTop w:val="0"/>
      <w:marBottom w:val="0"/>
      <w:divBdr>
        <w:top w:val="none" w:sz="0" w:space="0" w:color="auto"/>
        <w:left w:val="none" w:sz="0" w:space="0" w:color="auto"/>
        <w:bottom w:val="none" w:sz="0" w:space="0" w:color="auto"/>
        <w:right w:val="none" w:sz="0" w:space="0" w:color="auto"/>
      </w:divBdr>
      <w:divsChild>
        <w:div w:id="1252549715">
          <w:marLeft w:val="0"/>
          <w:marRight w:val="0"/>
          <w:marTop w:val="0"/>
          <w:marBottom w:val="0"/>
          <w:divBdr>
            <w:top w:val="none" w:sz="0" w:space="0" w:color="auto"/>
            <w:left w:val="none" w:sz="0" w:space="0" w:color="auto"/>
            <w:bottom w:val="none" w:sz="0" w:space="0" w:color="auto"/>
            <w:right w:val="none" w:sz="0" w:space="0" w:color="auto"/>
          </w:divBdr>
          <w:divsChild>
            <w:div w:id="1562133921">
              <w:marLeft w:val="0"/>
              <w:marRight w:val="0"/>
              <w:marTop w:val="0"/>
              <w:marBottom w:val="0"/>
              <w:divBdr>
                <w:top w:val="none" w:sz="0" w:space="0" w:color="auto"/>
                <w:left w:val="none" w:sz="0" w:space="0" w:color="auto"/>
                <w:bottom w:val="none" w:sz="0" w:space="0" w:color="auto"/>
                <w:right w:val="none" w:sz="0" w:space="0" w:color="auto"/>
              </w:divBdr>
              <w:divsChild>
                <w:div w:id="194126549">
                  <w:marLeft w:val="0"/>
                  <w:marRight w:val="0"/>
                  <w:marTop w:val="0"/>
                  <w:marBottom w:val="0"/>
                  <w:divBdr>
                    <w:top w:val="none" w:sz="0" w:space="0" w:color="auto"/>
                    <w:left w:val="none" w:sz="0" w:space="0" w:color="auto"/>
                    <w:bottom w:val="none" w:sz="0" w:space="0" w:color="auto"/>
                    <w:right w:val="none" w:sz="0" w:space="0" w:color="auto"/>
                  </w:divBdr>
                  <w:divsChild>
                    <w:div w:id="1255631633">
                      <w:marLeft w:val="0"/>
                      <w:marRight w:val="0"/>
                      <w:marTop w:val="0"/>
                      <w:marBottom w:val="0"/>
                      <w:divBdr>
                        <w:top w:val="none" w:sz="0" w:space="0" w:color="auto"/>
                        <w:left w:val="none" w:sz="0" w:space="0" w:color="auto"/>
                        <w:bottom w:val="none" w:sz="0" w:space="0" w:color="auto"/>
                        <w:right w:val="none" w:sz="0" w:space="0" w:color="auto"/>
                      </w:divBdr>
                      <w:divsChild>
                        <w:div w:id="170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4151">
      <w:bodyDiv w:val="1"/>
      <w:marLeft w:val="0"/>
      <w:marRight w:val="0"/>
      <w:marTop w:val="0"/>
      <w:marBottom w:val="0"/>
      <w:divBdr>
        <w:top w:val="none" w:sz="0" w:space="0" w:color="auto"/>
        <w:left w:val="none" w:sz="0" w:space="0" w:color="auto"/>
        <w:bottom w:val="none" w:sz="0" w:space="0" w:color="auto"/>
        <w:right w:val="none" w:sz="0" w:space="0" w:color="auto"/>
      </w:divBdr>
    </w:div>
    <w:div w:id="1643998021">
      <w:bodyDiv w:val="1"/>
      <w:marLeft w:val="0"/>
      <w:marRight w:val="0"/>
      <w:marTop w:val="0"/>
      <w:marBottom w:val="0"/>
      <w:divBdr>
        <w:top w:val="none" w:sz="0" w:space="0" w:color="auto"/>
        <w:left w:val="none" w:sz="0" w:space="0" w:color="auto"/>
        <w:bottom w:val="none" w:sz="0" w:space="0" w:color="auto"/>
        <w:right w:val="none" w:sz="0" w:space="0" w:color="auto"/>
      </w:divBdr>
    </w:div>
    <w:div w:id="167151765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804082637">
      <w:bodyDiv w:val="1"/>
      <w:marLeft w:val="0"/>
      <w:marRight w:val="0"/>
      <w:marTop w:val="0"/>
      <w:marBottom w:val="0"/>
      <w:divBdr>
        <w:top w:val="none" w:sz="0" w:space="0" w:color="auto"/>
        <w:left w:val="none" w:sz="0" w:space="0" w:color="auto"/>
        <w:bottom w:val="none" w:sz="0" w:space="0" w:color="auto"/>
        <w:right w:val="none" w:sz="0" w:space="0" w:color="auto"/>
      </w:divBdr>
    </w:div>
    <w:div w:id="1866215823">
      <w:bodyDiv w:val="1"/>
      <w:marLeft w:val="0"/>
      <w:marRight w:val="0"/>
      <w:marTop w:val="0"/>
      <w:marBottom w:val="0"/>
      <w:divBdr>
        <w:top w:val="none" w:sz="0" w:space="0" w:color="auto"/>
        <w:left w:val="none" w:sz="0" w:space="0" w:color="auto"/>
        <w:bottom w:val="none" w:sz="0" w:space="0" w:color="auto"/>
        <w:right w:val="none" w:sz="0" w:space="0" w:color="auto"/>
      </w:divBdr>
    </w:div>
    <w:div w:id="1887792572">
      <w:bodyDiv w:val="1"/>
      <w:marLeft w:val="0"/>
      <w:marRight w:val="0"/>
      <w:marTop w:val="0"/>
      <w:marBottom w:val="0"/>
      <w:divBdr>
        <w:top w:val="none" w:sz="0" w:space="0" w:color="auto"/>
        <w:left w:val="none" w:sz="0" w:space="0" w:color="auto"/>
        <w:bottom w:val="none" w:sz="0" w:space="0" w:color="auto"/>
        <w:right w:val="none" w:sz="0" w:space="0" w:color="auto"/>
      </w:divBdr>
      <w:divsChild>
        <w:div w:id="369958777">
          <w:marLeft w:val="0"/>
          <w:marRight w:val="0"/>
          <w:marTop w:val="0"/>
          <w:marBottom w:val="0"/>
          <w:divBdr>
            <w:top w:val="none" w:sz="0" w:space="0" w:color="auto"/>
            <w:left w:val="none" w:sz="0" w:space="0" w:color="auto"/>
            <w:bottom w:val="none" w:sz="0" w:space="0" w:color="auto"/>
            <w:right w:val="none" w:sz="0" w:space="0" w:color="auto"/>
          </w:divBdr>
          <w:divsChild>
            <w:div w:id="452943729">
              <w:marLeft w:val="0"/>
              <w:marRight w:val="0"/>
              <w:marTop w:val="0"/>
              <w:marBottom w:val="0"/>
              <w:divBdr>
                <w:top w:val="none" w:sz="0" w:space="0" w:color="auto"/>
                <w:left w:val="none" w:sz="0" w:space="0" w:color="auto"/>
                <w:bottom w:val="none" w:sz="0" w:space="0" w:color="auto"/>
                <w:right w:val="none" w:sz="0" w:space="0" w:color="auto"/>
              </w:divBdr>
              <w:divsChild>
                <w:div w:id="733624615">
                  <w:marLeft w:val="0"/>
                  <w:marRight w:val="0"/>
                  <w:marTop w:val="0"/>
                  <w:marBottom w:val="0"/>
                  <w:divBdr>
                    <w:top w:val="none" w:sz="0" w:space="0" w:color="auto"/>
                    <w:left w:val="none" w:sz="0" w:space="0" w:color="auto"/>
                    <w:bottom w:val="none" w:sz="0" w:space="0" w:color="auto"/>
                    <w:right w:val="none" w:sz="0" w:space="0" w:color="auto"/>
                  </w:divBdr>
                  <w:divsChild>
                    <w:div w:id="1098410082">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039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37669237">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0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9545056867891522E-3"/>
          <c:y val="1.1916112625999573E-2"/>
          <c:w val="0.99204549431321165"/>
          <c:h val="0.94893042066239774"/>
        </c:manualLayout>
      </c:layout>
      <c:pie3DChart>
        <c:varyColors val="1"/>
        <c:ser>
          <c:idx val="0"/>
          <c:order val="0"/>
          <c:tx>
            <c:strRef>
              <c:f>Лист1!$B$1</c:f>
              <c:strCache>
                <c:ptCount val="1"/>
                <c:pt idx="0">
                  <c:v>Столбец1</c:v>
                </c:pt>
              </c:strCache>
            </c:strRef>
          </c:tx>
          <c:explosion val="27"/>
          <c:dLbls>
            <c:showCatName val="1"/>
            <c:showPercent val="1"/>
            <c:showLeaderLines val="1"/>
          </c:dLbls>
          <c:cat>
            <c:strRef>
              <c:f>Лист1!$A$2:$A$4</c:f>
              <c:strCache>
                <c:ptCount val="3"/>
                <c:pt idx="0">
                  <c:v>дотации </c:v>
                </c:pt>
                <c:pt idx="1">
                  <c:v>субсидии</c:v>
                </c:pt>
                <c:pt idx="2">
                  <c:v>субвенции</c:v>
                </c:pt>
              </c:strCache>
            </c:strRef>
          </c:cat>
          <c:val>
            <c:numRef>
              <c:f>Лист1!$B$2:$B$4</c:f>
              <c:numCache>
                <c:formatCode>General</c:formatCode>
                <c:ptCount val="3"/>
                <c:pt idx="0">
                  <c:v>104186.5</c:v>
                </c:pt>
                <c:pt idx="1">
                  <c:v>225490</c:v>
                </c:pt>
                <c:pt idx="2">
                  <c:v>397880.2</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1" i="0" u="none" strike="noStrike" baseline="0"/>
              <a:t>Структура исполнения местного бюджета по доходам </a:t>
            </a:r>
            <a:endParaRPr lang="ru-RU" sz="1400"/>
          </a:p>
        </c:rich>
      </c:tx>
    </c:title>
    <c:view3D>
      <c:rAngAx val="1"/>
    </c:view3D>
    <c:plotArea>
      <c:layout>
        <c:manualLayout>
          <c:layoutTarget val="inner"/>
          <c:xMode val="edge"/>
          <c:yMode val="edge"/>
          <c:x val="1.4195198770885346E-2"/>
          <c:y val="0.13629291852384684"/>
          <c:w val="0.97580487804878324"/>
          <c:h val="0.78308306893938417"/>
        </c:manualLayout>
      </c:layout>
      <c:bar3DChart>
        <c:barDir val="col"/>
        <c:grouping val="clustered"/>
        <c:ser>
          <c:idx val="0"/>
          <c:order val="0"/>
          <c:tx>
            <c:strRef>
              <c:f>Лист1!$B$1</c:f>
              <c:strCache>
                <c:ptCount val="1"/>
                <c:pt idx="0">
                  <c:v>2020 год за 9 месяцев</c:v>
                </c:pt>
              </c:strCache>
            </c:strRef>
          </c:tx>
          <c:dLbls>
            <c:txPr>
              <a:bodyPr/>
              <a:lstStyle/>
              <a:p>
                <a:pPr>
                  <a:defRPr b="1"/>
                </a:pPr>
                <a:endParaRPr lang="ru-RU"/>
              </a:p>
            </c:txPr>
            <c:showVal val="1"/>
          </c:dLbls>
          <c:cat>
            <c:strRef>
              <c:f>Лист1!$A$2:$A$4</c:f>
              <c:strCache>
                <c:ptCount val="3"/>
                <c:pt idx="0">
                  <c:v>Собственные доходы </c:v>
                </c:pt>
                <c:pt idx="1">
                  <c:v>Безвозмездные поступления</c:v>
                </c:pt>
                <c:pt idx="2">
                  <c:v>Итого доходов бюджета</c:v>
                </c:pt>
              </c:strCache>
            </c:strRef>
          </c:cat>
          <c:val>
            <c:numRef>
              <c:f>Лист1!$B$2:$B$4</c:f>
              <c:numCache>
                <c:formatCode>General</c:formatCode>
                <c:ptCount val="3"/>
                <c:pt idx="0">
                  <c:v>137450.9</c:v>
                </c:pt>
                <c:pt idx="1">
                  <c:v>724949.6</c:v>
                </c:pt>
                <c:pt idx="2">
                  <c:v>862400.5</c:v>
                </c:pt>
              </c:numCache>
            </c:numRef>
          </c:val>
        </c:ser>
        <c:ser>
          <c:idx val="1"/>
          <c:order val="1"/>
          <c:tx>
            <c:strRef>
              <c:f>Лист1!$C$1</c:f>
              <c:strCache>
                <c:ptCount val="1"/>
                <c:pt idx="0">
                  <c:v>2019 год 9 месяцев</c:v>
                </c:pt>
              </c:strCache>
            </c:strRef>
          </c:tx>
          <c:dLbls>
            <c:txPr>
              <a:bodyPr/>
              <a:lstStyle/>
              <a:p>
                <a:pPr>
                  <a:defRPr b="1"/>
                </a:pPr>
                <a:endParaRPr lang="ru-RU"/>
              </a:p>
            </c:txPr>
            <c:showVal val="1"/>
          </c:dLbls>
          <c:cat>
            <c:strRef>
              <c:f>Лист1!$A$2:$A$4</c:f>
              <c:strCache>
                <c:ptCount val="3"/>
                <c:pt idx="0">
                  <c:v>Собственные доходы </c:v>
                </c:pt>
                <c:pt idx="1">
                  <c:v>Безвозмездные поступления</c:v>
                </c:pt>
                <c:pt idx="2">
                  <c:v>Итого доходов бюджета</c:v>
                </c:pt>
              </c:strCache>
            </c:strRef>
          </c:cat>
          <c:val>
            <c:numRef>
              <c:f>Лист1!$C$2:$C$4</c:f>
              <c:numCache>
                <c:formatCode>General</c:formatCode>
                <c:ptCount val="3"/>
                <c:pt idx="0">
                  <c:v>152765.5</c:v>
                </c:pt>
                <c:pt idx="1">
                  <c:v>629164.80000000005</c:v>
                </c:pt>
                <c:pt idx="2">
                  <c:v>781930.3</c:v>
                </c:pt>
              </c:numCache>
            </c:numRef>
          </c:val>
        </c:ser>
        <c:ser>
          <c:idx val="2"/>
          <c:order val="2"/>
          <c:tx>
            <c:strRef>
              <c:f>Лист1!$D$1</c:f>
              <c:strCache>
                <c:ptCount val="1"/>
              </c:strCache>
            </c:strRef>
          </c:tx>
          <c:cat>
            <c:strRef>
              <c:f>Лист1!$A$2:$A$4</c:f>
              <c:strCache>
                <c:ptCount val="3"/>
                <c:pt idx="0">
                  <c:v>Собственные доходы </c:v>
                </c:pt>
                <c:pt idx="1">
                  <c:v>Безвозмездные поступления</c:v>
                </c:pt>
                <c:pt idx="2">
                  <c:v>Итого доходов бюджета</c:v>
                </c:pt>
              </c:strCache>
            </c:strRef>
          </c:cat>
          <c:val>
            <c:numRef>
              <c:f>Лист1!$D$2:$D$4</c:f>
              <c:numCache>
                <c:formatCode>General</c:formatCode>
                <c:ptCount val="3"/>
              </c:numCache>
            </c:numRef>
          </c:val>
        </c:ser>
        <c:dLbls>
          <c:showVal val="1"/>
        </c:dLbls>
        <c:shape val="cylinder"/>
        <c:axId val="104192640"/>
        <c:axId val="119916416"/>
        <c:axId val="0"/>
      </c:bar3DChart>
      <c:catAx>
        <c:axId val="104192640"/>
        <c:scaling>
          <c:orientation val="minMax"/>
        </c:scaling>
        <c:axPos val="b"/>
        <c:majorTickMark val="none"/>
        <c:tickLblPos val="nextTo"/>
        <c:crossAx val="119916416"/>
        <c:crosses val="autoZero"/>
        <c:auto val="1"/>
        <c:lblAlgn val="ctr"/>
        <c:lblOffset val="100"/>
      </c:catAx>
      <c:valAx>
        <c:axId val="119916416"/>
        <c:scaling>
          <c:orientation val="minMax"/>
        </c:scaling>
        <c:delete val="1"/>
        <c:axPos val="l"/>
        <c:numFmt formatCode="General" sourceLinked="1"/>
        <c:majorTickMark val="none"/>
        <c:tickLblPos val="none"/>
        <c:crossAx val="104192640"/>
        <c:crosses val="autoZero"/>
        <c:crossBetween val="between"/>
      </c:valAx>
    </c:plotArea>
    <c:legend>
      <c:legendPos val="t"/>
      <c:legendEntry>
        <c:idx val="2"/>
        <c:delete val="1"/>
      </c:legendEntry>
      <c:layout>
        <c:manualLayout>
          <c:xMode val="edge"/>
          <c:yMode val="edge"/>
          <c:x val="0.26635052813520282"/>
          <c:y val="8.6557911908646229E-2"/>
          <c:w val="0.46534772421739967"/>
          <c:h val="4.9210157865666473E-2"/>
        </c:manualLayout>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manualLayout>
          <c:layoutTarget val="inner"/>
          <c:xMode val="edge"/>
          <c:yMode val="edge"/>
          <c:x val="3.5262569318912959E-2"/>
          <c:y val="8.881569528689337E-2"/>
          <c:w val="0.94698458898863258"/>
          <c:h val="0.91118430471310707"/>
        </c:manualLayout>
      </c:layout>
      <c:pie3DChart>
        <c:varyColors val="1"/>
        <c:ser>
          <c:idx val="0"/>
          <c:order val="0"/>
          <c:tx>
            <c:strRef>
              <c:f>Лист1!$B$1</c:f>
              <c:strCache>
                <c:ptCount val="1"/>
                <c:pt idx="0">
                  <c:v>Столбец1</c:v>
                </c:pt>
              </c:strCache>
            </c:strRef>
          </c:tx>
          <c:explosion val="25"/>
          <c:dPt>
            <c:idx val="10"/>
            <c:spPr>
              <a:solidFill>
                <a:schemeClr val="lt1"/>
              </a:solidFill>
              <a:ln w="25400" cap="flat" cmpd="sng" algn="ctr">
                <a:solidFill>
                  <a:schemeClr val="dk1"/>
                </a:solidFill>
                <a:prstDash val="solid"/>
              </a:ln>
              <a:effectLst/>
            </c:spPr>
          </c:dPt>
          <c:dLbls>
            <c:txPr>
              <a:bodyPr/>
              <a:lstStyle/>
              <a:p>
                <a:pPr>
                  <a:defRPr>
                    <a:solidFill>
                      <a:sysClr val="windowText" lastClr="000000"/>
                    </a:solidFill>
                  </a:defRPr>
                </a:pPr>
                <a:endParaRPr lang="ru-RU"/>
              </a:p>
            </c:txPr>
            <c:dLblPos val="bestFit"/>
            <c:showVal val="1"/>
            <c:showCatName val="1"/>
            <c:showLeaderLines val="1"/>
          </c:dLbls>
          <c:cat>
            <c:strRef>
              <c:f>Лист1!$A$2:$A$13</c:f>
              <c:strCache>
                <c:ptCount val="12"/>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strCache>
            </c:strRef>
          </c:cat>
          <c:val>
            <c:numRef>
              <c:f>Лист1!$B$2:$B$13</c:f>
              <c:numCache>
                <c:formatCode>General</c:formatCode>
                <c:ptCount val="12"/>
                <c:pt idx="0">
                  <c:v>81527.199999999997</c:v>
                </c:pt>
                <c:pt idx="1">
                  <c:v>1749.5</c:v>
                </c:pt>
                <c:pt idx="2">
                  <c:v>3773.4</c:v>
                </c:pt>
                <c:pt idx="3">
                  <c:v>56540.4</c:v>
                </c:pt>
                <c:pt idx="4">
                  <c:v>62945.4</c:v>
                </c:pt>
                <c:pt idx="5">
                  <c:v>48</c:v>
                </c:pt>
                <c:pt idx="6">
                  <c:v>498748.3</c:v>
                </c:pt>
                <c:pt idx="7">
                  <c:v>86964.5</c:v>
                </c:pt>
                <c:pt idx="8">
                  <c:v>36</c:v>
                </c:pt>
                <c:pt idx="9">
                  <c:v>49313.599999999999</c:v>
                </c:pt>
                <c:pt idx="10">
                  <c:v>15672.2</c:v>
                </c:pt>
                <c:pt idx="11">
                  <c:v>7099.9</c:v>
                </c:pt>
              </c:numCache>
            </c:numRef>
          </c:val>
        </c:ser>
        <c:dLbls>
          <c:showVal val="1"/>
          <c:showCatName val="1"/>
        </c:dLbls>
      </c:pie3DChart>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000"/>
            </a:pPr>
            <a:r>
              <a:rPr lang="ru-RU" sz="1000"/>
              <a:t>Структура исполнения местного бюджета по расходам в % </a:t>
            </a:r>
          </a:p>
        </c:rich>
      </c:tx>
    </c:title>
    <c:view3D>
      <c:rotX val="30"/>
      <c:perspective val="30"/>
    </c:view3D>
    <c:plotArea>
      <c:layout>
        <c:manualLayout>
          <c:layoutTarget val="inner"/>
          <c:xMode val="edge"/>
          <c:yMode val="edge"/>
          <c:x val="0"/>
          <c:y val="5.5912869067117454E-2"/>
          <c:w val="1"/>
          <c:h val="0.94408713093288255"/>
        </c:manualLayout>
      </c:layout>
      <c:pie3DChart>
        <c:varyColors val="1"/>
        <c:ser>
          <c:idx val="0"/>
          <c:order val="0"/>
          <c:tx>
            <c:strRef>
              <c:f>Лист1!$B$1</c:f>
              <c:strCache>
                <c:ptCount val="1"/>
                <c:pt idx="0">
                  <c:v>Структура исполнения местного бюджета </c:v>
                </c:pt>
              </c:strCache>
            </c:strRef>
          </c:tx>
          <c:dLbls>
            <c:showCatName val="1"/>
            <c:showPercent val="1"/>
            <c:showLeaderLines val="1"/>
          </c:dLbls>
          <c:cat>
            <c:strRef>
              <c:f>Лист1!$A$2:$A$13</c:f>
              <c:strCache>
                <c:ptCount val="12"/>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strCache>
            </c:strRef>
          </c:cat>
          <c:val>
            <c:numRef>
              <c:f>Лист1!$B$2:$B$13</c:f>
              <c:numCache>
                <c:formatCode>General</c:formatCode>
                <c:ptCount val="12"/>
                <c:pt idx="0">
                  <c:v>81527.199999999997</c:v>
                </c:pt>
                <c:pt idx="1">
                  <c:v>1749.5</c:v>
                </c:pt>
                <c:pt idx="2">
                  <c:v>3773.4</c:v>
                </c:pt>
                <c:pt idx="3">
                  <c:v>56540.4</c:v>
                </c:pt>
                <c:pt idx="4">
                  <c:v>62945.4</c:v>
                </c:pt>
                <c:pt idx="5">
                  <c:v>48</c:v>
                </c:pt>
                <c:pt idx="6">
                  <c:v>498748.3</c:v>
                </c:pt>
                <c:pt idx="7">
                  <c:v>86964.5</c:v>
                </c:pt>
                <c:pt idx="8">
                  <c:v>36</c:v>
                </c:pt>
                <c:pt idx="9">
                  <c:v>49313.599999999999</c:v>
                </c:pt>
                <c:pt idx="10">
                  <c:v>15672.2</c:v>
                </c:pt>
                <c:pt idx="11">
                  <c:v>7099.9</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96B9-2F73-4209-AE42-38F87338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10119</TotalTime>
  <Pages>10</Pages>
  <Words>4233</Words>
  <Characters>24130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28307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КСП</cp:lastModifiedBy>
  <cp:revision>1245</cp:revision>
  <cp:lastPrinted>2020-12-23T02:20:00Z</cp:lastPrinted>
  <dcterms:created xsi:type="dcterms:W3CDTF">2017-12-06T01:04:00Z</dcterms:created>
  <dcterms:modified xsi:type="dcterms:W3CDTF">2020-12-23T02:27:00Z</dcterms:modified>
</cp:coreProperties>
</file>