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2101FB">
        <w:rPr>
          <w:b/>
          <w:bCs/>
          <w:color w:val="000000"/>
          <w:sz w:val="28"/>
          <w:szCs w:val="28"/>
        </w:rPr>
        <w:t>21</w:t>
      </w:r>
      <w:r w:rsidR="00A5046A">
        <w:rPr>
          <w:b/>
          <w:bCs/>
          <w:color w:val="000000"/>
          <w:sz w:val="28"/>
          <w:szCs w:val="28"/>
        </w:rPr>
        <w:t>-</w:t>
      </w:r>
      <w:r w:rsidR="00140F3F">
        <w:rPr>
          <w:b/>
          <w:bCs/>
          <w:color w:val="000000"/>
          <w:sz w:val="28"/>
          <w:szCs w:val="28"/>
        </w:rPr>
        <w:t>з</w:t>
      </w:r>
    </w:p>
    <w:p w:rsidR="008F09D8" w:rsidRPr="00840C8E" w:rsidRDefault="008F09D8" w:rsidP="008F09D8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105</w:t>
      </w:r>
      <w:r w:rsidR="008477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Default="003B0A5E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2101FB" w:rsidP="00A41C8F">
      <w:pPr>
        <w:jc w:val="left"/>
      </w:pPr>
      <w:r>
        <w:t>17</w:t>
      </w:r>
      <w:r w:rsidR="00F67E1C">
        <w:t xml:space="preserve"> </w:t>
      </w:r>
      <w:r>
        <w:t>ноября</w:t>
      </w:r>
      <w:r w:rsidR="00C5454F">
        <w:t xml:space="preserve"> 2021 г. </w:t>
      </w:r>
      <w:r w:rsidR="00EF70DF">
        <w:t xml:space="preserve"> </w:t>
      </w:r>
      <w:r w:rsidR="00C5454F">
        <w:t xml:space="preserve">  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77E41" w:rsidRDefault="008F09D8" w:rsidP="008F09D8">
      <w:pPr>
        <w:ind w:firstLine="567"/>
        <w:rPr>
          <w:bCs/>
        </w:rPr>
      </w:pPr>
      <w:r w:rsidRPr="00077E41">
        <w:rPr>
          <w:b/>
        </w:rPr>
        <w:t>Основание для проведения экспертизы:</w:t>
      </w:r>
      <w:r w:rsidRPr="00077E41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утвержденного решением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от 26.01.2012  № 281 (</w:t>
      </w:r>
      <w:r w:rsidR="00E17EC6" w:rsidRPr="00077E41">
        <w:t>с изменениями</w:t>
      </w:r>
      <w:r w:rsidRPr="00077E41">
        <w:rPr>
          <w:bCs/>
        </w:rPr>
        <w:t>).</w:t>
      </w:r>
    </w:p>
    <w:p w:rsidR="00EC6898" w:rsidRPr="00077E41" w:rsidRDefault="008F09D8" w:rsidP="00722A85">
      <w:pPr>
        <w:autoSpaceDE w:val="0"/>
        <w:autoSpaceDN w:val="0"/>
        <w:adjustRightInd w:val="0"/>
        <w:ind w:firstLine="567"/>
      </w:pPr>
      <w:r w:rsidRPr="00077E41">
        <w:rPr>
          <w:b/>
        </w:rPr>
        <w:t xml:space="preserve">Цель экспертизы: </w:t>
      </w:r>
      <w:r w:rsidR="00EC6898" w:rsidRPr="00077E41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77E41">
        <w:t>Зиминского</w:t>
      </w:r>
      <w:proofErr w:type="spellEnd"/>
      <w:r w:rsidR="00EC6898" w:rsidRPr="00077E41">
        <w:t xml:space="preserve"> городского муниципального образования на очередной финансовый год и плановый период.</w:t>
      </w:r>
      <w:r w:rsidR="00722A85" w:rsidRPr="00077E41">
        <w:t xml:space="preserve"> </w:t>
      </w:r>
    </w:p>
    <w:p w:rsidR="008F09D8" w:rsidRDefault="008F09D8" w:rsidP="007E3EF4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077E41">
        <w:rPr>
          <w:b/>
        </w:rPr>
        <w:t xml:space="preserve">Предмет экспертизы: </w:t>
      </w:r>
      <w:r w:rsidRPr="00077E41">
        <w:rPr>
          <w:bCs/>
        </w:rPr>
        <w:t xml:space="preserve">проект решения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</w:t>
      </w:r>
      <w:r w:rsidRPr="00077E41">
        <w:rPr>
          <w:bCs/>
        </w:rPr>
        <w:t xml:space="preserve">«О внесении изменений в решение </w:t>
      </w:r>
      <w:r w:rsidRPr="00077E41">
        <w:t xml:space="preserve">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077E41">
        <w:rPr>
          <w:bCs/>
        </w:rPr>
        <w:t xml:space="preserve"> от 2</w:t>
      </w:r>
      <w:r w:rsidR="00956B9D" w:rsidRPr="00077E41">
        <w:rPr>
          <w:bCs/>
        </w:rPr>
        <w:t>4</w:t>
      </w:r>
      <w:r w:rsidRPr="00077E41">
        <w:rPr>
          <w:bCs/>
        </w:rPr>
        <w:t>.12.20</w:t>
      </w:r>
      <w:r w:rsidR="00956B9D" w:rsidRPr="00077E41">
        <w:rPr>
          <w:bCs/>
        </w:rPr>
        <w:t>20</w:t>
      </w:r>
      <w:r w:rsidRPr="00077E41">
        <w:rPr>
          <w:bCs/>
        </w:rPr>
        <w:t xml:space="preserve"> №</w:t>
      </w:r>
      <w:r w:rsidR="00956B9D" w:rsidRPr="00077E41">
        <w:rPr>
          <w:bCs/>
        </w:rPr>
        <w:t xml:space="preserve"> 105</w:t>
      </w:r>
      <w:r w:rsidRPr="00077E41">
        <w:rPr>
          <w:bCs/>
        </w:rPr>
        <w:t xml:space="preserve"> «</w:t>
      </w:r>
      <w:r w:rsidR="0063442B" w:rsidRPr="00077E41">
        <w:rPr>
          <w:spacing w:val="-2"/>
        </w:rPr>
        <w:t xml:space="preserve">О бюджете </w:t>
      </w:r>
      <w:proofErr w:type="spellStart"/>
      <w:r w:rsidR="0063442B" w:rsidRPr="00077E41">
        <w:rPr>
          <w:spacing w:val="-2"/>
        </w:rPr>
        <w:t>Зиминского</w:t>
      </w:r>
      <w:proofErr w:type="spellEnd"/>
      <w:r w:rsidR="0063442B" w:rsidRPr="00077E41">
        <w:rPr>
          <w:spacing w:val="-2"/>
        </w:rPr>
        <w:t xml:space="preserve"> городского муниципального  образования  на 202</w:t>
      </w:r>
      <w:r w:rsidR="00956B9D" w:rsidRPr="00077E41">
        <w:rPr>
          <w:spacing w:val="-2"/>
        </w:rPr>
        <w:t>1</w:t>
      </w:r>
      <w:r w:rsidR="0063442B" w:rsidRPr="00077E41">
        <w:rPr>
          <w:spacing w:val="-2"/>
        </w:rPr>
        <w:t xml:space="preserve"> год </w:t>
      </w:r>
      <w:r w:rsidR="0063442B" w:rsidRPr="00077E41">
        <w:t>и плановый период 202</w:t>
      </w:r>
      <w:r w:rsidR="00956B9D" w:rsidRPr="00077E41">
        <w:t>2</w:t>
      </w:r>
      <w:r w:rsidR="0063442B" w:rsidRPr="00077E41">
        <w:t xml:space="preserve"> и 202</w:t>
      </w:r>
      <w:r w:rsidR="00956B9D" w:rsidRPr="00077E41">
        <w:t>3</w:t>
      </w:r>
      <w:r w:rsidR="0063442B" w:rsidRPr="00077E41">
        <w:t xml:space="preserve"> годов</w:t>
      </w:r>
      <w:r w:rsidR="0063442B" w:rsidRPr="00077E41">
        <w:rPr>
          <w:bCs/>
        </w:rPr>
        <w:t>»</w:t>
      </w:r>
      <w:r w:rsidR="00722A85" w:rsidRPr="00077E41">
        <w:rPr>
          <w:bCs/>
        </w:rPr>
        <w:t>.</w:t>
      </w:r>
    </w:p>
    <w:p w:rsidR="00C046D7" w:rsidRPr="008B44CA" w:rsidRDefault="001E3B86" w:rsidP="00C046D7">
      <w:pPr>
        <w:ind w:firstLine="567"/>
        <w:contextualSpacing/>
        <w:mirrorIndents/>
        <w:rPr>
          <w:sz w:val="30"/>
          <w:szCs w:val="30"/>
        </w:rPr>
      </w:pPr>
      <w:proofErr w:type="gramStart"/>
      <w:r w:rsidRPr="00C046D7">
        <w:t xml:space="preserve">Рассмотрев представленный </w:t>
      </w:r>
      <w:r w:rsidRPr="00C046D7">
        <w:rPr>
          <w:bCs/>
        </w:rPr>
        <w:t xml:space="preserve">проект решения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 </w:t>
      </w:r>
      <w:r w:rsidRPr="00C046D7">
        <w:rPr>
          <w:bCs/>
        </w:rPr>
        <w:t xml:space="preserve">«О внесении изменений в решение </w:t>
      </w:r>
      <w:r w:rsidRPr="00C046D7">
        <w:t xml:space="preserve">Думы </w:t>
      </w:r>
      <w:proofErr w:type="spellStart"/>
      <w:r w:rsidRPr="00C046D7">
        <w:t>Зиминского</w:t>
      </w:r>
      <w:proofErr w:type="spellEnd"/>
      <w:r w:rsidRPr="00C046D7">
        <w:t xml:space="preserve"> городского муниципального образования</w:t>
      </w:r>
      <w:r w:rsidRPr="00C046D7">
        <w:rPr>
          <w:bCs/>
        </w:rPr>
        <w:t xml:space="preserve"> от 24.12.2020 № 105 «</w:t>
      </w:r>
      <w:r w:rsidRPr="00C046D7">
        <w:rPr>
          <w:spacing w:val="-2"/>
        </w:rPr>
        <w:t xml:space="preserve">О бюджете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2021 год </w:t>
      </w:r>
      <w:r w:rsidRPr="00C046D7">
        <w:t>и плановый период 2022 и 2023 годов</w:t>
      </w:r>
      <w:r w:rsidRPr="00C046D7">
        <w:rPr>
          <w:bCs/>
        </w:rPr>
        <w:t>»</w:t>
      </w:r>
      <w:r w:rsidR="00C046D7" w:rsidRPr="00C046D7">
        <w:t xml:space="preserve"> </w:t>
      </w:r>
      <w:r w:rsidR="000958E6" w:rsidRPr="00077E41">
        <w:rPr>
          <w:rFonts w:eastAsia="TimesNewRomanPSMT"/>
        </w:rPr>
        <w:t xml:space="preserve">(далее – проект решения) </w:t>
      </w:r>
      <w:r w:rsidR="00C046D7" w:rsidRPr="00C046D7">
        <w:t xml:space="preserve">Контрольно-счетная палата </w:t>
      </w:r>
      <w:proofErr w:type="spellStart"/>
      <w:r w:rsidR="00C046D7" w:rsidRPr="00C046D7">
        <w:t>Зиминского</w:t>
      </w:r>
      <w:proofErr w:type="spellEnd"/>
      <w:r w:rsidR="00C046D7" w:rsidRPr="00C046D7">
        <w:t xml:space="preserve"> городского муниципального образования</w:t>
      </w:r>
      <w:r w:rsidR="000958E6">
        <w:t xml:space="preserve"> </w:t>
      </w:r>
      <w:r w:rsidR="000958E6" w:rsidRPr="00077E41">
        <w:rPr>
          <w:rFonts w:eastAsia="TimesNewRomanPSMT"/>
        </w:rPr>
        <w:t>(далее –</w:t>
      </w:r>
      <w:r w:rsidR="000958E6">
        <w:rPr>
          <w:rFonts w:eastAsia="TimesNewRomanPSMT"/>
        </w:rPr>
        <w:t xml:space="preserve"> Контрольно-счетная палата</w:t>
      </w:r>
      <w:r w:rsidR="000958E6" w:rsidRPr="00077E41">
        <w:rPr>
          <w:rFonts w:eastAsia="TimesNewRomanPSMT"/>
        </w:rPr>
        <w:t xml:space="preserve">) </w:t>
      </w:r>
      <w:r w:rsidR="00C046D7" w:rsidRPr="00C046D7">
        <w:t xml:space="preserve"> сообщает следующее</w:t>
      </w:r>
      <w:r w:rsidR="00C046D7" w:rsidRPr="008B44CA">
        <w:rPr>
          <w:sz w:val="30"/>
          <w:szCs w:val="30"/>
        </w:rPr>
        <w:t>.</w:t>
      </w:r>
      <w:proofErr w:type="gramEnd"/>
    </w:p>
    <w:p w:rsidR="00453343" w:rsidRPr="00077E41" w:rsidRDefault="00453343" w:rsidP="00453343">
      <w:pPr>
        <w:autoSpaceDE w:val="0"/>
        <w:autoSpaceDN w:val="0"/>
        <w:adjustRightInd w:val="0"/>
        <w:ind w:firstLine="567"/>
        <w:rPr>
          <w:bCs/>
        </w:rPr>
      </w:pPr>
      <w:r w:rsidRPr="00077E41">
        <w:rPr>
          <w:rFonts w:eastAsia="TimesNewRomanPSMT"/>
        </w:rPr>
        <w:t>Проект решения предоставлен с пояснительной запиской и приложениями к проекту решения.</w:t>
      </w:r>
    </w:p>
    <w:p w:rsidR="003C7625" w:rsidRPr="003C7625" w:rsidRDefault="003C7625" w:rsidP="003C7625">
      <w:pPr>
        <w:ind w:firstLine="567"/>
      </w:pPr>
      <w:r w:rsidRPr="003C7625">
        <w:t xml:space="preserve">Изменения в бюджет </w:t>
      </w:r>
      <w:proofErr w:type="spellStart"/>
      <w:r w:rsidRPr="00C046D7">
        <w:rPr>
          <w:spacing w:val="-2"/>
        </w:rPr>
        <w:t>Зиминского</w:t>
      </w:r>
      <w:proofErr w:type="spellEnd"/>
      <w:r w:rsidRPr="00C046D7">
        <w:rPr>
          <w:spacing w:val="-2"/>
        </w:rPr>
        <w:t xml:space="preserve"> городского муниципального  образования  на 2021 год </w:t>
      </w:r>
      <w:r w:rsidRPr="00C046D7">
        <w:t>и плановый период 2022 и 2023 годов</w:t>
      </w:r>
      <w:r w:rsidRPr="003C7625">
        <w:t xml:space="preserve"> обусловлены следующими причинами.</w:t>
      </w:r>
    </w:p>
    <w:p w:rsidR="003C7625" w:rsidRPr="003C7625" w:rsidRDefault="006560D5" w:rsidP="003C7625">
      <w:pPr>
        <w:ind w:firstLine="567"/>
      </w:pPr>
      <w:r>
        <w:t>Н</w:t>
      </w:r>
      <w:r w:rsidRPr="00F67997">
        <w:t>а 2021 год</w:t>
      </w:r>
      <w:r w:rsidRPr="003C7625">
        <w:t xml:space="preserve"> </w:t>
      </w:r>
      <w:r>
        <w:t>з</w:t>
      </w:r>
      <w:r w:rsidR="003C7625" w:rsidRPr="003C7625">
        <w:t>а счет средств д</w:t>
      </w:r>
      <w:r>
        <w:t>ополнительной финансовой помощи</w:t>
      </w:r>
      <w:r w:rsidR="003C7625" w:rsidRPr="003C7625">
        <w:t xml:space="preserve"> выделенной в соответствии с нормативными актами Правительства Иркутской области увеличиваются доходы и расходы местного бюджета на сумму  32 436,8 тыс. рублей.</w:t>
      </w:r>
    </w:p>
    <w:p w:rsidR="00F67997" w:rsidRDefault="009A0E23" w:rsidP="00AA2551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Согласно проекту решения, изменяются следующие основные характеристики бюджета </w:t>
      </w:r>
      <w:r w:rsidRPr="00F67997">
        <w:t>на 2021 год</w:t>
      </w:r>
      <w:r w:rsidR="00F67997">
        <w:t>.</w:t>
      </w:r>
    </w:p>
    <w:p w:rsidR="00F67997" w:rsidRPr="00077E41" w:rsidRDefault="00F67997" w:rsidP="00F67997">
      <w:pPr>
        <w:ind w:firstLine="708"/>
        <w:rPr>
          <w:bCs/>
        </w:rPr>
      </w:pPr>
      <w:r w:rsidRPr="00077E41">
        <w:lastRenderedPageBreak/>
        <w:t>Общий анализ изменений основных характеристик местного бюджета на 2021 год приведен в таблице:</w:t>
      </w:r>
    </w:p>
    <w:p w:rsidR="00F67997" w:rsidRPr="002C1B83" w:rsidRDefault="00F67997" w:rsidP="00F67997">
      <w:pPr>
        <w:ind w:firstLine="708"/>
        <w:jc w:val="right"/>
        <w:rPr>
          <w:bCs/>
        </w:rPr>
      </w:pPr>
      <w:r w:rsidRPr="002C1B83">
        <w:rPr>
          <w:color w:val="000000"/>
        </w:rPr>
        <w:t xml:space="preserve">(тыс. руб.)  </w:t>
      </w:r>
    </w:p>
    <w:tbl>
      <w:tblPr>
        <w:tblW w:w="9639" w:type="dxa"/>
        <w:tblInd w:w="108" w:type="dxa"/>
        <w:tblLayout w:type="fixed"/>
        <w:tblLook w:val="04A0"/>
      </w:tblPr>
      <w:tblGrid>
        <w:gridCol w:w="3969"/>
        <w:gridCol w:w="2127"/>
        <w:gridCol w:w="1842"/>
        <w:gridCol w:w="1701"/>
      </w:tblGrid>
      <w:tr w:rsidR="00F67997" w:rsidRPr="00BD46CA" w:rsidTr="00F67997">
        <w:trPr>
          <w:trHeight w:val="44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D46CA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2021 год</w:t>
            </w:r>
          </w:p>
        </w:tc>
      </w:tr>
      <w:tr w:rsidR="00F67997" w:rsidRPr="00BD46CA" w:rsidTr="00F67997">
        <w:trPr>
          <w:trHeight w:val="88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6560D5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Утверждено решением о бюджете на 2021 год от 2</w:t>
            </w:r>
            <w:r w:rsidR="006560D5">
              <w:rPr>
                <w:sz w:val="22"/>
                <w:szCs w:val="22"/>
              </w:rPr>
              <w:t>8</w:t>
            </w:r>
            <w:r w:rsidRPr="00BD46CA">
              <w:rPr>
                <w:sz w:val="22"/>
                <w:szCs w:val="22"/>
              </w:rPr>
              <w:t>.</w:t>
            </w:r>
            <w:r w:rsidR="006560D5">
              <w:rPr>
                <w:sz w:val="22"/>
                <w:szCs w:val="22"/>
              </w:rPr>
              <w:t>10</w:t>
            </w:r>
            <w:r w:rsidRPr="00BD46CA">
              <w:rPr>
                <w:sz w:val="22"/>
                <w:szCs w:val="22"/>
              </w:rPr>
              <w:t>.2021 №1</w:t>
            </w:r>
            <w:r w:rsidR="006560D5">
              <w:rPr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DE411F">
            <w:pPr>
              <w:pStyle w:val="Default"/>
              <w:jc w:val="center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 xml:space="preserve">Предусмотрено проектом решения </w:t>
            </w:r>
          </w:p>
          <w:p w:rsidR="00F67997" w:rsidRPr="00BD46CA" w:rsidRDefault="00F67997" w:rsidP="00DE41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E00C24" w:rsidRDefault="00F67997" w:rsidP="00F67997">
            <w:pPr>
              <w:spacing w:before="100" w:beforeAutospacing="1" w:after="100" w:afterAutospacing="1"/>
              <w:ind w:left="-108" w:firstLine="75"/>
              <w:jc w:val="center"/>
              <w:rPr>
                <w:rFonts w:ascii="Open Sans" w:hAnsi="Open Sans"/>
              </w:rPr>
            </w:pPr>
            <w:r w:rsidRPr="00E00C24">
              <w:rPr>
                <w:rFonts w:ascii="Open Sans" w:hAnsi="Open Sans"/>
              </w:rPr>
              <w:t>Изменение</w:t>
            </w:r>
          </w:p>
          <w:p w:rsidR="00F67997" w:rsidRPr="00BD46CA" w:rsidRDefault="00F67997" w:rsidP="00F67997">
            <w:pPr>
              <w:pStyle w:val="Default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BD46CA">
              <w:rPr>
                <w:b/>
                <w:i/>
                <w:kern w:val="2"/>
                <w:sz w:val="22"/>
                <w:szCs w:val="22"/>
              </w:rPr>
              <w:t xml:space="preserve"> ( +/-)</w:t>
            </w:r>
          </w:p>
        </w:tc>
      </w:tr>
      <w:tr w:rsidR="00F67997" w:rsidRPr="00BD46CA" w:rsidTr="00F67997">
        <w:trPr>
          <w:trHeight w:val="4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97" w:rsidRPr="00BD46CA" w:rsidRDefault="00F67997" w:rsidP="00DE411F">
            <w:pPr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Доходы бюджета 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6560D5" w:rsidP="00DE411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1812079,2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DC3D92" w:rsidP="00DE411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1844516,0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BD46CA" w:rsidRDefault="00F67997" w:rsidP="00DC3D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>(+)</w:t>
            </w:r>
            <w:r w:rsidR="00C3426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C3D92">
              <w:rPr>
                <w:b/>
                <w:color w:val="000000"/>
                <w:sz w:val="22"/>
                <w:szCs w:val="22"/>
              </w:rPr>
              <w:t>32436,8</w:t>
            </w:r>
          </w:p>
        </w:tc>
      </w:tr>
      <w:tr w:rsidR="00F67997" w:rsidRPr="00BD46CA" w:rsidTr="00F6799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 xml:space="preserve">Безвозмездные поступления бюджета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7997" w:rsidRPr="00BD46CA" w:rsidRDefault="006560D5" w:rsidP="00DC3D92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1597006,</w:t>
            </w:r>
            <w:r w:rsidR="00DC3D92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DC3D92" w:rsidP="00DE411F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1629443,2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997" w:rsidRPr="00BD46CA" w:rsidRDefault="00F67997" w:rsidP="00DC3D92">
            <w:pPr>
              <w:jc w:val="center"/>
              <w:rPr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 w:rsidR="00C34261">
              <w:rPr>
                <w:color w:val="000000"/>
                <w:sz w:val="22"/>
                <w:szCs w:val="22"/>
              </w:rPr>
              <w:t xml:space="preserve"> </w:t>
            </w:r>
            <w:r w:rsidR="00DC3D92">
              <w:rPr>
                <w:color w:val="000000"/>
                <w:sz w:val="22"/>
                <w:szCs w:val="22"/>
              </w:rPr>
              <w:t>32436,8</w:t>
            </w:r>
          </w:p>
        </w:tc>
      </w:tr>
      <w:tr w:rsidR="00F67997" w:rsidRPr="00BD46CA" w:rsidTr="00F6799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налоговые и неналоговые доходы</w:t>
            </w:r>
            <w:r w:rsidRPr="00BD46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DE411F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BD46CA">
              <w:rPr>
                <w:i/>
                <w:color w:val="000000"/>
                <w:sz w:val="22"/>
                <w:szCs w:val="22"/>
              </w:rPr>
              <w:t>215072,8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DC3D92" w:rsidP="00DE411F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215072,8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997" w:rsidRPr="00BD46CA" w:rsidRDefault="00C34261" w:rsidP="00F679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67997" w:rsidRPr="00BD46CA" w:rsidTr="00F6799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6560D5" w:rsidP="00DE411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1828091,9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DC3D92" w:rsidP="00DE411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1860528,7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997" w:rsidRPr="00BD46CA" w:rsidRDefault="00C34261" w:rsidP="00DC3D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46CA">
              <w:rPr>
                <w:color w:val="000000"/>
                <w:sz w:val="22"/>
                <w:szCs w:val="22"/>
              </w:rPr>
              <w:t>(+)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C3D92">
              <w:rPr>
                <w:color w:val="000000"/>
                <w:sz w:val="22"/>
                <w:szCs w:val="22"/>
              </w:rPr>
              <w:t>32436,8</w:t>
            </w:r>
          </w:p>
        </w:tc>
      </w:tr>
      <w:tr w:rsidR="00F67997" w:rsidRPr="00BD46CA" w:rsidTr="00F6799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97" w:rsidRPr="00BD46CA" w:rsidRDefault="00F67997" w:rsidP="00DE411F">
            <w:pPr>
              <w:pStyle w:val="Default"/>
              <w:rPr>
                <w:sz w:val="22"/>
                <w:szCs w:val="22"/>
              </w:rPr>
            </w:pPr>
            <w:r w:rsidRPr="00BD46CA">
              <w:rPr>
                <w:sz w:val="22"/>
                <w:szCs w:val="22"/>
              </w:rPr>
              <w:t>Объем дефицита</w:t>
            </w:r>
            <w:proofErr w:type="gramStart"/>
            <w:r w:rsidRPr="00BD46CA">
              <w:rPr>
                <w:sz w:val="22"/>
                <w:szCs w:val="22"/>
              </w:rPr>
              <w:t xml:space="preserve"> (-), </w:t>
            </w:r>
            <w:proofErr w:type="gramEnd"/>
          </w:p>
          <w:p w:rsidR="00F67997" w:rsidRPr="00BD46CA" w:rsidRDefault="00F67997" w:rsidP="00DE411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BD46CA">
              <w:rPr>
                <w:sz w:val="22"/>
                <w:szCs w:val="22"/>
              </w:rPr>
              <w:t>профицита</w:t>
            </w:r>
            <w:proofErr w:type="spellEnd"/>
            <w:proofErr w:type="gramStart"/>
            <w:r w:rsidRPr="00BD46CA">
              <w:rPr>
                <w:sz w:val="22"/>
                <w:szCs w:val="22"/>
              </w:rPr>
              <w:t xml:space="preserve"> (+) 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997" w:rsidRPr="00BD46CA" w:rsidRDefault="00F67997" w:rsidP="00DE411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(-)16012,7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67997" w:rsidRPr="00BD46CA" w:rsidRDefault="00F67997" w:rsidP="00DE411F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BD46CA">
              <w:rPr>
                <w:b/>
                <w:i/>
                <w:color w:val="000000"/>
                <w:sz w:val="22"/>
                <w:szCs w:val="22"/>
              </w:rPr>
              <w:t>(-)16012,7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997" w:rsidRPr="00BD46CA" w:rsidRDefault="00F67997" w:rsidP="00DE4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67997" w:rsidRPr="00F0533C" w:rsidRDefault="00F67997" w:rsidP="00F0533C">
      <w:pPr>
        <w:pStyle w:val="Default"/>
        <w:ind w:firstLine="567"/>
        <w:contextualSpacing/>
        <w:mirrorIndents/>
        <w:jc w:val="both"/>
        <w:rPr>
          <w:b/>
          <w:bCs/>
        </w:rPr>
      </w:pPr>
    </w:p>
    <w:p w:rsidR="00F0533C" w:rsidRDefault="003F10C6" w:rsidP="003F10C6">
      <w:pPr>
        <w:shd w:val="clear" w:color="auto" w:fill="FFFFFF"/>
        <w:ind w:firstLine="567"/>
        <w:contextualSpacing/>
        <w:mirrorIndents/>
      </w:pPr>
      <w:r>
        <w:t>Бюджет по доходам</w:t>
      </w:r>
      <w:r w:rsidR="009A0E23" w:rsidRPr="003F10C6">
        <w:t xml:space="preserve"> в целом увеличиваются на </w:t>
      </w:r>
      <w:r w:rsidR="00870CB2">
        <w:t>32436,8</w:t>
      </w:r>
      <w:r w:rsidR="009A0E23" w:rsidRPr="003F10C6">
        <w:t xml:space="preserve"> тыс. рублей</w:t>
      </w:r>
      <w:r w:rsidR="0059118F" w:rsidRPr="003F10C6">
        <w:t xml:space="preserve"> (</w:t>
      </w:r>
      <w:r w:rsidR="00870CB2">
        <w:t>1,8</w:t>
      </w:r>
      <w:r w:rsidR="00F0533C" w:rsidRPr="003F10C6">
        <w:t>%</w:t>
      </w:r>
      <w:r w:rsidR="0059118F" w:rsidRPr="003F10C6">
        <w:t>)</w:t>
      </w:r>
      <w:r w:rsidR="00F9263D" w:rsidRPr="003F10C6">
        <w:t xml:space="preserve"> </w:t>
      </w:r>
      <w:r w:rsidR="0059118F" w:rsidRPr="003F10C6">
        <w:t>и состав</w:t>
      </w:r>
      <w:r w:rsidR="00F0533C" w:rsidRPr="003F10C6">
        <w:t>и</w:t>
      </w:r>
      <w:r w:rsidR="0059118F" w:rsidRPr="003F10C6">
        <w:t xml:space="preserve">т </w:t>
      </w:r>
      <w:r w:rsidR="00870CB2">
        <w:t>1844516,0</w:t>
      </w:r>
      <w:r w:rsidR="009A0E23" w:rsidRPr="003F10C6">
        <w:t xml:space="preserve"> тыс. рублей</w:t>
      </w:r>
      <w:r w:rsidR="00F0533C" w:rsidRPr="003F10C6">
        <w:t xml:space="preserve"> за счет увеличения объема безвозмездных поступлений из областного бюджета, а именно:</w:t>
      </w:r>
    </w:p>
    <w:p w:rsidR="00870CB2" w:rsidRPr="009E065B" w:rsidRDefault="00870CB2" w:rsidP="00870CB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E065B">
        <w:rPr>
          <w:rFonts w:ascii="Times New Roman" w:hAnsi="Times New Roman"/>
          <w:sz w:val="24"/>
          <w:szCs w:val="24"/>
        </w:rPr>
        <w:t>- субсидии местным бюджетам на реализацию мероприятий по модернизации библиотек в части комплектования книжных фондов библиотек муниципальных образований</w:t>
      </w:r>
      <w:r w:rsidRPr="009E065B">
        <w:rPr>
          <w:rFonts w:ascii="Times New Roman" w:hAnsi="Times New Roman"/>
          <w:b/>
          <w:sz w:val="24"/>
          <w:szCs w:val="24"/>
        </w:rPr>
        <w:t xml:space="preserve"> </w:t>
      </w:r>
      <w:r w:rsidRPr="00870CB2">
        <w:rPr>
          <w:rFonts w:ascii="Times New Roman" w:hAnsi="Times New Roman"/>
          <w:sz w:val="24"/>
          <w:szCs w:val="24"/>
        </w:rPr>
        <w:t>12,6 тыс. руб</w:t>
      </w:r>
      <w:r>
        <w:rPr>
          <w:rFonts w:ascii="Times New Roman" w:hAnsi="Times New Roman"/>
          <w:sz w:val="24"/>
          <w:szCs w:val="24"/>
        </w:rPr>
        <w:t>лей</w:t>
      </w:r>
      <w:r w:rsidRPr="009E065B">
        <w:rPr>
          <w:rFonts w:ascii="Times New Roman" w:hAnsi="Times New Roman"/>
          <w:sz w:val="24"/>
          <w:szCs w:val="24"/>
        </w:rPr>
        <w:t>;</w:t>
      </w:r>
    </w:p>
    <w:p w:rsidR="00870CB2" w:rsidRPr="009E065B" w:rsidRDefault="00870CB2" w:rsidP="00870CB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9E065B">
        <w:rPr>
          <w:rFonts w:ascii="Times New Roman" w:hAnsi="Times New Roman"/>
          <w:sz w:val="24"/>
          <w:szCs w:val="24"/>
        </w:rPr>
        <w:t xml:space="preserve">- Дотации бюджетам городских округов на поддержку мер по обеспечению сбалансированности </w:t>
      </w:r>
      <w:r w:rsidRPr="00870CB2">
        <w:rPr>
          <w:rFonts w:ascii="Times New Roman" w:hAnsi="Times New Roman"/>
          <w:sz w:val="24"/>
          <w:szCs w:val="24"/>
        </w:rPr>
        <w:t>бюджетов 32 424,2 тыс. рублей.</w:t>
      </w:r>
      <w:r w:rsidRPr="009E065B">
        <w:rPr>
          <w:rFonts w:ascii="Times New Roman" w:hAnsi="Times New Roman"/>
          <w:sz w:val="24"/>
          <w:szCs w:val="24"/>
        </w:rPr>
        <w:t xml:space="preserve"> </w:t>
      </w:r>
    </w:p>
    <w:p w:rsidR="005D50CD" w:rsidRPr="005D50CD" w:rsidRDefault="005D50CD" w:rsidP="005D50CD">
      <w:pPr>
        <w:pStyle w:val="af7"/>
        <w:ind w:firstLine="720"/>
        <w:jc w:val="both"/>
        <w:rPr>
          <w:rFonts w:ascii="Times New Roman" w:hAnsi="Times New Roman"/>
          <w:sz w:val="24"/>
          <w:szCs w:val="24"/>
        </w:rPr>
      </w:pPr>
      <w:r w:rsidRPr="009E065B">
        <w:rPr>
          <w:rFonts w:ascii="Times New Roman" w:hAnsi="Times New Roman"/>
          <w:sz w:val="24"/>
          <w:szCs w:val="24"/>
        </w:rPr>
        <w:t xml:space="preserve">По налоговым и неналоговым доходам изменений нет, сумма налоговых и неналоговых доходов </w:t>
      </w:r>
      <w:r>
        <w:rPr>
          <w:rFonts w:ascii="Times New Roman" w:hAnsi="Times New Roman"/>
          <w:sz w:val="24"/>
          <w:szCs w:val="24"/>
        </w:rPr>
        <w:t xml:space="preserve">остается по-прежнему </w:t>
      </w:r>
      <w:r w:rsidRPr="005D50CD">
        <w:rPr>
          <w:rFonts w:ascii="Times New Roman" w:hAnsi="Times New Roman"/>
          <w:sz w:val="24"/>
          <w:szCs w:val="24"/>
        </w:rPr>
        <w:t>215 072,8 тыс. руб</w:t>
      </w:r>
      <w:r>
        <w:rPr>
          <w:rFonts w:ascii="Times New Roman" w:hAnsi="Times New Roman"/>
          <w:sz w:val="24"/>
          <w:szCs w:val="24"/>
        </w:rPr>
        <w:t>лей</w:t>
      </w:r>
      <w:r w:rsidRPr="005D50CD">
        <w:rPr>
          <w:rFonts w:ascii="Times New Roman" w:hAnsi="Times New Roman"/>
          <w:sz w:val="24"/>
          <w:szCs w:val="24"/>
        </w:rPr>
        <w:t>.</w:t>
      </w:r>
    </w:p>
    <w:p w:rsidR="00F2344F" w:rsidRPr="00077E41" w:rsidRDefault="00AF325B" w:rsidP="00A27C01">
      <w:pPr>
        <w:ind w:firstLine="567"/>
      </w:pPr>
      <w:r w:rsidRPr="00077E41">
        <w:t>С</w:t>
      </w:r>
      <w:r w:rsidR="00A27C01" w:rsidRPr="00077E41">
        <w:t>труктура доходов местного бюджета на 202</w:t>
      </w:r>
      <w:r w:rsidR="00FB73C6" w:rsidRPr="00077E41">
        <w:t>1</w:t>
      </w:r>
      <w:r w:rsidR="00A27C01" w:rsidRPr="00077E41">
        <w:t xml:space="preserve"> год представлена в диаграмме.</w:t>
      </w:r>
    </w:p>
    <w:p w:rsidR="00A27C01" w:rsidRPr="00077E41" w:rsidRDefault="00A27C01" w:rsidP="00A27C01">
      <w:pPr>
        <w:ind w:firstLine="567"/>
      </w:pPr>
      <w:r w:rsidRPr="00077E41">
        <w:t xml:space="preserve"> </w:t>
      </w:r>
    </w:p>
    <w:p w:rsidR="00A27C01" w:rsidRDefault="00F2344F" w:rsidP="0086713F">
      <w:pPr>
        <w:shd w:val="clear" w:color="auto" w:fill="FFFFFF"/>
        <w:tabs>
          <w:tab w:val="left" w:pos="0"/>
          <w:tab w:val="left" w:pos="9355"/>
        </w:tabs>
        <w:ind w:firstLine="284"/>
        <w:rPr>
          <w:bCs/>
        </w:rPr>
      </w:pPr>
      <w:r>
        <w:rPr>
          <w:bCs/>
          <w:noProof/>
        </w:rPr>
        <w:drawing>
          <wp:inline distT="0" distB="0" distL="0" distR="0">
            <wp:extent cx="5688792" cy="3218213"/>
            <wp:effectExtent l="19050" t="0" r="26208" b="1237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44F" w:rsidRDefault="00993D61" w:rsidP="000C3629">
      <w:pPr>
        <w:tabs>
          <w:tab w:val="left" w:pos="567"/>
        </w:tabs>
        <w:contextualSpacing/>
        <w:mirrorIndents/>
        <w:rPr>
          <w:sz w:val="23"/>
          <w:szCs w:val="23"/>
        </w:rPr>
      </w:pPr>
      <w:r>
        <w:rPr>
          <w:sz w:val="23"/>
          <w:szCs w:val="23"/>
        </w:rPr>
        <w:tab/>
      </w:r>
    </w:p>
    <w:p w:rsidR="002E4779" w:rsidRPr="00077E41" w:rsidRDefault="009A6B8B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93D61" w:rsidRPr="00077E41">
        <w:t xml:space="preserve">Таким образом, из представленных данных видно, что </w:t>
      </w:r>
      <w:r w:rsidR="00372E64" w:rsidRPr="00077E41">
        <w:t>основную часть доходов составляют безвозмездные поступления в виде субсидий, субвенций и дотаций. Малую часть занимают налоговые и неналоговые доходы.</w:t>
      </w:r>
    </w:p>
    <w:p w:rsidR="000C3629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7E41">
        <w:rPr>
          <w:rFonts w:ascii="Times New Roman" w:hAnsi="Times New Roman"/>
          <w:sz w:val="24"/>
          <w:szCs w:val="24"/>
        </w:rPr>
        <w:lastRenderedPageBreak/>
        <w:tab/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80 % дотационным.</w:t>
      </w:r>
      <w:r w:rsidR="000C3629" w:rsidRPr="00077E41">
        <w:rPr>
          <w:rFonts w:ascii="Times New Roman" w:hAnsi="Times New Roman"/>
          <w:sz w:val="24"/>
          <w:szCs w:val="24"/>
        </w:rPr>
        <w:t xml:space="preserve"> </w:t>
      </w:r>
      <w:r w:rsidR="008D121B" w:rsidRPr="00077E41">
        <w:rPr>
          <w:rFonts w:ascii="Times New Roman" w:hAnsi="Times New Roman"/>
          <w:sz w:val="24"/>
          <w:szCs w:val="24"/>
        </w:rPr>
        <w:t xml:space="preserve"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="008D121B" w:rsidRPr="00077E41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="008D121B"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6A1172" w:rsidRDefault="006A1172" w:rsidP="006A1172">
      <w:pPr>
        <w:shd w:val="clear" w:color="auto" w:fill="FFFFFF"/>
        <w:ind w:firstLine="567"/>
        <w:rPr>
          <w:rFonts w:eastAsia="MS Mincho"/>
          <w:lang w:eastAsia="ja-JP"/>
        </w:rPr>
      </w:pPr>
      <w:r w:rsidRPr="00D45F11">
        <w:rPr>
          <w:rFonts w:eastAsia="MS Mincho"/>
          <w:lang w:eastAsia="ja-JP"/>
        </w:rPr>
        <w:t xml:space="preserve">Проектом решения </w:t>
      </w:r>
      <w:r>
        <w:rPr>
          <w:rFonts w:eastAsia="MS Mincho"/>
          <w:lang w:eastAsia="ja-JP"/>
        </w:rPr>
        <w:t xml:space="preserve">не </w:t>
      </w:r>
      <w:r w:rsidRPr="00D45F11">
        <w:rPr>
          <w:rFonts w:eastAsia="MS Mincho"/>
          <w:lang w:eastAsia="ja-JP"/>
        </w:rPr>
        <w:t>предусмотрено</w:t>
      </w:r>
      <w:r w:rsidRPr="004F24F0">
        <w:t xml:space="preserve"> </w:t>
      </w:r>
      <w:r>
        <w:t>и</w:t>
      </w:r>
      <w:r w:rsidRPr="00CF3C5F">
        <w:t xml:space="preserve">зменений </w:t>
      </w:r>
      <w:r>
        <w:t>доходной</w:t>
      </w:r>
      <w:r w:rsidRPr="006C2ABF">
        <w:t xml:space="preserve"> части бюджета </w:t>
      </w:r>
      <w:r>
        <w:t xml:space="preserve">на </w:t>
      </w:r>
      <w:r w:rsidRPr="006C2ABF">
        <w:t xml:space="preserve">плановый период 2022 </w:t>
      </w:r>
      <w:r w:rsidR="00CA014D">
        <w:t>и</w:t>
      </w:r>
      <w:r>
        <w:t xml:space="preserve"> 2023 год</w:t>
      </w:r>
      <w:r w:rsidR="00CA014D" w:rsidRPr="00C046D7">
        <w:t>ов</w:t>
      </w:r>
      <w:r w:rsidR="00CA014D">
        <w:t>.</w:t>
      </w:r>
    </w:p>
    <w:p w:rsidR="008309E4" w:rsidRDefault="00777ABB" w:rsidP="00CA07F4">
      <w:pPr>
        <w:tabs>
          <w:tab w:val="left" w:pos="567"/>
        </w:tabs>
        <w:spacing w:before="120"/>
        <w:ind w:left="349"/>
        <w:jc w:val="left"/>
        <w:rPr>
          <w:b/>
        </w:rPr>
      </w:pPr>
      <w:r w:rsidRPr="00077E41">
        <w:rPr>
          <w:shd w:val="clear" w:color="auto" w:fill="FFFFFF"/>
        </w:rPr>
        <w:tab/>
      </w:r>
      <w:r w:rsidR="008309E4" w:rsidRPr="00077E41">
        <w:rPr>
          <w:b/>
        </w:rPr>
        <w:t xml:space="preserve">Расходы местного бюджета. </w:t>
      </w:r>
    </w:p>
    <w:p w:rsidR="00870CB2" w:rsidRPr="00077E41" w:rsidRDefault="00870CB2" w:rsidP="00870CB2">
      <w:pPr>
        <w:autoSpaceDE w:val="0"/>
        <w:autoSpaceDN w:val="0"/>
        <w:adjustRightInd w:val="0"/>
        <w:ind w:firstLine="567"/>
        <w:contextualSpacing/>
        <w:mirrorIndents/>
      </w:pPr>
      <w:r>
        <w:t>Р</w:t>
      </w:r>
      <w:r w:rsidRPr="00077E41">
        <w:t xml:space="preserve">асходы бюджета увеличиваются на </w:t>
      </w:r>
      <w:r w:rsidR="00CA014D">
        <w:t>32436,8</w:t>
      </w:r>
      <w:r w:rsidR="00CA014D" w:rsidRPr="003F10C6">
        <w:t xml:space="preserve"> </w:t>
      </w:r>
      <w:r w:rsidRPr="00077E41">
        <w:t xml:space="preserve">тыс. рублей с </w:t>
      </w:r>
      <w:r w:rsidR="00CA014D">
        <w:t>1828091,9</w:t>
      </w:r>
      <w:r>
        <w:t xml:space="preserve"> </w:t>
      </w:r>
      <w:r w:rsidRPr="00077E41">
        <w:t>тыс. рублей до</w:t>
      </w:r>
      <w:r>
        <w:t xml:space="preserve"> </w:t>
      </w:r>
      <w:r w:rsidR="00CA014D">
        <w:t>1860528,7</w:t>
      </w:r>
      <w:r w:rsidRPr="00077E41">
        <w:t xml:space="preserve">  тыс. рублей; </w:t>
      </w:r>
    </w:p>
    <w:p w:rsidR="00870CB2" w:rsidRDefault="00870CB2" w:rsidP="00870CB2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- прогнозируемый дефицит местного бюджета в сумме 16012,7 тыс. рублей </w:t>
      </w:r>
      <w:r>
        <w:t>(д</w:t>
      </w:r>
      <w:r w:rsidRPr="00464D2D">
        <w:rPr>
          <w:bCs/>
        </w:rPr>
        <w:t>ефицит</w:t>
      </w:r>
      <w:r>
        <w:rPr>
          <w:bCs/>
        </w:rPr>
        <w:t xml:space="preserve"> местного</w:t>
      </w:r>
      <w:r w:rsidRPr="00464D2D">
        <w:t xml:space="preserve"> бюджета не изменился и </w:t>
      </w:r>
      <w:r w:rsidRPr="00464D2D">
        <w:rPr>
          <w:bCs/>
        </w:rPr>
        <w:t>остался</w:t>
      </w:r>
      <w:r w:rsidRPr="00464D2D">
        <w:t xml:space="preserve"> </w:t>
      </w:r>
      <w:r w:rsidRPr="00464D2D">
        <w:rPr>
          <w:bCs/>
        </w:rPr>
        <w:t>прежним</w:t>
      </w:r>
      <w:r>
        <w:rPr>
          <w:bCs/>
        </w:rPr>
        <w:t>).</w:t>
      </w:r>
    </w:p>
    <w:p w:rsidR="00870CB2" w:rsidRDefault="00870CB2" w:rsidP="00870CB2">
      <w:pPr>
        <w:autoSpaceDE w:val="0"/>
        <w:autoSpaceDN w:val="0"/>
        <w:adjustRightInd w:val="0"/>
        <w:ind w:firstLine="567"/>
        <w:contextualSpacing/>
        <w:mirrorIndents/>
      </w:pPr>
      <w:r w:rsidRPr="00077E41">
        <w:t xml:space="preserve">Объем расходов на обслуживание муниципального долга (12,7 тыс. рублей), верхний предел долга по муниципальным гарантиям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 (0,0 тыс. рублей) останутся без изменений.</w:t>
      </w:r>
    </w:p>
    <w:p w:rsidR="00870CB2" w:rsidRDefault="00870CB2" w:rsidP="00870CB2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087BE5">
        <w:t xml:space="preserve">Проектом </w:t>
      </w:r>
      <w:r>
        <w:t>р</w:t>
      </w:r>
      <w:r w:rsidRPr="00087BE5">
        <w:t>ешения общий объем бюджетных ассигнований на 2021 - 2023 годы на исполнение публичных нормативных обязательств муниципального образования не изменяется.</w:t>
      </w:r>
    </w:p>
    <w:p w:rsidR="00D307DD" w:rsidRPr="0091114F" w:rsidRDefault="00D307DD" w:rsidP="00CA014D">
      <w:pPr>
        <w:pStyle w:val="af3"/>
        <w:ind w:left="0" w:firstLine="567"/>
        <w:rPr>
          <w:kern w:val="2"/>
        </w:rPr>
      </w:pPr>
      <w:r w:rsidRPr="0091114F">
        <w:rPr>
          <w:kern w:val="2"/>
        </w:rPr>
        <w:t xml:space="preserve">По разделам классификации расходов бюджетов РФ существенных изменений в структуре бюджетных обязательств на 2021 год не предусматривается, основные ассигнования сохраняются на приоритетных направлениях, определенных на этапах формирования и принятия </w:t>
      </w:r>
      <w:r w:rsidR="00BF4F5D">
        <w:rPr>
          <w:kern w:val="2"/>
        </w:rPr>
        <w:t>местного</w:t>
      </w:r>
      <w:r w:rsidRPr="0091114F">
        <w:rPr>
          <w:kern w:val="2"/>
        </w:rPr>
        <w:t xml:space="preserve"> бюджета.</w:t>
      </w:r>
    </w:p>
    <w:p w:rsidR="00D307DD" w:rsidRPr="0091114F" w:rsidRDefault="00D307DD" w:rsidP="001A12C9">
      <w:pPr>
        <w:tabs>
          <w:tab w:val="left" w:pos="567"/>
        </w:tabs>
        <w:rPr>
          <w:color w:val="000000"/>
        </w:rPr>
      </w:pPr>
    </w:p>
    <w:p w:rsidR="00CA710D" w:rsidRPr="00077E41" w:rsidRDefault="00CA710D" w:rsidP="00342211">
      <w:pPr>
        <w:tabs>
          <w:tab w:val="left" w:pos="567"/>
        </w:tabs>
      </w:pPr>
      <w:r w:rsidRPr="00077E41">
        <w:t xml:space="preserve">Предлагаемые изменения в разрезе по разделам выглядят следующим образом:          </w:t>
      </w:r>
    </w:p>
    <w:p w:rsidR="00062D93" w:rsidRPr="00BA2E72" w:rsidRDefault="00BD2289" w:rsidP="00062D93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062D93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901"/>
        <w:gridCol w:w="3619"/>
        <w:gridCol w:w="1794"/>
        <w:gridCol w:w="1658"/>
        <w:gridCol w:w="1491"/>
      </w:tblGrid>
      <w:tr w:rsidR="00506400" w:rsidRPr="00196D8B" w:rsidTr="00506400">
        <w:trPr>
          <w:trHeight w:val="719"/>
        </w:trPr>
        <w:tc>
          <w:tcPr>
            <w:tcW w:w="901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Раздел</w:t>
            </w:r>
          </w:p>
        </w:tc>
        <w:tc>
          <w:tcPr>
            <w:tcW w:w="3619" w:type="dxa"/>
            <w:vAlign w:val="center"/>
          </w:tcPr>
          <w:p w:rsidR="00506400" w:rsidRPr="00D307DD" w:rsidRDefault="00506400" w:rsidP="00506400">
            <w:pPr>
              <w:spacing w:line="100" w:lineRule="atLeast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794" w:type="dxa"/>
            <w:vAlign w:val="center"/>
          </w:tcPr>
          <w:p w:rsidR="00506400" w:rsidRPr="00D307DD" w:rsidRDefault="00506400" w:rsidP="00AD1B6F">
            <w:pPr>
              <w:jc w:val="center"/>
              <w:rPr>
                <w:b/>
                <w:i/>
                <w:sz w:val="22"/>
                <w:szCs w:val="22"/>
              </w:rPr>
            </w:pPr>
            <w:r w:rsidRPr="000F1EF6">
              <w:rPr>
                <w:sz w:val="22"/>
                <w:szCs w:val="22"/>
              </w:rPr>
              <w:t>Утверждено решением о бюджете на 202</w:t>
            </w:r>
            <w:r w:rsidR="00AD1B6F">
              <w:rPr>
                <w:sz w:val="22"/>
                <w:szCs w:val="22"/>
              </w:rPr>
              <w:t>1</w:t>
            </w:r>
            <w:r w:rsidRPr="000F1EF6">
              <w:rPr>
                <w:sz w:val="22"/>
                <w:szCs w:val="22"/>
              </w:rPr>
              <w:t xml:space="preserve"> год от </w:t>
            </w:r>
            <w:r>
              <w:rPr>
                <w:sz w:val="22"/>
                <w:szCs w:val="22"/>
              </w:rPr>
              <w:t>2</w:t>
            </w:r>
            <w:r w:rsidR="00AD1B6F">
              <w:rPr>
                <w:sz w:val="22"/>
                <w:szCs w:val="22"/>
              </w:rPr>
              <w:t>8</w:t>
            </w:r>
            <w:r w:rsidRPr="000F1EF6">
              <w:rPr>
                <w:sz w:val="22"/>
                <w:szCs w:val="22"/>
              </w:rPr>
              <w:t>.</w:t>
            </w:r>
            <w:r w:rsidR="00AD1B6F">
              <w:rPr>
                <w:sz w:val="22"/>
                <w:szCs w:val="22"/>
              </w:rPr>
              <w:t>10</w:t>
            </w:r>
            <w:r w:rsidRPr="000F1EF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  <w:r w:rsidRPr="000F1EF6">
              <w:rPr>
                <w:sz w:val="22"/>
                <w:szCs w:val="22"/>
              </w:rPr>
              <w:t xml:space="preserve"> №1</w:t>
            </w:r>
            <w:r w:rsidR="00AD1B6F">
              <w:rPr>
                <w:sz w:val="22"/>
                <w:szCs w:val="22"/>
              </w:rPr>
              <w:t>62</w:t>
            </w:r>
          </w:p>
        </w:tc>
        <w:tc>
          <w:tcPr>
            <w:tcW w:w="1658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Проект Решения</w:t>
            </w:r>
          </w:p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506400" w:rsidRPr="00D307DD" w:rsidRDefault="00506400" w:rsidP="00506400">
            <w:pPr>
              <w:spacing w:before="100" w:beforeAutospacing="1" w:after="100" w:afterAutospacing="1"/>
              <w:ind w:firstLine="75"/>
              <w:jc w:val="center"/>
              <w:rPr>
                <w:b/>
                <w:i/>
                <w:sz w:val="22"/>
                <w:szCs w:val="22"/>
              </w:rPr>
            </w:pPr>
            <w:r w:rsidRPr="00D307DD">
              <w:rPr>
                <w:sz w:val="22"/>
                <w:szCs w:val="22"/>
              </w:rPr>
              <w:t>Изменения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307DD">
              <w:rPr>
                <w:sz w:val="22"/>
                <w:szCs w:val="22"/>
              </w:rPr>
              <w:t>(+/-)</w:t>
            </w:r>
            <w:proofErr w:type="gramEnd"/>
          </w:p>
        </w:tc>
      </w:tr>
      <w:tr w:rsidR="00D307DD" w:rsidRPr="00196D8B" w:rsidTr="00D307DD">
        <w:trPr>
          <w:trHeight w:val="137"/>
        </w:trPr>
        <w:tc>
          <w:tcPr>
            <w:tcW w:w="901" w:type="dxa"/>
            <w:vAlign w:val="center"/>
          </w:tcPr>
          <w:p w:rsidR="00D307DD" w:rsidRPr="004E2270" w:rsidRDefault="00D307DD" w:rsidP="00062D93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E227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D307DD" w:rsidRPr="004E2270" w:rsidRDefault="00D307DD" w:rsidP="00062D93">
            <w:pPr>
              <w:spacing w:line="100" w:lineRule="atLeast"/>
              <w:jc w:val="center"/>
              <w:rPr>
                <w:kern w:val="2"/>
                <w:sz w:val="22"/>
                <w:szCs w:val="22"/>
              </w:rPr>
            </w:pPr>
            <w:r w:rsidRPr="004E227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94" w:type="dxa"/>
          </w:tcPr>
          <w:p w:rsidR="00D307DD" w:rsidRPr="004E2270" w:rsidRDefault="00D307DD" w:rsidP="004765FB">
            <w:pPr>
              <w:jc w:val="center"/>
              <w:rPr>
                <w:sz w:val="22"/>
                <w:szCs w:val="22"/>
              </w:rPr>
            </w:pPr>
            <w:r w:rsidRPr="004E2270">
              <w:rPr>
                <w:sz w:val="22"/>
                <w:szCs w:val="22"/>
              </w:rPr>
              <w:t>3</w:t>
            </w:r>
          </w:p>
        </w:tc>
        <w:tc>
          <w:tcPr>
            <w:tcW w:w="1658" w:type="dxa"/>
            <w:shd w:val="clear" w:color="auto" w:fill="FFFFFF" w:themeFill="background1"/>
          </w:tcPr>
          <w:p w:rsidR="00D307DD" w:rsidRPr="004E2270" w:rsidRDefault="00D307DD" w:rsidP="004765FB">
            <w:pPr>
              <w:pStyle w:val="2"/>
              <w:jc w:val="center"/>
              <w:rPr>
                <w:b w:val="0"/>
                <w:i w:val="0"/>
                <w:sz w:val="22"/>
                <w:szCs w:val="22"/>
              </w:rPr>
            </w:pPr>
            <w:r w:rsidRPr="004E2270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491" w:type="dxa"/>
          </w:tcPr>
          <w:p w:rsidR="00D307DD" w:rsidRPr="004E2270" w:rsidRDefault="00D307DD" w:rsidP="004765FB">
            <w:pPr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4E2270">
              <w:rPr>
                <w:sz w:val="22"/>
                <w:szCs w:val="22"/>
              </w:rPr>
              <w:t>5</w:t>
            </w:r>
          </w:p>
        </w:tc>
      </w:tr>
      <w:tr w:rsidR="00AD1B6F" w:rsidRPr="00062D93" w:rsidTr="00D307DD">
        <w:tc>
          <w:tcPr>
            <w:tcW w:w="901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0100</w:t>
            </w:r>
          </w:p>
        </w:tc>
        <w:tc>
          <w:tcPr>
            <w:tcW w:w="3619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108715,7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117472,3</w:t>
            </w:r>
          </w:p>
        </w:tc>
        <w:tc>
          <w:tcPr>
            <w:tcW w:w="1491" w:type="dxa"/>
          </w:tcPr>
          <w:p w:rsidR="00AD1B6F" w:rsidRPr="00F9084A" w:rsidRDefault="00AD1B6F" w:rsidP="00AD1B6F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8756,6</w:t>
            </w:r>
          </w:p>
        </w:tc>
      </w:tr>
      <w:tr w:rsidR="00AD1B6F" w:rsidRPr="00062D93" w:rsidTr="00D307DD">
        <w:tc>
          <w:tcPr>
            <w:tcW w:w="901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0200</w:t>
            </w:r>
          </w:p>
        </w:tc>
        <w:tc>
          <w:tcPr>
            <w:tcW w:w="3619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Национальная оборона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2568,8</w:t>
            </w:r>
          </w:p>
        </w:tc>
        <w:tc>
          <w:tcPr>
            <w:tcW w:w="1491" w:type="dxa"/>
          </w:tcPr>
          <w:p w:rsidR="00AD1B6F" w:rsidRPr="00F9084A" w:rsidRDefault="00AD1B6F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AD1B6F" w:rsidRPr="00062D93" w:rsidTr="00D307DD">
        <w:tc>
          <w:tcPr>
            <w:tcW w:w="901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0300</w:t>
            </w:r>
          </w:p>
        </w:tc>
        <w:tc>
          <w:tcPr>
            <w:tcW w:w="3619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5452,5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6052,5</w:t>
            </w:r>
          </w:p>
        </w:tc>
        <w:tc>
          <w:tcPr>
            <w:tcW w:w="1491" w:type="dxa"/>
          </w:tcPr>
          <w:p w:rsidR="00AD1B6F" w:rsidRPr="00F9084A" w:rsidRDefault="00AD1B6F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(+600,0)</w:t>
            </w:r>
          </w:p>
        </w:tc>
      </w:tr>
      <w:tr w:rsidR="00AD1B6F" w:rsidRPr="00062D93" w:rsidTr="00D307DD">
        <w:tc>
          <w:tcPr>
            <w:tcW w:w="901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0400</w:t>
            </w:r>
          </w:p>
        </w:tc>
        <w:tc>
          <w:tcPr>
            <w:tcW w:w="3619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127593,9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131570,6</w:t>
            </w:r>
          </w:p>
        </w:tc>
        <w:tc>
          <w:tcPr>
            <w:tcW w:w="1491" w:type="dxa"/>
          </w:tcPr>
          <w:p w:rsidR="00AD1B6F" w:rsidRPr="00F9084A" w:rsidRDefault="00AD1B6F" w:rsidP="00AD1B6F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3976,7</w:t>
            </w:r>
          </w:p>
        </w:tc>
      </w:tr>
      <w:tr w:rsidR="00AD1B6F" w:rsidRPr="00062D93" w:rsidTr="00D307DD">
        <w:tc>
          <w:tcPr>
            <w:tcW w:w="901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0500</w:t>
            </w:r>
          </w:p>
        </w:tc>
        <w:tc>
          <w:tcPr>
            <w:tcW w:w="3619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295140,2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298322,6</w:t>
            </w:r>
          </w:p>
        </w:tc>
        <w:tc>
          <w:tcPr>
            <w:tcW w:w="1491" w:type="dxa"/>
          </w:tcPr>
          <w:p w:rsidR="00AD1B6F" w:rsidRPr="00F9084A" w:rsidRDefault="00AD1B6F" w:rsidP="00AD1B6F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3182,4</w:t>
            </w:r>
          </w:p>
        </w:tc>
      </w:tr>
      <w:tr w:rsidR="00AD1B6F" w:rsidRPr="00062D93" w:rsidTr="00D307DD">
        <w:tc>
          <w:tcPr>
            <w:tcW w:w="901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0600</w:t>
            </w:r>
          </w:p>
        </w:tc>
        <w:tc>
          <w:tcPr>
            <w:tcW w:w="3619" w:type="dxa"/>
            <w:vAlign w:val="center"/>
          </w:tcPr>
          <w:p w:rsidR="00AD1B6F" w:rsidRPr="00F9084A" w:rsidRDefault="00AD1B6F" w:rsidP="00062D93">
            <w:pPr>
              <w:spacing w:line="100" w:lineRule="atLeast"/>
              <w:ind w:right="-142"/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27700,2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27700,2</w:t>
            </w:r>
          </w:p>
        </w:tc>
        <w:tc>
          <w:tcPr>
            <w:tcW w:w="1491" w:type="dxa"/>
          </w:tcPr>
          <w:p w:rsidR="00AD1B6F" w:rsidRPr="00F9084A" w:rsidRDefault="00AD1B6F" w:rsidP="001E2DA4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AD1B6F" w:rsidRPr="00062D93" w:rsidTr="00D307DD">
        <w:tc>
          <w:tcPr>
            <w:tcW w:w="901" w:type="dxa"/>
          </w:tcPr>
          <w:p w:rsidR="00AD1B6F" w:rsidRPr="00F9084A" w:rsidRDefault="00AD1B6F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0700</w:t>
            </w:r>
          </w:p>
        </w:tc>
        <w:tc>
          <w:tcPr>
            <w:tcW w:w="3619" w:type="dxa"/>
          </w:tcPr>
          <w:p w:rsidR="00AD1B6F" w:rsidRPr="00F9084A" w:rsidRDefault="00AD1B6F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450E4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487,3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1075210,8</w:t>
            </w:r>
          </w:p>
        </w:tc>
        <w:tc>
          <w:tcPr>
            <w:tcW w:w="1491" w:type="dxa"/>
          </w:tcPr>
          <w:p w:rsidR="00AD1B6F" w:rsidRPr="00F9084A" w:rsidRDefault="00AD1B6F" w:rsidP="00AD1B6F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450E47">
              <w:rPr>
                <w:kern w:val="2"/>
                <w:sz w:val="22"/>
                <w:szCs w:val="22"/>
              </w:rPr>
              <w:t>12723,5</w:t>
            </w:r>
          </w:p>
        </w:tc>
      </w:tr>
      <w:tr w:rsidR="00AD1B6F" w:rsidRPr="00062D93" w:rsidTr="00D307DD">
        <w:tc>
          <w:tcPr>
            <w:tcW w:w="901" w:type="dxa"/>
          </w:tcPr>
          <w:p w:rsidR="00AD1B6F" w:rsidRPr="00F9084A" w:rsidRDefault="00AD1B6F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0800</w:t>
            </w:r>
          </w:p>
        </w:tc>
        <w:tc>
          <w:tcPr>
            <w:tcW w:w="3619" w:type="dxa"/>
          </w:tcPr>
          <w:p w:rsidR="00AD1B6F" w:rsidRPr="00F9084A" w:rsidRDefault="00AD1B6F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104202,3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105419,9</w:t>
            </w:r>
          </w:p>
        </w:tc>
        <w:tc>
          <w:tcPr>
            <w:tcW w:w="1491" w:type="dxa"/>
          </w:tcPr>
          <w:p w:rsidR="00AD1B6F" w:rsidRPr="00F9084A" w:rsidRDefault="00AD1B6F" w:rsidP="00450E4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(+) </w:t>
            </w:r>
            <w:r w:rsidR="00450E47">
              <w:rPr>
                <w:kern w:val="2"/>
                <w:sz w:val="22"/>
                <w:szCs w:val="22"/>
              </w:rPr>
              <w:t>1217,6</w:t>
            </w:r>
          </w:p>
        </w:tc>
      </w:tr>
      <w:tr w:rsidR="00AD1B6F" w:rsidRPr="00062D93" w:rsidTr="00D307DD">
        <w:tc>
          <w:tcPr>
            <w:tcW w:w="901" w:type="dxa"/>
          </w:tcPr>
          <w:p w:rsidR="00AD1B6F" w:rsidRPr="00F9084A" w:rsidRDefault="00AD1B6F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0900 </w:t>
            </w:r>
          </w:p>
        </w:tc>
        <w:tc>
          <w:tcPr>
            <w:tcW w:w="3619" w:type="dxa"/>
          </w:tcPr>
          <w:p w:rsidR="00AD1B6F" w:rsidRPr="00F9084A" w:rsidRDefault="00AD1B6F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Здравоохранение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2665,2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2665,2</w:t>
            </w:r>
          </w:p>
        </w:tc>
        <w:tc>
          <w:tcPr>
            <w:tcW w:w="1491" w:type="dxa"/>
          </w:tcPr>
          <w:p w:rsidR="00AD1B6F" w:rsidRPr="00F9084A" w:rsidRDefault="00AD1B6F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AD1B6F" w:rsidRPr="00062D93" w:rsidTr="00D307DD">
        <w:tc>
          <w:tcPr>
            <w:tcW w:w="901" w:type="dxa"/>
          </w:tcPr>
          <w:p w:rsidR="00AD1B6F" w:rsidRPr="00F9084A" w:rsidRDefault="00AD1B6F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1000</w:t>
            </w:r>
          </w:p>
        </w:tc>
        <w:tc>
          <w:tcPr>
            <w:tcW w:w="3619" w:type="dxa"/>
          </w:tcPr>
          <w:p w:rsidR="00AD1B6F" w:rsidRPr="00F9084A" w:rsidRDefault="00AD1B6F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62654,7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62654,7</w:t>
            </w:r>
          </w:p>
        </w:tc>
        <w:tc>
          <w:tcPr>
            <w:tcW w:w="1491" w:type="dxa"/>
          </w:tcPr>
          <w:p w:rsidR="00AD1B6F" w:rsidRPr="00F9084A" w:rsidRDefault="00450E47" w:rsidP="00E16EEE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AD1B6F" w:rsidRPr="00062D93" w:rsidTr="00D307DD">
        <w:tc>
          <w:tcPr>
            <w:tcW w:w="901" w:type="dxa"/>
          </w:tcPr>
          <w:p w:rsidR="00AD1B6F" w:rsidRPr="00F9084A" w:rsidRDefault="00AD1B6F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1100</w:t>
            </w:r>
          </w:p>
        </w:tc>
        <w:tc>
          <w:tcPr>
            <w:tcW w:w="3619" w:type="dxa"/>
          </w:tcPr>
          <w:p w:rsidR="00AD1B6F" w:rsidRPr="00F9084A" w:rsidRDefault="00AD1B6F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20660,7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22050,7</w:t>
            </w:r>
          </w:p>
        </w:tc>
        <w:tc>
          <w:tcPr>
            <w:tcW w:w="1491" w:type="dxa"/>
          </w:tcPr>
          <w:p w:rsidR="00AD1B6F" w:rsidRPr="00F9084A" w:rsidRDefault="00AD1B6F" w:rsidP="00450E47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</w:t>
            </w:r>
            <w:r w:rsidR="00450E47">
              <w:rPr>
                <w:kern w:val="2"/>
                <w:sz w:val="22"/>
                <w:szCs w:val="22"/>
              </w:rPr>
              <w:t xml:space="preserve"> 1390,0</w:t>
            </w:r>
          </w:p>
        </w:tc>
      </w:tr>
      <w:tr w:rsidR="00AD1B6F" w:rsidRPr="00062D93" w:rsidTr="00D307DD">
        <w:tc>
          <w:tcPr>
            <w:tcW w:w="901" w:type="dxa"/>
          </w:tcPr>
          <w:p w:rsidR="00AD1B6F" w:rsidRPr="00F9084A" w:rsidRDefault="00AD1B6F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1200</w:t>
            </w:r>
          </w:p>
        </w:tc>
        <w:tc>
          <w:tcPr>
            <w:tcW w:w="3619" w:type="dxa"/>
          </w:tcPr>
          <w:p w:rsidR="00AD1B6F" w:rsidRPr="00F9084A" w:rsidRDefault="00AD1B6F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8237,8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8827,8</w:t>
            </w:r>
          </w:p>
        </w:tc>
        <w:tc>
          <w:tcPr>
            <w:tcW w:w="1491" w:type="dxa"/>
          </w:tcPr>
          <w:p w:rsidR="00AD1B6F" w:rsidRPr="00F9084A" w:rsidRDefault="00450E47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(+) 590,0</w:t>
            </w:r>
          </w:p>
        </w:tc>
      </w:tr>
      <w:tr w:rsidR="00AD1B6F" w:rsidRPr="00062D93" w:rsidTr="00D307DD">
        <w:tc>
          <w:tcPr>
            <w:tcW w:w="901" w:type="dxa"/>
          </w:tcPr>
          <w:p w:rsidR="00AD1B6F" w:rsidRPr="00F9084A" w:rsidRDefault="00AD1B6F" w:rsidP="00062D93">
            <w:pPr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>1300</w:t>
            </w:r>
          </w:p>
        </w:tc>
        <w:tc>
          <w:tcPr>
            <w:tcW w:w="3619" w:type="dxa"/>
          </w:tcPr>
          <w:p w:rsidR="00AD1B6F" w:rsidRPr="00F9084A" w:rsidRDefault="00AD1B6F" w:rsidP="00062D93">
            <w:pPr>
              <w:jc w:val="left"/>
              <w:rPr>
                <w:kern w:val="2"/>
                <w:sz w:val="22"/>
                <w:szCs w:val="22"/>
              </w:rPr>
            </w:pPr>
            <w:r w:rsidRPr="00F9084A">
              <w:rPr>
                <w:kern w:val="2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94" w:type="dxa"/>
            <w:vAlign w:val="center"/>
          </w:tcPr>
          <w:p w:rsidR="00AD1B6F" w:rsidRPr="00F9084A" w:rsidRDefault="00AD1B6F" w:rsidP="0071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AD1B6F" w:rsidRPr="00F9084A" w:rsidRDefault="00AD1B6F" w:rsidP="004B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491" w:type="dxa"/>
          </w:tcPr>
          <w:p w:rsidR="00AD1B6F" w:rsidRPr="00F9084A" w:rsidRDefault="00AD1B6F" w:rsidP="00062D93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AD1B6F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AD1B6F" w:rsidRPr="00506400" w:rsidRDefault="00AD1B6F" w:rsidP="00062D93">
            <w:pPr>
              <w:rPr>
                <w:b/>
                <w:i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AD1B6F" w:rsidRPr="00506400" w:rsidRDefault="00AD1B6F" w:rsidP="00062D93">
            <w:pPr>
              <w:rPr>
                <w:b/>
                <w:i/>
                <w:kern w:val="2"/>
                <w:sz w:val="22"/>
                <w:szCs w:val="22"/>
              </w:rPr>
            </w:pPr>
            <w:r w:rsidRPr="00506400">
              <w:rPr>
                <w:b/>
                <w:i/>
                <w:kern w:val="2"/>
                <w:sz w:val="22"/>
                <w:szCs w:val="22"/>
              </w:rPr>
              <w:t xml:space="preserve">ВСЕГО РАСХОДОВ: 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AD1B6F" w:rsidRPr="00506400" w:rsidRDefault="00AD1B6F" w:rsidP="007102C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1828091,9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AD1B6F" w:rsidRPr="00506400" w:rsidRDefault="00AD1B6F" w:rsidP="004B63F1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1860528,7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AD1B6F" w:rsidRPr="00506400" w:rsidRDefault="00AD1B6F" w:rsidP="00AD1B6F">
            <w:pPr>
              <w:tabs>
                <w:tab w:val="left" w:pos="677"/>
              </w:tabs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(+) 32436,8</w:t>
            </w:r>
          </w:p>
        </w:tc>
      </w:tr>
      <w:tr w:rsidR="00AD1B6F" w:rsidRPr="00062D93" w:rsidTr="00D307DD">
        <w:tc>
          <w:tcPr>
            <w:tcW w:w="901" w:type="dxa"/>
            <w:shd w:val="clear" w:color="auto" w:fill="DDD9C3" w:themeFill="background2" w:themeFillShade="E6"/>
          </w:tcPr>
          <w:p w:rsidR="00AD1B6F" w:rsidRPr="00F9084A" w:rsidRDefault="00AD1B6F" w:rsidP="00062D93">
            <w:pPr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3619" w:type="dxa"/>
            <w:shd w:val="clear" w:color="auto" w:fill="DDD9C3" w:themeFill="background2" w:themeFillShade="E6"/>
          </w:tcPr>
          <w:p w:rsidR="00AD1B6F" w:rsidRPr="00F9084A" w:rsidRDefault="00AD1B6F" w:rsidP="00062D93">
            <w:pPr>
              <w:rPr>
                <w:i/>
                <w:kern w:val="2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94" w:type="dxa"/>
            <w:shd w:val="clear" w:color="auto" w:fill="DDD9C3" w:themeFill="background2" w:themeFillShade="E6"/>
            <w:vAlign w:val="center"/>
          </w:tcPr>
          <w:p w:rsidR="00AD1B6F" w:rsidRDefault="00AD1B6F" w:rsidP="007102C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8" w:type="dxa"/>
            <w:shd w:val="clear" w:color="auto" w:fill="DDD9C3" w:themeFill="background2" w:themeFillShade="E6"/>
            <w:vAlign w:val="center"/>
          </w:tcPr>
          <w:p w:rsidR="00AD1B6F" w:rsidRDefault="005D4BB7" w:rsidP="004B63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1" w:type="dxa"/>
            <w:shd w:val="clear" w:color="auto" w:fill="DDD9C3" w:themeFill="background2" w:themeFillShade="E6"/>
          </w:tcPr>
          <w:p w:rsidR="00AD1B6F" w:rsidRDefault="00AD1B6F" w:rsidP="0041733C">
            <w:pPr>
              <w:tabs>
                <w:tab w:val="left" w:pos="677"/>
              </w:tabs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1F348B" w:rsidRDefault="001F348B" w:rsidP="001F348B">
      <w:pPr>
        <w:ind w:firstLine="567"/>
      </w:pPr>
    </w:p>
    <w:p w:rsidR="00442C73" w:rsidRDefault="001F348B" w:rsidP="00442C73">
      <w:pPr>
        <w:ind w:firstLine="567"/>
        <w:contextualSpacing/>
        <w:mirrorIndents/>
      </w:pPr>
      <w:r w:rsidRPr="00077E41">
        <w:lastRenderedPageBreak/>
        <w:t>Анализ данных пояснительной записки свидетельствует, что увеличение ассигнований по расходам за с</w:t>
      </w:r>
      <w:r w:rsidR="00442C73">
        <w:t xml:space="preserve">чет средств областного бюджета </w:t>
      </w:r>
      <w:r w:rsidRPr="00077E41">
        <w:t xml:space="preserve">и перераспределение расходов произведено в соответствии с полномочиями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образования. </w:t>
      </w:r>
    </w:p>
    <w:p w:rsidR="001F348B" w:rsidRDefault="001F348B" w:rsidP="00442C73">
      <w:pPr>
        <w:ind w:firstLine="567"/>
        <w:contextualSpacing/>
        <w:mirrorIndents/>
      </w:pPr>
      <w:r w:rsidRPr="00077E41">
        <w:t xml:space="preserve">Изменения </w:t>
      </w:r>
      <w:proofErr w:type="gramStart"/>
      <w:r w:rsidRPr="00077E41">
        <w:t>по ассигнованиям произведены на основании заявок главных распорядителей на внесение изменений в сводную бюджетную роспись по средствам</w:t>
      </w:r>
      <w:proofErr w:type="gramEnd"/>
      <w:r w:rsidRPr="00077E41">
        <w:t xml:space="preserve"> местного бюджета, представленных в</w:t>
      </w:r>
      <w:r w:rsidRPr="00077E41">
        <w:rPr>
          <w:iCs/>
        </w:rPr>
        <w:t xml:space="preserve"> Управление по финансам и налогам администрации </w:t>
      </w:r>
      <w:proofErr w:type="spellStart"/>
      <w:r w:rsidRPr="00077E41">
        <w:rPr>
          <w:iCs/>
        </w:rPr>
        <w:t>Зиминского</w:t>
      </w:r>
      <w:proofErr w:type="spellEnd"/>
      <w:r w:rsidRPr="00077E41">
        <w:rPr>
          <w:iCs/>
        </w:rPr>
        <w:t xml:space="preserve"> городского муниципального образования</w:t>
      </w:r>
      <w:r w:rsidRPr="00077E41">
        <w:t>.</w:t>
      </w:r>
    </w:p>
    <w:p w:rsidR="00F720B7" w:rsidRPr="00F720B7" w:rsidRDefault="00F720B7" w:rsidP="001367D0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0B7">
        <w:rPr>
          <w:rFonts w:ascii="Times New Roman" w:hAnsi="Times New Roman"/>
          <w:sz w:val="24"/>
          <w:szCs w:val="24"/>
        </w:rPr>
        <w:t xml:space="preserve">Согласно пояснительной записке </w:t>
      </w:r>
      <w:r w:rsidR="001367D0" w:rsidRPr="001367D0">
        <w:rPr>
          <w:rFonts w:ascii="Times New Roman" w:hAnsi="Times New Roman"/>
          <w:sz w:val="24"/>
          <w:szCs w:val="24"/>
        </w:rPr>
        <w:t>изменение ассигнований</w:t>
      </w:r>
      <w:r w:rsidR="001367D0" w:rsidRPr="00F720B7">
        <w:rPr>
          <w:rFonts w:ascii="Times New Roman" w:hAnsi="Times New Roman"/>
          <w:sz w:val="24"/>
          <w:szCs w:val="24"/>
        </w:rPr>
        <w:t xml:space="preserve"> </w:t>
      </w:r>
      <w:r w:rsidRPr="00F720B7">
        <w:rPr>
          <w:rFonts w:ascii="Times New Roman" w:hAnsi="Times New Roman"/>
          <w:sz w:val="24"/>
          <w:szCs w:val="24"/>
        </w:rPr>
        <w:t>за счет дотации на поддержку мер по обеспечению сбалансированности местных бюджетов на 2021 год  в объеме 32424,2 тыс.</w:t>
      </w:r>
      <w:r w:rsidR="001367D0">
        <w:rPr>
          <w:rFonts w:ascii="Times New Roman" w:hAnsi="Times New Roman"/>
          <w:sz w:val="24"/>
          <w:szCs w:val="24"/>
        </w:rPr>
        <w:t xml:space="preserve"> </w:t>
      </w:r>
      <w:r w:rsidRPr="00F720B7">
        <w:rPr>
          <w:rFonts w:ascii="Times New Roman" w:hAnsi="Times New Roman"/>
          <w:sz w:val="24"/>
          <w:szCs w:val="24"/>
        </w:rPr>
        <w:t>руб</w:t>
      </w:r>
      <w:r w:rsidR="001367D0">
        <w:rPr>
          <w:rFonts w:ascii="Times New Roman" w:hAnsi="Times New Roman"/>
          <w:sz w:val="24"/>
          <w:szCs w:val="24"/>
        </w:rPr>
        <w:t>лей</w:t>
      </w:r>
      <w:r w:rsidRPr="00F720B7">
        <w:rPr>
          <w:rFonts w:ascii="Times New Roman" w:hAnsi="Times New Roman"/>
          <w:sz w:val="24"/>
          <w:szCs w:val="24"/>
        </w:rPr>
        <w:t>, которую предлагается направить на выплату заработной платы с начислениями на нее работникам муниципальных учреждений города, финансируемых из местного бюджета в сумме 21610,4 тыс.</w:t>
      </w:r>
      <w:r w:rsidR="001367D0">
        <w:rPr>
          <w:rFonts w:ascii="Times New Roman" w:hAnsi="Times New Roman"/>
          <w:sz w:val="24"/>
          <w:szCs w:val="24"/>
        </w:rPr>
        <w:t xml:space="preserve"> </w:t>
      </w:r>
      <w:r w:rsidRPr="00F720B7">
        <w:rPr>
          <w:rFonts w:ascii="Times New Roman" w:hAnsi="Times New Roman"/>
          <w:sz w:val="24"/>
          <w:szCs w:val="24"/>
        </w:rPr>
        <w:t>руб</w:t>
      </w:r>
      <w:r w:rsidR="001367D0">
        <w:rPr>
          <w:rFonts w:ascii="Times New Roman" w:hAnsi="Times New Roman"/>
          <w:sz w:val="24"/>
          <w:szCs w:val="24"/>
        </w:rPr>
        <w:t>лей</w:t>
      </w:r>
      <w:r w:rsidRPr="00F720B7">
        <w:rPr>
          <w:rFonts w:ascii="Times New Roman" w:hAnsi="Times New Roman"/>
          <w:sz w:val="24"/>
          <w:szCs w:val="24"/>
        </w:rPr>
        <w:t xml:space="preserve">, а также на </w:t>
      </w:r>
      <w:proofErr w:type="spellStart"/>
      <w:r w:rsidRPr="00F720B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720B7">
        <w:rPr>
          <w:rFonts w:ascii="Times New Roman" w:hAnsi="Times New Roman"/>
          <w:sz w:val="24"/>
          <w:szCs w:val="24"/>
        </w:rPr>
        <w:t xml:space="preserve"> областных программ - 10813,8 тыс.</w:t>
      </w:r>
      <w:r w:rsidR="001367D0">
        <w:rPr>
          <w:rFonts w:ascii="Times New Roman" w:hAnsi="Times New Roman"/>
          <w:sz w:val="24"/>
          <w:szCs w:val="24"/>
        </w:rPr>
        <w:t xml:space="preserve"> </w:t>
      </w:r>
      <w:r w:rsidRPr="00F720B7">
        <w:rPr>
          <w:rFonts w:ascii="Times New Roman" w:hAnsi="Times New Roman"/>
          <w:sz w:val="24"/>
          <w:szCs w:val="24"/>
        </w:rPr>
        <w:t>руб</w:t>
      </w:r>
      <w:r w:rsidR="001367D0">
        <w:rPr>
          <w:rFonts w:ascii="Times New Roman" w:hAnsi="Times New Roman"/>
          <w:sz w:val="24"/>
          <w:szCs w:val="24"/>
        </w:rPr>
        <w:t>лей</w:t>
      </w:r>
      <w:r w:rsidRPr="00F720B7">
        <w:rPr>
          <w:rFonts w:ascii="Times New Roman" w:hAnsi="Times New Roman"/>
          <w:sz w:val="24"/>
          <w:szCs w:val="24"/>
        </w:rPr>
        <w:t xml:space="preserve"> (строительство новой школы</w:t>
      </w:r>
      <w:proofErr w:type="gramEnd"/>
      <w:r w:rsidR="001367D0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1367D0">
        <w:rPr>
          <w:rFonts w:ascii="Times New Roman" w:hAnsi="Times New Roman"/>
          <w:sz w:val="24"/>
          <w:szCs w:val="24"/>
        </w:rPr>
        <w:t>10</w:t>
      </w:r>
      <w:r w:rsidRPr="00F720B7">
        <w:rPr>
          <w:rFonts w:ascii="Times New Roman" w:hAnsi="Times New Roman"/>
          <w:sz w:val="24"/>
          <w:szCs w:val="24"/>
        </w:rPr>
        <w:t xml:space="preserve"> на 352 места, капитальный ремонт автомобильной дороги по ул. Бограда)</w:t>
      </w:r>
      <w:r w:rsidR="001367D0">
        <w:rPr>
          <w:rFonts w:ascii="Times New Roman" w:hAnsi="Times New Roman"/>
          <w:sz w:val="24"/>
          <w:szCs w:val="24"/>
        </w:rPr>
        <w:t xml:space="preserve">, </w:t>
      </w:r>
      <w:r w:rsidRPr="00F720B7">
        <w:rPr>
          <w:rFonts w:ascii="Times New Roman" w:hAnsi="Times New Roman"/>
          <w:sz w:val="24"/>
          <w:szCs w:val="24"/>
        </w:rPr>
        <w:t>за счет субсидии реализацию мероприятий по модернизации библиотек в части комплектования книжных фондов библиотек муниципальных образований на 12,6 тыс. руб</w:t>
      </w:r>
      <w:r w:rsidR="001367D0">
        <w:rPr>
          <w:rFonts w:ascii="Times New Roman" w:hAnsi="Times New Roman"/>
          <w:sz w:val="24"/>
          <w:szCs w:val="24"/>
        </w:rPr>
        <w:t>лей.</w:t>
      </w:r>
      <w:proofErr w:type="gramEnd"/>
    </w:p>
    <w:p w:rsidR="00442C73" w:rsidRPr="00442C73" w:rsidRDefault="00442C73" w:rsidP="00BF271E">
      <w:pPr>
        <w:pStyle w:val="af3"/>
        <w:ind w:left="0" w:firstLine="567"/>
        <w:mirrorIndents/>
      </w:pPr>
      <w:r w:rsidRPr="00442C73">
        <w:rPr>
          <w:kern w:val="2"/>
        </w:rPr>
        <w:t xml:space="preserve">По-прежнему, на первом месте планируются обязательства </w:t>
      </w:r>
      <w:r w:rsidRPr="00442C73">
        <w:t xml:space="preserve">по разделу «Образование» – </w:t>
      </w:r>
      <w:r w:rsidR="008936B7">
        <w:t>5</w:t>
      </w:r>
      <w:r w:rsidR="002321D9">
        <w:t>7</w:t>
      </w:r>
      <w:r w:rsidR="008936B7">
        <w:t>,</w:t>
      </w:r>
      <w:r w:rsidR="002321D9">
        <w:t>8</w:t>
      </w:r>
      <w:r w:rsidRPr="00442C73">
        <w:t> % в общем объеме.</w:t>
      </w:r>
    </w:p>
    <w:p w:rsidR="00442C73" w:rsidRDefault="002321D9" w:rsidP="00BF271E">
      <w:pPr>
        <w:pStyle w:val="af3"/>
        <w:ind w:left="0" w:firstLine="567"/>
        <w:mirrorIndents/>
      </w:pPr>
      <w:r w:rsidRPr="00A85D3C">
        <w:t xml:space="preserve">Проектом </w:t>
      </w:r>
      <w:r>
        <w:t>р</w:t>
      </w:r>
      <w:r w:rsidRPr="00A85D3C">
        <w:t xml:space="preserve">ешения </w:t>
      </w:r>
      <w:r w:rsidR="00442C73" w:rsidRPr="00442C73">
        <w:t>запланировано увеличение расходов на 2021 год по разделам:</w:t>
      </w:r>
    </w:p>
    <w:p w:rsidR="00BF271E" w:rsidRDefault="00BF271E" w:rsidP="00BF271E">
      <w:pPr>
        <w:pStyle w:val="af3"/>
        <w:ind w:left="0" w:firstLine="567"/>
        <w:mirrorIndents/>
      </w:pPr>
      <w:r>
        <w:t xml:space="preserve">- </w:t>
      </w:r>
      <w:r w:rsidR="002321D9">
        <w:t>«</w:t>
      </w:r>
      <w:r w:rsidR="002321D9" w:rsidRPr="002321D9">
        <w:t>Общегосударственные вопросы</w:t>
      </w:r>
      <w:r>
        <w:t>»</w:t>
      </w:r>
      <w:r w:rsidRPr="00BF271E">
        <w:t xml:space="preserve"> </w:t>
      </w:r>
      <w:r w:rsidRPr="008936B7">
        <w:t xml:space="preserve">на </w:t>
      </w:r>
      <w:r>
        <w:rPr>
          <w:kern w:val="2"/>
        </w:rPr>
        <w:t xml:space="preserve">8756,6 </w:t>
      </w:r>
      <w:r w:rsidRPr="008936B7">
        <w:t>тыс. руб</w:t>
      </w:r>
      <w:r>
        <w:t>лей</w:t>
      </w:r>
      <w:r w:rsidRPr="00442C73">
        <w:t xml:space="preserve"> (на </w:t>
      </w:r>
      <w:r>
        <w:t>8,1</w:t>
      </w:r>
      <w:r w:rsidRPr="00442C73">
        <w:t xml:space="preserve"> %). С учетом корректировки расходы составят </w:t>
      </w:r>
      <w:r>
        <w:t>117472,3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Национальная безопасность и правоохранительная деятельность</w:t>
      </w:r>
      <w:r>
        <w:t>»</w:t>
      </w:r>
      <w:r w:rsidRPr="00BF271E">
        <w:t xml:space="preserve"> </w:t>
      </w:r>
      <w:r w:rsidRPr="008936B7">
        <w:t xml:space="preserve">на </w:t>
      </w:r>
      <w:r>
        <w:rPr>
          <w:kern w:val="2"/>
        </w:rPr>
        <w:t xml:space="preserve">600,0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>
        <w:t>6052,5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442C73" w:rsidRDefault="00BF271E" w:rsidP="00BF271E">
      <w:pPr>
        <w:pStyle w:val="af3"/>
        <w:ind w:left="0" w:firstLine="567"/>
        <w:mirrorIndents/>
      </w:pPr>
      <w:r>
        <w:t xml:space="preserve">- </w:t>
      </w:r>
      <w:r w:rsidR="00442C73" w:rsidRPr="00442C73">
        <w:t xml:space="preserve">«Национальная экономика» </w:t>
      </w:r>
      <w:r w:rsidR="00442C73" w:rsidRPr="008936B7">
        <w:t xml:space="preserve">– на </w:t>
      </w:r>
      <w:r w:rsidR="002321D9">
        <w:rPr>
          <w:kern w:val="2"/>
        </w:rPr>
        <w:t>3976,7</w:t>
      </w:r>
      <w:r w:rsidR="008936B7">
        <w:rPr>
          <w:kern w:val="2"/>
        </w:rPr>
        <w:t xml:space="preserve"> </w:t>
      </w:r>
      <w:r w:rsidR="00442C73" w:rsidRPr="008936B7">
        <w:t>тыс. руб</w:t>
      </w:r>
      <w:r w:rsidR="008936B7">
        <w:t>лей</w:t>
      </w:r>
      <w:r w:rsidR="00442C73" w:rsidRPr="00442C73">
        <w:t xml:space="preserve"> (на </w:t>
      </w:r>
      <w:r w:rsidR="002321D9">
        <w:t>3,</w:t>
      </w:r>
      <w:r>
        <w:t>0</w:t>
      </w:r>
      <w:r w:rsidR="00442C73" w:rsidRPr="00442C73">
        <w:t xml:space="preserve"> %). С учетом корректировки расходы составят </w:t>
      </w:r>
      <w:r w:rsidR="002321D9">
        <w:t>131570,6</w:t>
      </w:r>
      <w:r w:rsidR="008936B7" w:rsidRPr="008936B7">
        <w:t xml:space="preserve"> </w:t>
      </w:r>
      <w:r w:rsidR="00442C73" w:rsidRPr="008936B7">
        <w:t>тыс</w:t>
      </w:r>
      <w:r w:rsidR="00442C73" w:rsidRPr="00442C73">
        <w:t>. руб</w:t>
      </w:r>
      <w:r w:rsidR="008936B7">
        <w:t>лей</w:t>
      </w:r>
      <w:r w:rsidR="00442C73"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Жилищно-коммунальное хозяйство</w:t>
      </w:r>
      <w:r>
        <w:t xml:space="preserve">» </w:t>
      </w:r>
      <w:r w:rsidRPr="008936B7">
        <w:t xml:space="preserve">на </w:t>
      </w:r>
      <w:r>
        <w:rPr>
          <w:kern w:val="2"/>
        </w:rPr>
        <w:t xml:space="preserve">3182,4 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>
        <w:t>298322,6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442C73" w:rsidRDefault="00BF271E" w:rsidP="00442C73">
      <w:pPr>
        <w:pStyle w:val="af3"/>
        <w:ind w:left="0" w:firstLine="709"/>
        <w:mirrorIndents/>
      </w:pPr>
      <w:r>
        <w:t>-</w:t>
      </w:r>
      <w:r w:rsidR="00442C73" w:rsidRPr="00442C73">
        <w:t xml:space="preserve"> «Образ</w:t>
      </w:r>
      <w:r w:rsidR="008936B7">
        <w:t xml:space="preserve">ование» – на </w:t>
      </w:r>
      <w:r>
        <w:rPr>
          <w:kern w:val="2"/>
        </w:rPr>
        <w:t>12723,5</w:t>
      </w:r>
      <w:r w:rsidR="008936B7">
        <w:t xml:space="preserve"> тыс. рублей </w:t>
      </w:r>
      <w:r w:rsidR="00442C73" w:rsidRPr="00442C73">
        <w:t xml:space="preserve">(на </w:t>
      </w:r>
      <w:r w:rsidR="008936B7">
        <w:t>1,</w:t>
      </w:r>
      <w:r>
        <w:t>2</w:t>
      </w:r>
      <w:r w:rsidR="00442C73" w:rsidRPr="00442C73">
        <w:t> %). С учетом корректировки расход</w:t>
      </w:r>
      <w:r w:rsidR="008936B7">
        <w:t xml:space="preserve">ы составят </w:t>
      </w:r>
      <w:r>
        <w:t>1075210,8</w:t>
      </w:r>
      <w:r w:rsidR="008936B7">
        <w:t xml:space="preserve"> тыс. рублей.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Культура</w:t>
      </w:r>
      <w:r w:rsidR="002321D9">
        <w:t>,</w:t>
      </w:r>
      <w:r w:rsidR="002321D9" w:rsidRPr="002321D9">
        <w:t xml:space="preserve"> кинематографии</w:t>
      </w:r>
      <w:r>
        <w:t xml:space="preserve">» </w:t>
      </w:r>
      <w:r w:rsidRPr="008936B7">
        <w:t xml:space="preserve">на </w:t>
      </w:r>
      <w:r>
        <w:rPr>
          <w:kern w:val="2"/>
        </w:rPr>
        <w:t xml:space="preserve">1217,6 </w:t>
      </w:r>
      <w:r w:rsidRPr="008936B7">
        <w:t>тыс. руб</w:t>
      </w:r>
      <w:r>
        <w:t>лей и</w:t>
      </w:r>
      <w:r w:rsidRPr="00442C73">
        <w:t xml:space="preserve"> составят </w:t>
      </w:r>
      <w:r>
        <w:t>105419,9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 w:rsidRPr="002321D9">
        <w:t>Физическая культура</w:t>
      </w:r>
      <w:r w:rsidR="002321D9">
        <w:t xml:space="preserve"> и спорт</w:t>
      </w:r>
      <w:r>
        <w:t xml:space="preserve">» </w:t>
      </w:r>
      <w:r w:rsidRPr="008936B7">
        <w:t xml:space="preserve">на </w:t>
      </w:r>
      <w:r>
        <w:rPr>
          <w:kern w:val="2"/>
        </w:rPr>
        <w:t xml:space="preserve">1390,0 </w:t>
      </w:r>
      <w:r w:rsidRPr="008936B7">
        <w:t>тыс. руб</w:t>
      </w:r>
      <w:r>
        <w:t>лей</w:t>
      </w:r>
      <w:r w:rsidR="00AC3C4E">
        <w:t xml:space="preserve"> и</w:t>
      </w:r>
      <w:r w:rsidRPr="00442C73">
        <w:t xml:space="preserve"> составят </w:t>
      </w:r>
      <w:r w:rsidR="00AC3C4E">
        <w:t>22050,7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BF271E" w:rsidRDefault="00BF271E" w:rsidP="00BF271E">
      <w:pPr>
        <w:pStyle w:val="af3"/>
        <w:ind w:left="0" w:firstLine="567"/>
        <w:mirrorIndents/>
      </w:pPr>
      <w:r>
        <w:t>- «</w:t>
      </w:r>
      <w:r w:rsidR="002321D9">
        <w:t>Средства массовой информации</w:t>
      </w:r>
      <w:r>
        <w:t xml:space="preserve">» </w:t>
      </w:r>
      <w:r w:rsidRPr="008936B7">
        <w:t xml:space="preserve">на </w:t>
      </w:r>
      <w:r w:rsidR="00AC3C4E">
        <w:t>590,0</w:t>
      </w:r>
      <w:r w:rsidRPr="008936B7">
        <w:t>тыс. руб</w:t>
      </w:r>
      <w:r>
        <w:t>лей</w:t>
      </w:r>
      <w:r w:rsidRPr="00442C73">
        <w:t xml:space="preserve">. С учетом корректировки расходы составят </w:t>
      </w:r>
      <w:r w:rsidR="00AC3C4E">
        <w:t>8827,8</w:t>
      </w:r>
      <w:r w:rsidRPr="008936B7">
        <w:t xml:space="preserve"> тыс</w:t>
      </w:r>
      <w:r w:rsidRPr="00442C73">
        <w:t>. руб</w:t>
      </w:r>
      <w:r>
        <w:t>лей</w:t>
      </w:r>
      <w:r w:rsidRPr="00442C73">
        <w:t xml:space="preserve">; </w:t>
      </w:r>
    </w:p>
    <w:p w:rsidR="00AC3C4E" w:rsidRDefault="00AC3C4E" w:rsidP="00AC3C4E">
      <w:pPr>
        <w:shd w:val="clear" w:color="auto" w:fill="FFFFFF"/>
        <w:ind w:firstLine="567"/>
        <w:rPr>
          <w:rFonts w:eastAsia="MS Mincho"/>
          <w:lang w:eastAsia="ja-JP"/>
        </w:rPr>
      </w:pPr>
      <w:r w:rsidRPr="00D45F11">
        <w:rPr>
          <w:rFonts w:eastAsia="MS Mincho"/>
          <w:lang w:eastAsia="ja-JP"/>
        </w:rPr>
        <w:t xml:space="preserve">Проектом решения </w:t>
      </w:r>
      <w:r>
        <w:rPr>
          <w:rFonts w:eastAsia="MS Mincho"/>
          <w:lang w:eastAsia="ja-JP"/>
        </w:rPr>
        <w:t xml:space="preserve">не </w:t>
      </w:r>
      <w:r w:rsidRPr="00D45F11">
        <w:rPr>
          <w:rFonts w:eastAsia="MS Mincho"/>
          <w:lang w:eastAsia="ja-JP"/>
        </w:rPr>
        <w:t>предусмотрено</w:t>
      </w:r>
      <w:r w:rsidRPr="004F24F0">
        <w:t xml:space="preserve"> </w:t>
      </w:r>
      <w:r>
        <w:t>и</w:t>
      </w:r>
      <w:r w:rsidRPr="00CF3C5F">
        <w:t xml:space="preserve">зменений </w:t>
      </w:r>
      <w:r w:rsidRPr="006C2ABF">
        <w:t xml:space="preserve">расходной части бюджета </w:t>
      </w:r>
      <w:r>
        <w:t xml:space="preserve">на </w:t>
      </w:r>
      <w:r w:rsidRPr="006C2ABF">
        <w:t>плановый период 2022</w:t>
      </w:r>
      <w:r>
        <w:t xml:space="preserve"> - 2023</w:t>
      </w:r>
      <w:r w:rsidRPr="006C2ABF">
        <w:t xml:space="preserve"> </w:t>
      </w:r>
      <w:r>
        <w:t>годы.</w:t>
      </w:r>
      <w:r w:rsidRPr="00D45F11">
        <w:rPr>
          <w:rFonts w:eastAsia="MS Mincho"/>
          <w:lang w:eastAsia="ja-JP"/>
        </w:rPr>
        <w:t xml:space="preserve"> </w:t>
      </w:r>
    </w:p>
    <w:p w:rsidR="00AC3C4E" w:rsidRPr="00EB19E8" w:rsidRDefault="00AC3C4E" w:rsidP="00AC3C4E">
      <w:pPr>
        <w:pStyle w:val="af3"/>
        <w:ind w:left="0" w:firstLine="567"/>
      </w:pPr>
      <w:r w:rsidRPr="00EB19E8">
        <w:t>В соответствии с проектом решения вносятся изменения в части муниципальных программ на 2021 год.</w:t>
      </w:r>
    </w:p>
    <w:p w:rsidR="007102CC" w:rsidRPr="00EB19E8" w:rsidRDefault="007102CC" w:rsidP="00EB19E8">
      <w:pPr>
        <w:pStyle w:val="Default"/>
        <w:ind w:firstLine="567"/>
        <w:jc w:val="both"/>
      </w:pPr>
      <w:r w:rsidRPr="00EB19E8">
        <w:t xml:space="preserve">Решением о </w:t>
      </w:r>
      <w:r w:rsidR="00034189" w:rsidRPr="00EB19E8">
        <w:t xml:space="preserve">местном </w:t>
      </w:r>
      <w:r w:rsidRPr="00EB19E8">
        <w:t xml:space="preserve">бюджете в действующей редакции в 2021 году предусмотрено финансирование </w:t>
      </w:r>
      <w:r w:rsidR="00034189" w:rsidRPr="00EB19E8">
        <w:t>14</w:t>
      </w:r>
      <w:r w:rsidRPr="00EB19E8">
        <w:t xml:space="preserve"> муниципальных программ в объеме </w:t>
      </w:r>
      <w:r w:rsidR="005F2864" w:rsidRPr="00EB19E8">
        <w:t>1675557,9</w:t>
      </w:r>
      <w:r w:rsidRPr="00EB19E8">
        <w:t xml:space="preserve"> тыс. рублей, что в общих расходах бюджета составляет 9</w:t>
      </w:r>
      <w:r w:rsidR="005F2864" w:rsidRPr="00EB19E8">
        <w:t xml:space="preserve">1,6 </w:t>
      </w:r>
      <w:r w:rsidRPr="00EB19E8">
        <w:t xml:space="preserve">%. </w:t>
      </w:r>
    </w:p>
    <w:p w:rsidR="005F2864" w:rsidRPr="00EB19E8" w:rsidRDefault="007102CC" w:rsidP="007102CC">
      <w:pPr>
        <w:pStyle w:val="af3"/>
        <w:ind w:left="0" w:firstLine="567"/>
      </w:pPr>
      <w:r w:rsidRPr="00EB19E8">
        <w:t>Проектом решения предусматривается увеличение ассигнований на финансирование муниципальных программ в 2021 году в целом на сумму</w:t>
      </w:r>
      <w:r w:rsidR="005F2864" w:rsidRPr="00EB19E8">
        <w:t xml:space="preserve"> 18673,0 </w:t>
      </w:r>
      <w:r w:rsidRPr="00EB19E8">
        <w:t>тыс. рублей или на 1,</w:t>
      </w:r>
      <w:r w:rsidR="005F2864" w:rsidRPr="00EB19E8">
        <w:t>1</w:t>
      </w:r>
      <w:r w:rsidRPr="00EB19E8">
        <w:t>%, при этом объем программных мероприятий в общих расходах бюджета составит 9</w:t>
      </w:r>
      <w:r w:rsidR="005F2864" w:rsidRPr="00EB19E8">
        <w:t xml:space="preserve">1,1 </w:t>
      </w:r>
      <w:r w:rsidRPr="00EB19E8">
        <w:t xml:space="preserve">%. </w:t>
      </w:r>
    </w:p>
    <w:p w:rsidR="007102CC" w:rsidRPr="00EB19E8" w:rsidRDefault="007102CC" w:rsidP="007102CC">
      <w:pPr>
        <w:pStyle w:val="af3"/>
        <w:ind w:left="0" w:firstLine="567"/>
      </w:pPr>
      <w:proofErr w:type="spellStart"/>
      <w:r w:rsidRPr="00EB19E8">
        <w:t>Непрограммные</w:t>
      </w:r>
      <w:proofErr w:type="spellEnd"/>
      <w:r w:rsidRPr="00EB19E8">
        <w:t xml:space="preserve"> расходы, согласно проекту решения, в 2021 году увеличатся на </w:t>
      </w:r>
      <w:r w:rsidR="005F2864" w:rsidRPr="00EB19E8">
        <w:t>13763,8</w:t>
      </w:r>
      <w:r w:rsidRPr="00EB19E8">
        <w:t xml:space="preserve"> тыс. рублей – с </w:t>
      </w:r>
      <w:r w:rsidR="005F2864" w:rsidRPr="00EB19E8">
        <w:t>152534,0</w:t>
      </w:r>
      <w:r w:rsidRPr="00EB19E8">
        <w:t xml:space="preserve"> тыс. рублей или 4,1% от общего объема расходов до </w:t>
      </w:r>
      <w:r w:rsidR="00EB19E8" w:rsidRPr="00EB19E8">
        <w:t>166297,8</w:t>
      </w:r>
      <w:r w:rsidRPr="00EB19E8">
        <w:t xml:space="preserve"> тыс. рублей или </w:t>
      </w:r>
      <w:r w:rsidR="00EB19E8" w:rsidRPr="00EB19E8">
        <w:t xml:space="preserve">8,9 </w:t>
      </w:r>
      <w:r w:rsidRPr="00EB19E8">
        <w:t>% от общего объема расходов.</w:t>
      </w:r>
    </w:p>
    <w:p w:rsidR="003C173F" w:rsidRDefault="007E7689" w:rsidP="007E7689">
      <w:pPr>
        <w:shd w:val="clear" w:color="auto" w:fill="FFFFFF"/>
        <w:ind w:firstLine="567"/>
        <w:contextualSpacing/>
        <w:mirrorIndents/>
      </w:pPr>
      <w:r w:rsidRPr="00280C5B">
        <w:rPr>
          <w:rFonts w:eastAsia="TimesNewRomanPSMT"/>
        </w:rPr>
        <w:t xml:space="preserve">Проектом решения </w:t>
      </w:r>
      <w:r w:rsidR="003C173F">
        <w:rPr>
          <w:rFonts w:eastAsia="TimesNewRomanPSMT"/>
        </w:rPr>
        <w:t xml:space="preserve">на </w:t>
      </w:r>
      <w:r w:rsidR="00CA014D" w:rsidRPr="00C046D7">
        <w:t>плановый период 2022 и 2023 годов</w:t>
      </w:r>
      <w:r w:rsidR="00CA014D">
        <w:rPr>
          <w:rFonts w:eastAsia="TimesNewRomanPSMT"/>
        </w:rPr>
        <w:t xml:space="preserve"> </w:t>
      </w:r>
      <w:r w:rsidR="003C173F">
        <w:rPr>
          <w:rFonts w:eastAsia="TimesNewRomanPSMT"/>
        </w:rPr>
        <w:t>изменений</w:t>
      </w:r>
      <w:r w:rsidRPr="00280C5B">
        <w:rPr>
          <w:rFonts w:eastAsia="TimesNewRomanPSMT"/>
        </w:rPr>
        <w:t xml:space="preserve"> на финансирование муниципальных программ</w:t>
      </w:r>
      <w:r>
        <w:t xml:space="preserve"> </w:t>
      </w:r>
      <w:r w:rsidR="003C173F">
        <w:rPr>
          <w:rFonts w:eastAsia="TimesNewRomanPSMT"/>
        </w:rPr>
        <w:t xml:space="preserve">не </w:t>
      </w:r>
      <w:r w:rsidR="003C173F" w:rsidRPr="00280C5B">
        <w:rPr>
          <w:rFonts w:eastAsia="TimesNewRomanPSMT"/>
        </w:rPr>
        <w:t>предусматрива</w:t>
      </w:r>
      <w:r w:rsidR="003D13D9">
        <w:rPr>
          <w:rFonts w:eastAsia="TimesNewRomanPSMT"/>
        </w:rPr>
        <w:t>е</w:t>
      </w:r>
      <w:r w:rsidR="003C173F" w:rsidRPr="00280C5B">
        <w:rPr>
          <w:rFonts w:eastAsia="TimesNewRomanPSMT"/>
        </w:rPr>
        <w:t>тся</w:t>
      </w:r>
      <w:r w:rsidR="00EB19E8">
        <w:rPr>
          <w:rFonts w:eastAsia="TimesNewRomanPSMT"/>
        </w:rPr>
        <w:t>.</w:t>
      </w:r>
      <w:r w:rsidRPr="007E7689">
        <w:t xml:space="preserve"> </w:t>
      </w:r>
    </w:p>
    <w:p w:rsidR="00C7321D" w:rsidRPr="00077E41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077E41">
        <w:rPr>
          <w:rFonts w:eastAsia="MS Mincho"/>
          <w:lang w:eastAsia="ja-JP"/>
        </w:rPr>
        <w:lastRenderedPageBreak/>
        <w:t xml:space="preserve">        </w:t>
      </w:r>
      <w:r w:rsidR="00EB19E8">
        <w:rPr>
          <w:rFonts w:eastAsia="MS Mincho"/>
          <w:lang w:eastAsia="ja-JP"/>
        </w:rPr>
        <w:t>Контрольно-счетная палата отмечает в</w:t>
      </w:r>
      <w:r w:rsidRPr="00077E41">
        <w:rPr>
          <w:rFonts w:eastAsia="MS Mincho"/>
          <w:lang w:eastAsia="ja-JP"/>
        </w:rPr>
        <w:t xml:space="preserve"> связи с внесением изменений в бюджетные ассигнования муниципальных программ </w:t>
      </w:r>
      <w:proofErr w:type="spellStart"/>
      <w:r w:rsidRPr="00077E41">
        <w:rPr>
          <w:rFonts w:eastAsia="MS Mincho"/>
          <w:lang w:eastAsia="ja-JP"/>
        </w:rPr>
        <w:t>Зиминского</w:t>
      </w:r>
      <w:proofErr w:type="spellEnd"/>
      <w:r w:rsidRPr="00077E41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Pr="00077E41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077E41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органам, оперативно и в установленные сроки согласовывать проекты муниципальных программ о внесении в них изменений и дополнений. </w:t>
      </w:r>
    </w:p>
    <w:p w:rsidR="00C7321D" w:rsidRPr="00077E41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E41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077E41">
        <w:rPr>
          <w:rFonts w:ascii="Times New Roman" w:hAnsi="Times New Roman" w:cs="Times New Roman"/>
          <w:sz w:val="24"/>
          <w:szCs w:val="24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 w:rsidRPr="00077E41">
        <w:rPr>
          <w:rFonts w:ascii="Times New Roman" w:hAnsi="Times New Roman" w:cs="Times New Roman"/>
          <w:sz w:val="24"/>
          <w:szCs w:val="24"/>
        </w:rPr>
        <w:t>(</w:t>
      </w:r>
      <w:r w:rsidR="00274F48" w:rsidRPr="00077E41">
        <w:rPr>
          <w:rFonts w:ascii="Times New Roman" w:hAnsi="Times New Roman" w:cs="Times New Roman"/>
          <w:bCs/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программ) </w:t>
      </w:r>
      <w:r w:rsidR="00806DD4" w:rsidRPr="00077E41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077E41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077E41">
        <w:rPr>
          <w:rFonts w:ascii="Times New Roman" w:hAnsi="Times New Roman" w:cs="Times New Roman"/>
          <w:sz w:val="24"/>
          <w:szCs w:val="24"/>
        </w:rPr>
        <w:t>ы</w:t>
      </w:r>
      <w:r w:rsidRPr="00077E41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077E41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A0246C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077E41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бюджетн</w:t>
      </w:r>
      <w:r w:rsidRPr="00077E41"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077E41">
        <w:rPr>
          <w:rFonts w:ascii="Times New Roman" w:hAnsi="Times New Roman" w:cs="Times New Roman"/>
          <w:sz w:val="24"/>
          <w:szCs w:val="24"/>
        </w:rPr>
        <w:t>роспис</w:t>
      </w:r>
      <w:r w:rsidRPr="00077E41">
        <w:rPr>
          <w:rFonts w:ascii="Times New Roman" w:hAnsi="Times New Roman" w:cs="Times New Roman"/>
          <w:sz w:val="24"/>
          <w:szCs w:val="24"/>
        </w:rPr>
        <w:t>ь</w:t>
      </w:r>
      <w:r w:rsidR="00656E0D" w:rsidRPr="00077E41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217 </w:t>
      </w:r>
      <w:r w:rsidR="00A26529" w:rsidRPr="00077E41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Pr="00077E41"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924FD4" w:rsidRPr="00077E41" w:rsidRDefault="00924FD4" w:rsidP="00924FD4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077E41">
        <w:t>Проектом решения общий объем бюджетных ассигнований на 2021 - 2023 годы на исполнение публичных нормативных обязательств муниципального образования не изменяется.</w:t>
      </w:r>
    </w:p>
    <w:p w:rsidR="00924FD4" w:rsidRPr="00077E41" w:rsidRDefault="00924FD4" w:rsidP="00924FD4">
      <w:pPr>
        <w:autoSpaceDE w:val="0"/>
        <w:autoSpaceDN w:val="0"/>
        <w:adjustRightInd w:val="0"/>
        <w:ind w:firstLine="567"/>
      </w:pPr>
      <w:r w:rsidRPr="00077E41">
        <w:t xml:space="preserve">Объем бюджетных ассигнований муниципального дорожного фонда проектом решения на 2021 - 2023 годы не изменяется. </w:t>
      </w:r>
    </w:p>
    <w:p w:rsidR="00740E2F" w:rsidRDefault="00740E2F" w:rsidP="0079247A">
      <w:pPr>
        <w:autoSpaceDE w:val="0"/>
        <w:autoSpaceDN w:val="0"/>
        <w:adjustRightInd w:val="0"/>
        <w:ind w:firstLine="567"/>
        <w:rPr>
          <w:b/>
          <w:bCs/>
        </w:rPr>
      </w:pPr>
    </w:p>
    <w:p w:rsidR="0079247A" w:rsidRDefault="0079247A" w:rsidP="0079247A">
      <w:pPr>
        <w:autoSpaceDE w:val="0"/>
        <w:autoSpaceDN w:val="0"/>
        <w:adjustRightInd w:val="0"/>
        <w:ind w:firstLine="567"/>
        <w:rPr>
          <w:b/>
          <w:bCs/>
        </w:rPr>
      </w:pPr>
      <w:r w:rsidRPr="00077E41">
        <w:rPr>
          <w:b/>
          <w:bCs/>
        </w:rPr>
        <w:t xml:space="preserve">Дефицит бюджета </w:t>
      </w:r>
      <w:proofErr w:type="spellStart"/>
      <w:r w:rsidRPr="00077E41">
        <w:rPr>
          <w:b/>
        </w:rPr>
        <w:t>Зиминского</w:t>
      </w:r>
      <w:proofErr w:type="spellEnd"/>
      <w:r w:rsidRPr="00077E41">
        <w:rPr>
          <w:b/>
        </w:rPr>
        <w:t xml:space="preserve"> городского муниципального образования</w:t>
      </w:r>
      <w:r w:rsidRPr="00077E41">
        <w:rPr>
          <w:b/>
          <w:bCs/>
        </w:rPr>
        <w:t xml:space="preserve"> и источники его финансирования.</w:t>
      </w:r>
    </w:p>
    <w:p w:rsidR="00F720B7" w:rsidRPr="00F720B7" w:rsidRDefault="00F720B7" w:rsidP="00F720B7">
      <w:pPr>
        <w:pStyle w:val="Default"/>
        <w:ind w:firstLine="567"/>
        <w:jc w:val="both"/>
      </w:pPr>
      <w:r w:rsidRPr="00F720B7">
        <w:t xml:space="preserve">Проектом решения изменение дефицита </w:t>
      </w:r>
      <w:r>
        <w:t xml:space="preserve">местного </w:t>
      </w:r>
      <w:r w:rsidRPr="00F720B7">
        <w:t xml:space="preserve">бюджета на 2021 год и на плановый период 2022 и 2023 годов не планируется. </w:t>
      </w:r>
    </w:p>
    <w:p w:rsidR="00F720B7" w:rsidRPr="00F720B7" w:rsidRDefault="00F720B7" w:rsidP="00F720B7">
      <w:pPr>
        <w:pStyle w:val="Default"/>
        <w:ind w:firstLine="567"/>
        <w:jc w:val="both"/>
        <w:rPr>
          <w:b/>
        </w:rPr>
      </w:pPr>
      <w:r w:rsidRPr="00F720B7">
        <w:t xml:space="preserve">Общий объем источников внутреннего финансирования дефицита </w:t>
      </w:r>
      <w:r>
        <w:t xml:space="preserve">местного  </w:t>
      </w:r>
      <w:r w:rsidRPr="00F720B7">
        <w:t>бюджета соответствует прогнозируемому объему его дефицита.</w:t>
      </w:r>
    </w:p>
    <w:p w:rsidR="00F720B7" w:rsidRPr="00077E41" w:rsidRDefault="00F720B7" w:rsidP="0079247A">
      <w:pPr>
        <w:autoSpaceDE w:val="0"/>
        <w:autoSpaceDN w:val="0"/>
        <w:adjustRightInd w:val="0"/>
        <w:ind w:firstLine="567"/>
        <w:rPr>
          <w:b/>
          <w:bCs/>
        </w:rPr>
      </w:pPr>
    </w:p>
    <w:p w:rsidR="003C309A" w:rsidRPr="00077E41" w:rsidRDefault="003C309A" w:rsidP="003C309A">
      <w:pPr>
        <w:pStyle w:val="Default"/>
        <w:ind w:firstLine="567"/>
        <w:rPr>
          <w:b/>
        </w:rPr>
      </w:pPr>
      <w:r w:rsidRPr="00077E41">
        <w:rPr>
          <w:b/>
        </w:rPr>
        <w:t xml:space="preserve">Муниципальный долг. </w:t>
      </w:r>
    </w:p>
    <w:p w:rsidR="003C309A" w:rsidRPr="00077E41" w:rsidRDefault="003C309A" w:rsidP="003C309A">
      <w:pPr>
        <w:pStyle w:val="Default"/>
        <w:ind w:firstLine="567"/>
        <w:contextualSpacing/>
        <w:jc w:val="both"/>
        <w:rPr>
          <w:b/>
          <w:bCs/>
          <w:i/>
        </w:rPr>
      </w:pPr>
      <w:r w:rsidRPr="00077E41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муниципального внутреннего долга в 2021 году и плановом периоде2022 и 2023 годов.</w:t>
      </w:r>
      <w:r w:rsidRPr="00077E41">
        <w:rPr>
          <w:spacing w:val="-1"/>
        </w:rPr>
        <w:t xml:space="preserve"> Проектом решения предоставление муниципальных гарантий не планируется.</w:t>
      </w:r>
    </w:p>
    <w:p w:rsidR="00CD1AE0" w:rsidRDefault="00CD1AE0" w:rsidP="00AF731D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F731D" w:rsidRDefault="00A86C50" w:rsidP="00AF731D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077E41">
        <w:rPr>
          <w:rFonts w:eastAsia="TimesNewRomanPSMT"/>
        </w:rPr>
        <w:t>Контрольно-счетная палата отмечает</w:t>
      </w:r>
      <w:r w:rsidR="00AF731D" w:rsidRPr="00077E41">
        <w:rPr>
          <w:rFonts w:eastAsia="TimesNewRomanPSMT"/>
        </w:rPr>
        <w:t>,</w:t>
      </w:r>
      <w:r w:rsidRPr="00077E41">
        <w:rPr>
          <w:rFonts w:eastAsia="TimesNewRomanPSMT"/>
        </w:rPr>
        <w:t xml:space="preserve"> что</w:t>
      </w:r>
      <w:r w:rsidR="00AF731D" w:rsidRPr="00077E41">
        <w:rPr>
          <w:rFonts w:eastAsia="TimesNewRomanPSMT"/>
        </w:rPr>
        <w:t xml:space="preserve"> </w:t>
      </w:r>
      <w:r w:rsidRPr="00077E41">
        <w:rPr>
          <w:rFonts w:eastAsia="TimesNewRomanPSMT"/>
        </w:rPr>
        <w:t>по состоянию на 01.01.2021 года просроченная кредиторская задолженность составляла 64704,1 тыс. рублей</w:t>
      </w:r>
      <w:r w:rsidR="00AF731D" w:rsidRPr="00077E41">
        <w:rPr>
          <w:rFonts w:eastAsia="TimesNewRomanPSMT"/>
        </w:rPr>
        <w:t xml:space="preserve"> </w:t>
      </w:r>
      <w:r w:rsidR="00E03D06" w:rsidRPr="00077E41">
        <w:rPr>
          <w:rFonts w:eastAsia="TimesNewRomanPSMT"/>
        </w:rPr>
        <w:t>(</w:t>
      </w:r>
      <w:r w:rsidR="00925338" w:rsidRPr="00077E41">
        <w:rPr>
          <w:rFonts w:eastAsia="TimesNewRomanPSMT"/>
        </w:rPr>
        <w:t>в т.ч.</w:t>
      </w:r>
      <w:r w:rsidR="00E03D06" w:rsidRPr="00077E41">
        <w:t xml:space="preserve"> по коммунальным услугам в сумме 6980,4 тыс. рублей)</w:t>
      </w:r>
      <w:r w:rsidR="00AF731D" w:rsidRPr="00077E41">
        <w:rPr>
          <w:rFonts w:eastAsia="TimesNewRomanPSMT"/>
        </w:rPr>
        <w:t>, по состоянию на 01.0</w:t>
      </w:r>
      <w:r w:rsidR="0037013A" w:rsidRPr="00077E41">
        <w:rPr>
          <w:rFonts w:eastAsia="TimesNewRomanPSMT"/>
        </w:rPr>
        <w:t>4</w:t>
      </w:r>
      <w:r w:rsidR="00AF731D" w:rsidRPr="00077E41">
        <w:rPr>
          <w:rFonts w:eastAsia="TimesNewRomanPSMT"/>
        </w:rPr>
        <w:t>.202</w:t>
      </w:r>
      <w:r w:rsidR="005D4C69" w:rsidRPr="00077E41">
        <w:rPr>
          <w:rFonts w:eastAsia="TimesNewRomanPSMT"/>
        </w:rPr>
        <w:t>1</w:t>
      </w:r>
      <w:r w:rsidR="00AF731D" w:rsidRPr="00077E41">
        <w:rPr>
          <w:rFonts w:eastAsia="TimesNewRomanPSMT"/>
        </w:rPr>
        <w:t xml:space="preserve"> года</w:t>
      </w:r>
      <w:r w:rsidR="00E03D06" w:rsidRPr="00077E41">
        <w:rPr>
          <w:rFonts w:eastAsia="TimesNewRomanPSMT"/>
        </w:rPr>
        <w:t xml:space="preserve"> в сумме </w:t>
      </w:r>
      <w:r w:rsidR="0037013A" w:rsidRPr="00077E41">
        <w:rPr>
          <w:rFonts w:eastAsia="TimesNewRomanPSMT"/>
        </w:rPr>
        <w:t>68222,2</w:t>
      </w:r>
      <w:r w:rsidR="00AF731D" w:rsidRPr="00077E41">
        <w:rPr>
          <w:rFonts w:eastAsia="TimesNewRomanPSMT"/>
        </w:rPr>
        <w:t xml:space="preserve"> тыс. рублей</w:t>
      </w:r>
      <w:r w:rsidR="00E03D06" w:rsidRPr="00077E41">
        <w:rPr>
          <w:rFonts w:eastAsia="TimesNewRomanPSMT"/>
        </w:rPr>
        <w:t xml:space="preserve"> (в т.ч.</w:t>
      </w:r>
      <w:r w:rsidR="00E03D06" w:rsidRPr="00077E41">
        <w:t xml:space="preserve"> по коммунальным услугам в сумме </w:t>
      </w:r>
      <w:r w:rsidR="0037013A" w:rsidRPr="00077E41">
        <w:t>19858,3</w:t>
      </w:r>
      <w:r w:rsidR="00E03D06" w:rsidRPr="00077E41">
        <w:t xml:space="preserve"> тыс. рублей)</w:t>
      </w:r>
      <w:r w:rsidR="003E6E6F" w:rsidRPr="00077E41">
        <w:rPr>
          <w:rFonts w:eastAsia="TimesNewRomanPSMT"/>
        </w:rPr>
        <w:t>, по состоянию на 01.0</w:t>
      </w:r>
      <w:r w:rsidR="007C480A" w:rsidRPr="00077E41">
        <w:rPr>
          <w:rFonts w:eastAsia="TimesNewRomanPSMT"/>
        </w:rPr>
        <w:t>8</w:t>
      </w:r>
      <w:r w:rsidR="003E6E6F" w:rsidRPr="00077E41">
        <w:rPr>
          <w:rFonts w:eastAsia="TimesNewRomanPSMT"/>
        </w:rPr>
        <w:t xml:space="preserve">.2021 года </w:t>
      </w:r>
      <w:r w:rsidR="00DF67D7" w:rsidRPr="00077E41">
        <w:rPr>
          <w:rFonts w:eastAsia="TimesNewRomanPSMT"/>
        </w:rPr>
        <w:t xml:space="preserve">в сумме </w:t>
      </w:r>
      <w:r w:rsidR="004D0F5D" w:rsidRPr="00077E41">
        <w:rPr>
          <w:rFonts w:eastAsia="TimesNewRomanPSMT"/>
        </w:rPr>
        <w:t xml:space="preserve">74534,2 </w:t>
      </w:r>
      <w:r w:rsidR="00DF67D7" w:rsidRPr="00077E41">
        <w:rPr>
          <w:rFonts w:eastAsia="TimesNewRomanPSMT"/>
        </w:rPr>
        <w:t>тыс. рублей</w:t>
      </w:r>
      <w:r w:rsidR="003E6E6F" w:rsidRPr="00077E41">
        <w:rPr>
          <w:rFonts w:eastAsia="TimesNewRomanPSMT"/>
        </w:rPr>
        <w:t xml:space="preserve"> </w:t>
      </w:r>
      <w:r w:rsidR="00044949" w:rsidRPr="00077E41">
        <w:rPr>
          <w:rFonts w:eastAsia="TimesNewRomanPSMT"/>
        </w:rPr>
        <w:t>(в т</w:t>
      </w:r>
      <w:proofErr w:type="gramEnd"/>
      <w:r w:rsidR="00044949" w:rsidRPr="00077E41">
        <w:rPr>
          <w:rFonts w:eastAsia="TimesNewRomanPSMT"/>
        </w:rPr>
        <w:t>.</w:t>
      </w:r>
      <w:proofErr w:type="gramStart"/>
      <w:r w:rsidR="00044949" w:rsidRPr="00077E41">
        <w:rPr>
          <w:rFonts w:eastAsia="TimesNewRomanPSMT"/>
        </w:rPr>
        <w:t>ч.</w:t>
      </w:r>
      <w:r w:rsidR="00044949" w:rsidRPr="00077E41">
        <w:t xml:space="preserve"> по коммунальным услугам в сумме </w:t>
      </w:r>
      <w:r w:rsidR="004D0F5D" w:rsidRPr="00077E41">
        <w:t xml:space="preserve">29387,7 </w:t>
      </w:r>
      <w:r w:rsidR="00044949" w:rsidRPr="00077E41">
        <w:t>тыс. рублей)</w:t>
      </w:r>
      <w:r w:rsidR="00366704">
        <w:t>,</w:t>
      </w:r>
      <w:r w:rsidR="00044949" w:rsidRPr="00077E41">
        <w:t xml:space="preserve"> </w:t>
      </w:r>
      <w:r w:rsidR="00366704" w:rsidRPr="00077E41">
        <w:rPr>
          <w:rFonts w:eastAsia="TimesNewRomanPSMT"/>
        </w:rPr>
        <w:t>по состоянию на 01.0</w:t>
      </w:r>
      <w:r w:rsidR="00366704">
        <w:rPr>
          <w:rFonts w:eastAsia="TimesNewRomanPSMT"/>
        </w:rPr>
        <w:t>9</w:t>
      </w:r>
      <w:r w:rsidR="00366704" w:rsidRPr="00077E41">
        <w:rPr>
          <w:rFonts w:eastAsia="TimesNewRomanPSMT"/>
        </w:rPr>
        <w:t xml:space="preserve">.2021 года в сумме </w:t>
      </w:r>
      <w:r w:rsidR="00366704">
        <w:rPr>
          <w:rFonts w:eastAsia="TimesNewRomanPSMT"/>
        </w:rPr>
        <w:t>77036,6</w:t>
      </w:r>
      <w:r w:rsidR="00366704" w:rsidRPr="00077E41">
        <w:rPr>
          <w:rFonts w:eastAsia="TimesNewRomanPSMT"/>
        </w:rPr>
        <w:t xml:space="preserve"> тыс. рублей (в т.ч.</w:t>
      </w:r>
      <w:r w:rsidR="00366704" w:rsidRPr="00077E41">
        <w:t xml:space="preserve"> по коммунальным услугам в сумме </w:t>
      </w:r>
      <w:r w:rsidR="00366704">
        <w:t>30436,8</w:t>
      </w:r>
      <w:r w:rsidR="00366704" w:rsidRPr="00077E41">
        <w:t xml:space="preserve"> тыс. рублей)</w:t>
      </w:r>
      <w:r w:rsidR="00380627">
        <w:t>,</w:t>
      </w:r>
      <w:r w:rsidR="00380627" w:rsidRPr="00380627">
        <w:rPr>
          <w:rFonts w:eastAsia="TimesNewRomanPSMT"/>
        </w:rPr>
        <w:t xml:space="preserve"> </w:t>
      </w:r>
      <w:r w:rsidR="00380627" w:rsidRPr="00077E41">
        <w:rPr>
          <w:rFonts w:eastAsia="TimesNewRomanPSMT"/>
        </w:rPr>
        <w:t>по состоянию на 01.</w:t>
      </w:r>
      <w:r w:rsidR="00380627">
        <w:rPr>
          <w:rFonts w:eastAsia="TimesNewRomanPSMT"/>
        </w:rPr>
        <w:t>10</w:t>
      </w:r>
      <w:r w:rsidR="00380627" w:rsidRPr="00077E41">
        <w:rPr>
          <w:rFonts w:eastAsia="TimesNewRomanPSMT"/>
        </w:rPr>
        <w:t xml:space="preserve">.2021 года в сумме </w:t>
      </w:r>
      <w:r w:rsidR="00380627">
        <w:rPr>
          <w:rFonts w:eastAsia="TimesNewRomanPSMT"/>
        </w:rPr>
        <w:t>82370,1</w:t>
      </w:r>
      <w:r w:rsidR="00380627" w:rsidRPr="00077E41">
        <w:rPr>
          <w:rFonts w:eastAsia="TimesNewRomanPSMT"/>
        </w:rPr>
        <w:t xml:space="preserve"> тыс. рублей (в т.ч.</w:t>
      </w:r>
      <w:r w:rsidR="00380627" w:rsidRPr="00077E41">
        <w:t xml:space="preserve"> по коммунальным услугам в сумме </w:t>
      </w:r>
      <w:r w:rsidR="00380627">
        <w:t>31292,5</w:t>
      </w:r>
      <w:r w:rsidR="00380627" w:rsidRPr="00077E41">
        <w:t xml:space="preserve"> тыс. рублей)</w:t>
      </w:r>
      <w:r w:rsidR="00366704">
        <w:t xml:space="preserve"> </w:t>
      </w:r>
      <w:r w:rsidR="00AF731D" w:rsidRPr="00077E41">
        <w:rPr>
          <w:rFonts w:eastAsia="TimesNewRomanPSMT"/>
        </w:rPr>
        <w:t xml:space="preserve">кредиторская задолженность </w:t>
      </w:r>
      <w:r w:rsidR="007C480A" w:rsidRPr="00077E41">
        <w:rPr>
          <w:rFonts w:eastAsia="TimesNewRomanPSMT"/>
        </w:rPr>
        <w:t xml:space="preserve">постоянно </w:t>
      </w:r>
      <w:r w:rsidR="00AF731D" w:rsidRPr="00077E41">
        <w:rPr>
          <w:rFonts w:eastAsia="TimesNewRomanPSMT"/>
        </w:rPr>
        <w:t>увеличи</w:t>
      </w:r>
      <w:r w:rsidR="00DF67D7" w:rsidRPr="00077E41">
        <w:rPr>
          <w:rFonts w:eastAsia="TimesNewRomanPSMT"/>
        </w:rPr>
        <w:t>вается</w:t>
      </w:r>
      <w:r w:rsidR="00AF731D" w:rsidRPr="00077E41">
        <w:rPr>
          <w:rFonts w:eastAsia="TimesNewRomanPSMT"/>
        </w:rPr>
        <w:t xml:space="preserve"> (рост задолженности в основном произошел</w:t>
      </w:r>
      <w:proofErr w:type="gramEnd"/>
      <w:r w:rsidR="00AF731D" w:rsidRPr="00077E41">
        <w:rPr>
          <w:rFonts w:eastAsia="TimesNewRomanPSMT"/>
        </w:rPr>
        <w:t xml:space="preserve"> за не своевременно оплаты коммунальных услуг</w:t>
      </w:r>
      <w:r w:rsidR="00081B58">
        <w:rPr>
          <w:rFonts w:eastAsia="TimesNewRomanPSMT"/>
        </w:rPr>
        <w:t>,</w:t>
      </w:r>
      <w:r w:rsidR="00081B58" w:rsidRPr="00081B58">
        <w:t xml:space="preserve"> </w:t>
      </w:r>
      <w:r w:rsidR="00081B58" w:rsidRPr="00077E41">
        <w:t>исполнение муниципальных контрактов</w:t>
      </w:r>
      <w:r w:rsidR="00AF731D" w:rsidRPr="00077E41">
        <w:rPr>
          <w:rFonts w:eastAsia="TimesNewRomanPSMT"/>
        </w:rPr>
        <w:t>).</w:t>
      </w:r>
    </w:p>
    <w:p w:rsidR="002D390D" w:rsidRDefault="002D390D" w:rsidP="00AF731D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>
        <w:rPr>
          <w:rFonts w:eastAsia="TimesNewRomanPSMT"/>
        </w:rPr>
        <w:lastRenderedPageBreak/>
        <w:t>П</w:t>
      </w:r>
      <w:r w:rsidRPr="00077E41">
        <w:rPr>
          <w:rFonts w:eastAsia="TimesNewRomanPSMT"/>
        </w:rPr>
        <w:t>о состоянию на 01.</w:t>
      </w:r>
      <w:r>
        <w:rPr>
          <w:rFonts w:eastAsia="TimesNewRomanPSMT"/>
        </w:rPr>
        <w:t>1</w:t>
      </w:r>
      <w:r w:rsidR="00220CC4">
        <w:rPr>
          <w:rFonts w:eastAsia="TimesNewRomanPSMT"/>
        </w:rPr>
        <w:t>1</w:t>
      </w:r>
      <w:r w:rsidRPr="00077E41">
        <w:rPr>
          <w:rFonts w:eastAsia="TimesNewRomanPSMT"/>
        </w:rPr>
        <w:t xml:space="preserve">.2021 года просроченная кредиторская задолженность составляла </w:t>
      </w:r>
      <w:r>
        <w:rPr>
          <w:rFonts w:eastAsia="TimesNewRomanPSMT"/>
        </w:rPr>
        <w:t>79892,2</w:t>
      </w:r>
      <w:r w:rsidRPr="00077E41">
        <w:rPr>
          <w:rFonts w:eastAsia="TimesNewRomanPSMT"/>
        </w:rPr>
        <w:t xml:space="preserve"> тыс. рублей (в т.ч.</w:t>
      </w:r>
      <w:r w:rsidRPr="00077E41">
        <w:t xml:space="preserve"> по коммунальным услугам в сумме </w:t>
      </w:r>
      <w:r>
        <w:t>30111,2</w:t>
      </w:r>
      <w:r w:rsidRPr="00077E41">
        <w:t xml:space="preserve"> тыс. рублей)</w:t>
      </w:r>
      <w:r>
        <w:t>.</w:t>
      </w:r>
    </w:p>
    <w:p w:rsidR="001F5440" w:rsidRPr="00077E41" w:rsidRDefault="001F5440" w:rsidP="001F5440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077E41">
        <w:rPr>
          <w:rFonts w:eastAsia="TimesNewRomanPSMT"/>
        </w:rPr>
        <w:t xml:space="preserve">В расходах на 2021 год и на плановый период 2022 - 2023 годов, не предусмотрены средства на погашение кредиторской задолженности, что создает определенные риски в ее погашении.  </w:t>
      </w:r>
    </w:p>
    <w:p w:rsidR="001F5440" w:rsidRDefault="00AF731D" w:rsidP="00366704">
      <w:pPr>
        <w:autoSpaceDE w:val="0"/>
        <w:autoSpaceDN w:val="0"/>
        <w:adjustRightInd w:val="0"/>
        <w:ind w:firstLine="567"/>
      </w:pPr>
      <w:proofErr w:type="gramStart"/>
      <w:r w:rsidRPr="00366704">
        <w:rPr>
          <w:rFonts w:eastAsia="TimesNewRomanPSMT"/>
        </w:rPr>
        <w:t>Задолженность по и</w:t>
      </w:r>
      <w:r w:rsidRPr="00366704">
        <w:t xml:space="preserve">сполнению судебных актов по искам к </w:t>
      </w:r>
      <w:proofErr w:type="spellStart"/>
      <w:r w:rsidRPr="00366704">
        <w:t>Зиминскому</w:t>
      </w:r>
      <w:proofErr w:type="spellEnd"/>
      <w:r w:rsidRPr="00366704">
        <w:t xml:space="preserve"> городскому муниципальному образованию по состоянию на 01.</w:t>
      </w:r>
      <w:r w:rsidR="005D4C69" w:rsidRPr="00366704">
        <w:t>01</w:t>
      </w:r>
      <w:r w:rsidRPr="00366704">
        <w:t>.202</w:t>
      </w:r>
      <w:r w:rsidR="005D4C69" w:rsidRPr="00366704">
        <w:t>1</w:t>
      </w:r>
      <w:r w:rsidRPr="00366704">
        <w:t xml:space="preserve"> г. </w:t>
      </w:r>
      <w:r w:rsidRPr="00366704">
        <w:rPr>
          <w:rFonts w:eastAsia="TimesNewRomanPSMT"/>
        </w:rPr>
        <w:t>составляет</w:t>
      </w:r>
      <w:r w:rsidRPr="00366704">
        <w:t xml:space="preserve"> </w:t>
      </w:r>
      <w:r w:rsidR="00E03D06" w:rsidRPr="00366704">
        <w:t xml:space="preserve">16578,4 </w:t>
      </w:r>
      <w:r w:rsidRPr="00366704">
        <w:t>тыс. рублей</w:t>
      </w:r>
      <w:r w:rsidR="005D4C69" w:rsidRPr="00366704">
        <w:t xml:space="preserve">, </w:t>
      </w:r>
      <w:r w:rsidR="005D4C69" w:rsidRPr="00366704">
        <w:rPr>
          <w:rFonts w:eastAsia="TimesNewRomanPSMT"/>
        </w:rPr>
        <w:t>по состоянию на 01.0</w:t>
      </w:r>
      <w:r w:rsidR="0037013A" w:rsidRPr="00366704">
        <w:rPr>
          <w:rFonts w:eastAsia="TimesNewRomanPSMT"/>
        </w:rPr>
        <w:t>4</w:t>
      </w:r>
      <w:r w:rsidR="005D4C69" w:rsidRPr="00366704">
        <w:rPr>
          <w:rFonts w:eastAsia="TimesNewRomanPSMT"/>
        </w:rPr>
        <w:t xml:space="preserve">.2021 года  - </w:t>
      </w:r>
      <w:r w:rsidR="0037013A" w:rsidRPr="00366704">
        <w:rPr>
          <w:rFonts w:eastAsia="TimesNewRomanPSMT"/>
        </w:rPr>
        <w:t>21875,9</w:t>
      </w:r>
      <w:r w:rsidR="00E03D06" w:rsidRPr="00366704">
        <w:rPr>
          <w:rFonts w:eastAsia="TimesNewRomanPSMT"/>
        </w:rPr>
        <w:t xml:space="preserve"> </w:t>
      </w:r>
      <w:r w:rsidR="005D4C69" w:rsidRPr="00366704">
        <w:rPr>
          <w:rFonts w:eastAsia="TimesNewRomanPSMT"/>
        </w:rPr>
        <w:t>тыс. рублей</w:t>
      </w:r>
      <w:r w:rsidR="00044949" w:rsidRPr="00366704">
        <w:rPr>
          <w:rFonts w:eastAsia="TimesNewRomanPSMT"/>
        </w:rPr>
        <w:t>, по состоянию на 01.0</w:t>
      </w:r>
      <w:r w:rsidR="007C480A" w:rsidRPr="00366704">
        <w:rPr>
          <w:rFonts w:eastAsia="TimesNewRomanPSMT"/>
        </w:rPr>
        <w:t>8</w:t>
      </w:r>
      <w:r w:rsidR="00044949" w:rsidRPr="00366704">
        <w:rPr>
          <w:rFonts w:eastAsia="TimesNewRomanPSMT"/>
        </w:rPr>
        <w:t xml:space="preserve">.2021 года  - </w:t>
      </w:r>
      <w:r w:rsidR="007C480A" w:rsidRPr="00366704">
        <w:rPr>
          <w:rFonts w:eastAsia="TimesNewRomanPSMT"/>
        </w:rPr>
        <w:t>22919,6</w:t>
      </w:r>
      <w:r w:rsidR="00044949" w:rsidRPr="00366704">
        <w:rPr>
          <w:rFonts w:eastAsia="TimesNewRomanPSMT"/>
        </w:rPr>
        <w:t xml:space="preserve"> тыс. рублей</w:t>
      </w:r>
      <w:r w:rsidR="00366704" w:rsidRPr="00366704">
        <w:rPr>
          <w:rFonts w:eastAsia="TimesNewRomanPSMT"/>
        </w:rPr>
        <w:t xml:space="preserve">, по состоянию на 01.09.2021 года  - </w:t>
      </w:r>
      <w:r w:rsidR="001F5440">
        <w:rPr>
          <w:rFonts w:eastAsia="TimesNewRomanPSMT"/>
        </w:rPr>
        <w:t xml:space="preserve">22709,6 </w:t>
      </w:r>
      <w:r w:rsidR="00366704" w:rsidRPr="00366704">
        <w:rPr>
          <w:rFonts w:eastAsia="TimesNewRomanPSMT"/>
        </w:rPr>
        <w:t>тыс. рублей</w:t>
      </w:r>
      <w:r w:rsidR="00081B58">
        <w:rPr>
          <w:rFonts w:eastAsia="TimesNewRomanPSMT"/>
        </w:rPr>
        <w:t>,</w:t>
      </w:r>
      <w:r w:rsidR="00081B58" w:rsidRPr="00081B58">
        <w:rPr>
          <w:rFonts w:eastAsia="TimesNewRomanPSMT"/>
        </w:rPr>
        <w:t xml:space="preserve"> </w:t>
      </w:r>
      <w:r w:rsidR="00081B58" w:rsidRPr="00366704">
        <w:rPr>
          <w:rFonts w:eastAsia="TimesNewRomanPSMT"/>
        </w:rPr>
        <w:t>по состоянию на 01.</w:t>
      </w:r>
      <w:r w:rsidR="00081B58">
        <w:rPr>
          <w:rFonts w:eastAsia="TimesNewRomanPSMT"/>
        </w:rPr>
        <w:t>10</w:t>
      </w:r>
      <w:r w:rsidR="00081B58" w:rsidRPr="00366704">
        <w:rPr>
          <w:rFonts w:eastAsia="TimesNewRomanPSMT"/>
        </w:rPr>
        <w:t xml:space="preserve">.2021 года  - </w:t>
      </w:r>
      <w:r w:rsidR="00081B58">
        <w:rPr>
          <w:rFonts w:eastAsia="TimesNewRomanPSMT"/>
        </w:rPr>
        <w:t xml:space="preserve">25047,3 </w:t>
      </w:r>
      <w:r w:rsidR="00081B58" w:rsidRPr="00366704">
        <w:rPr>
          <w:rFonts w:eastAsia="TimesNewRomanPSMT"/>
        </w:rPr>
        <w:t>тыс. рублей</w:t>
      </w:r>
      <w:r w:rsidR="002D390D">
        <w:rPr>
          <w:rFonts w:eastAsia="TimesNewRomanPSMT"/>
        </w:rPr>
        <w:t>,</w:t>
      </w:r>
      <w:r w:rsidR="002D390D" w:rsidRPr="002D390D">
        <w:rPr>
          <w:rFonts w:eastAsia="TimesNewRomanPSMT"/>
        </w:rPr>
        <w:t xml:space="preserve"> </w:t>
      </w:r>
      <w:r w:rsidR="002D390D" w:rsidRPr="00366704">
        <w:rPr>
          <w:rFonts w:eastAsia="TimesNewRomanPSMT"/>
        </w:rPr>
        <w:t>по состоянию на 01.</w:t>
      </w:r>
      <w:r w:rsidR="002D390D">
        <w:rPr>
          <w:rFonts w:eastAsia="TimesNewRomanPSMT"/>
        </w:rPr>
        <w:t>11</w:t>
      </w:r>
      <w:r w:rsidR="002D390D" w:rsidRPr="00366704">
        <w:rPr>
          <w:rFonts w:eastAsia="TimesNewRomanPSMT"/>
        </w:rPr>
        <w:t xml:space="preserve">.2021 года  - </w:t>
      </w:r>
      <w:r w:rsidR="002D390D">
        <w:rPr>
          <w:rFonts w:eastAsia="TimesNewRomanPSMT"/>
        </w:rPr>
        <w:t xml:space="preserve">26210,3 </w:t>
      </w:r>
      <w:r w:rsidR="002D390D" w:rsidRPr="00366704">
        <w:rPr>
          <w:rFonts w:eastAsia="TimesNewRomanPSMT"/>
        </w:rPr>
        <w:t>тыс</w:t>
      </w:r>
      <w:proofErr w:type="gramEnd"/>
      <w:r w:rsidR="002D390D" w:rsidRPr="00366704">
        <w:rPr>
          <w:rFonts w:eastAsia="TimesNewRomanPSMT"/>
        </w:rPr>
        <w:t>. рублей</w:t>
      </w:r>
      <w:r w:rsidR="00366704">
        <w:rPr>
          <w:rFonts w:eastAsia="TimesNewRomanPSMT"/>
        </w:rPr>
        <w:t>.</w:t>
      </w:r>
      <w:r w:rsidR="00366704" w:rsidRPr="00366704">
        <w:t xml:space="preserve"> </w:t>
      </w:r>
    </w:p>
    <w:p w:rsidR="00AF731D" w:rsidRPr="00366704" w:rsidRDefault="00366704" w:rsidP="00366704">
      <w:pPr>
        <w:autoSpaceDE w:val="0"/>
        <w:autoSpaceDN w:val="0"/>
        <w:adjustRightInd w:val="0"/>
        <w:ind w:firstLine="567"/>
      </w:pPr>
      <w:r w:rsidRPr="00077E41">
        <w:rPr>
          <w:rFonts w:eastAsia="TimesNewRomanPSMT"/>
        </w:rPr>
        <w:t>Контрольно-счетная палата</w:t>
      </w:r>
      <w:r w:rsidRPr="00366704">
        <w:t xml:space="preserve"> отмечает, </w:t>
      </w:r>
      <w:r w:rsidR="001F5440">
        <w:t xml:space="preserve">что не исполнение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 w:rsidRPr="00621BEF">
        <w:rPr>
          <w:bCs/>
          <w:sz w:val="23"/>
          <w:szCs w:val="23"/>
        </w:rPr>
        <w:t xml:space="preserve">Проектом решения о бюджете предлагается изложить в новой редакции </w:t>
      </w:r>
      <w:r>
        <w:rPr>
          <w:bCs/>
          <w:sz w:val="23"/>
          <w:szCs w:val="23"/>
        </w:rPr>
        <w:t xml:space="preserve">следующие </w:t>
      </w:r>
      <w:r w:rsidRPr="00621BEF">
        <w:rPr>
          <w:bCs/>
          <w:sz w:val="23"/>
          <w:szCs w:val="23"/>
        </w:rPr>
        <w:t>приложения:</w:t>
      </w:r>
    </w:p>
    <w:p w:rsidR="009D3D4D" w:rsidRDefault="009D3D4D" w:rsidP="00937900">
      <w:pPr>
        <w:autoSpaceDE w:val="0"/>
        <w:autoSpaceDN w:val="0"/>
        <w:adjustRightInd w:val="0"/>
        <w:ind w:firstLine="560"/>
        <w:rPr>
          <w:bCs/>
          <w:sz w:val="23"/>
          <w:szCs w:val="23"/>
        </w:rPr>
      </w:pPr>
      <w:r>
        <w:rPr>
          <w:bCs/>
          <w:sz w:val="23"/>
          <w:szCs w:val="23"/>
        </w:rPr>
        <w:t>-</w:t>
      </w:r>
      <w:r w:rsidRPr="009D3D4D">
        <w:rPr>
          <w:color w:val="000000"/>
        </w:rPr>
        <w:t xml:space="preserve"> </w:t>
      </w:r>
      <w:r w:rsidRPr="00D57F29">
        <w:rPr>
          <w:color w:val="000000"/>
        </w:rPr>
        <w:t xml:space="preserve">приложение </w:t>
      </w:r>
      <w:r w:rsidRPr="00D57F29">
        <w:rPr>
          <w:kern w:val="2"/>
        </w:rPr>
        <w:t xml:space="preserve">№ </w:t>
      </w:r>
      <w:r>
        <w:rPr>
          <w:kern w:val="2"/>
        </w:rPr>
        <w:t xml:space="preserve">1 </w:t>
      </w:r>
      <w:r w:rsidRPr="00D57F29">
        <w:rPr>
          <w:kern w:val="2"/>
        </w:rPr>
        <w:t>к проекту решения</w:t>
      </w:r>
      <w:r w:rsidRPr="009D3D4D">
        <w:t xml:space="preserve"> </w:t>
      </w:r>
      <w:r>
        <w:t>«</w:t>
      </w:r>
      <w:r w:rsidRPr="009D3D4D">
        <w:rPr>
          <w:kern w:val="2"/>
        </w:rPr>
        <w:t>Прогнозируемые доходы бюджета</w:t>
      </w:r>
      <w:r w:rsidRPr="009D3D4D">
        <w:t xml:space="preserve">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>
        <w:t>»;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bCs/>
          <w:sz w:val="23"/>
          <w:szCs w:val="23"/>
        </w:rPr>
        <w:t xml:space="preserve">- </w:t>
      </w:r>
      <w:r w:rsidRPr="00D57F29">
        <w:rPr>
          <w:color w:val="000000"/>
        </w:rPr>
        <w:t xml:space="preserve">приложение </w:t>
      </w:r>
      <w:r w:rsidRPr="00D57F29">
        <w:rPr>
          <w:kern w:val="2"/>
        </w:rPr>
        <w:t>№ 5</w:t>
      </w:r>
      <w:r>
        <w:rPr>
          <w:kern w:val="2"/>
        </w:rPr>
        <w:t xml:space="preserve"> </w:t>
      </w:r>
      <w:r w:rsidRPr="00D57F29">
        <w:rPr>
          <w:kern w:val="2"/>
        </w:rPr>
        <w:t>к проекту решения «Распределение бюджетных ассигнований</w:t>
      </w:r>
      <w:r w:rsidRPr="00F61889">
        <w:rPr>
          <w:kern w:val="2"/>
        </w:rPr>
        <w:t xml:space="preserve"> </w:t>
      </w:r>
      <w:r w:rsidRPr="00D57F29">
        <w:rPr>
          <w:kern w:val="2"/>
        </w:rPr>
        <w:t>на 202</w:t>
      </w:r>
      <w:r>
        <w:rPr>
          <w:kern w:val="2"/>
        </w:rPr>
        <w:t>1</w:t>
      </w:r>
      <w:r w:rsidRPr="00D57F29">
        <w:rPr>
          <w:kern w:val="2"/>
        </w:rPr>
        <w:t xml:space="preserve"> год по разделам и подразделам классификации расходов бюджета»;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kern w:val="2"/>
        </w:rPr>
        <w:t xml:space="preserve">Приложение № 7 к проекту решения «Распределение бюджетных ассигнований по целевым статьям (муниципальным программам и </w:t>
      </w:r>
      <w:proofErr w:type="spellStart"/>
      <w:r w:rsidRPr="00D57F29">
        <w:rPr>
          <w:kern w:val="2"/>
        </w:rPr>
        <w:t>непрограммным</w:t>
      </w:r>
      <w:proofErr w:type="spellEnd"/>
      <w:r w:rsidRPr="00D57F29">
        <w:rPr>
          <w:kern w:val="2"/>
        </w:rPr>
        <w:t xml:space="preserve"> направлениям деятельности) видам расходов, разделам, подразделам классификации расходов бюджетов на 202</w:t>
      </w:r>
      <w:r>
        <w:rPr>
          <w:kern w:val="2"/>
        </w:rPr>
        <w:t>1</w:t>
      </w:r>
      <w:r w:rsidRPr="00D57F29">
        <w:rPr>
          <w:kern w:val="2"/>
        </w:rPr>
        <w:t xml:space="preserve"> год»;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Приложение № 9 </w:t>
      </w:r>
      <w:r w:rsidRPr="00D57F29">
        <w:rPr>
          <w:kern w:val="2"/>
        </w:rPr>
        <w:t>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</w:t>
      </w:r>
      <w:r w:rsidR="00680614">
        <w:rPr>
          <w:kern w:val="2"/>
        </w:rPr>
        <w:t>1</w:t>
      </w:r>
      <w:r w:rsidRPr="00D57F29">
        <w:rPr>
          <w:kern w:val="2"/>
        </w:rPr>
        <w:t xml:space="preserve"> год»; </w:t>
      </w:r>
    </w:p>
    <w:p w:rsidR="00937900" w:rsidRDefault="00937900" w:rsidP="00937900">
      <w:pPr>
        <w:autoSpaceDE w:val="0"/>
        <w:autoSpaceDN w:val="0"/>
        <w:adjustRightInd w:val="0"/>
        <w:ind w:firstLine="560"/>
        <w:rPr>
          <w:b/>
          <w:bCs/>
        </w:rPr>
      </w:pPr>
      <w:r>
        <w:rPr>
          <w:kern w:val="2"/>
        </w:rPr>
        <w:t xml:space="preserve">- </w:t>
      </w:r>
      <w:r w:rsidRPr="00D57F29">
        <w:rPr>
          <w:kern w:val="2"/>
        </w:rPr>
        <w:t>Приложение №11</w:t>
      </w:r>
      <w:r>
        <w:rPr>
          <w:kern w:val="2"/>
        </w:rPr>
        <w:t xml:space="preserve"> </w:t>
      </w:r>
      <w:r w:rsidRPr="00D57F29">
        <w:rPr>
          <w:kern w:val="2"/>
        </w:rPr>
        <w:t>«Распределение бюджетных ассигнований по муниципальным программам на 202</w:t>
      </w:r>
      <w:r>
        <w:rPr>
          <w:kern w:val="2"/>
        </w:rPr>
        <w:t>1</w:t>
      </w:r>
      <w:r w:rsidRPr="00D57F29">
        <w:rPr>
          <w:kern w:val="2"/>
        </w:rPr>
        <w:t xml:space="preserve"> год»;</w:t>
      </w:r>
      <w:r w:rsidRPr="00D57F29">
        <w:rPr>
          <w:b/>
          <w:bCs/>
        </w:rPr>
        <w:t xml:space="preserve"> </w:t>
      </w:r>
    </w:p>
    <w:p w:rsidR="00937900" w:rsidRPr="00D57F29" w:rsidRDefault="00937900" w:rsidP="00937900">
      <w:pPr>
        <w:autoSpaceDE w:val="0"/>
        <w:autoSpaceDN w:val="0"/>
        <w:adjustRightInd w:val="0"/>
        <w:ind w:firstLine="560"/>
        <w:rPr>
          <w:kern w:val="2"/>
        </w:rPr>
      </w:pPr>
      <w:r>
        <w:rPr>
          <w:kern w:val="2"/>
        </w:rPr>
        <w:t xml:space="preserve">- </w:t>
      </w:r>
      <w:r w:rsidRPr="00D57F29">
        <w:rPr>
          <w:kern w:val="2"/>
        </w:rPr>
        <w:t>Приложение №15</w:t>
      </w:r>
      <w:r>
        <w:rPr>
          <w:kern w:val="2"/>
        </w:rPr>
        <w:t xml:space="preserve"> </w:t>
      </w:r>
      <w:r w:rsidRPr="00D57F29">
        <w:rPr>
          <w:kern w:val="2"/>
        </w:rPr>
        <w:t>«И</w:t>
      </w:r>
      <w:r w:rsidRPr="00D57F29">
        <w:rPr>
          <w:rStyle w:val="extended-textshort"/>
          <w:bCs/>
        </w:rPr>
        <w:t>сточники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внутреннего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финансирования</w:t>
      </w:r>
      <w:r w:rsidRPr="00D57F29">
        <w:rPr>
          <w:rStyle w:val="extended-textshort"/>
        </w:rPr>
        <w:t xml:space="preserve"> </w:t>
      </w:r>
      <w:r w:rsidRPr="00D57F29">
        <w:rPr>
          <w:rStyle w:val="extended-textshort"/>
          <w:bCs/>
        </w:rPr>
        <w:t>дефицита бюджета</w:t>
      </w:r>
      <w:r w:rsidRPr="00D57F29">
        <w:rPr>
          <w:kern w:val="2"/>
        </w:rPr>
        <w:t xml:space="preserve"> </w:t>
      </w:r>
      <w:proofErr w:type="spellStart"/>
      <w:r w:rsidRPr="00D57F29">
        <w:rPr>
          <w:rStyle w:val="extended-textfull"/>
          <w:bCs/>
        </w:rPr>
        <w:t>Зиминского</w:t>
      </w:r>
      <w:proofErr w:type="spellEnd"/>
      <w:r w:rsidRPr="00D57F29">
        <w:rPr>
          <w:rStyle w:val="extended-textfull"/>
          <w:bCs/>
        </w:rPr>
        <w:t xml:space="preserve"> городского муниципального образования </w:t>
      </w:r>
      <w:r w:rsidRPr="00D57F29">
        <w:rPr>
          <w:kern w:val="2"/>
        </w:rPr>
        <w:t>на 202</w:t>
      </w:r>
      <w:r>
        <w:rPr>
          <w:kern w:val="2"/>
        </w:rPr>
        <w:t>1</w:t>
      </w:r>
      <w:r w:rsidRPr="00D57F29">
        <w:rPr>
          <w:kern w:val="2"/>
        </w:rPr>
        <w:t xml:space="preserve"> год».</w:t>
      </w:r>
    </w:p>
    <w:p w:rsidR="00937900" w:rsidRDefault="00937900" w:rsidP="00937900">
      <w:pPr>
        <w:ind w:firstLine="567"/>
        <w:contextualSpacing/>
        <w:mirrorIndents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Р</w:t>
      </w:r>
      <w:r w:rsidRPr="006A3812">
        <w:rPr>
          <w:rFonts w:eastAsia="TimesNewRomanPSMT"/>
          <w:lang w:eastAsia="en-US"/>
        </w:rPr>
        <w:t>ассматриваемым проектом решения изменения местного бюджета в</w:t>
      </w:r>
      <w:r w:rsidRPr="006A3812">
        <w:t xml:space="preserve"> плановые назначения</w:t>
      </w:r>
      <w:r w:rsidRPr="006A3812">
        <w:rPr>
          <w:rFonts w:eastAsia="TimesNewRomanPSMT"/>
          <w:lang w:eastAsia="en-US"/>
        </w:rPr>
        <w:t xml:space="preserve"> </w:t>
      </w:r>
      <w:r w:rsidRPr="006A3812">
        <w:t>на плановый период 202</w:t>
      </w:r>
      <w:r>
        <w:t>2</w:t>
      </w:r>
      <w:r w:rsidRPr="006A3812">
        <w:t xml:space="preserve"> и 202</w:t>
      </w:r>
      <w:r>
        <w:t>3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не вносятся. </w:t>
      </w:r>
    </w:p>
    <w:p w:rsidR="00937900" w:rsidRPr="006A3812" w:rsidRDefault="00937900" w:rsidP="00937900">
      <w:pPr>
        <w:ind w:firstLine="567"/>
        <w:contextualSpacing/>
        <w:mirrorIndents/>
        <w:rPr>
          <w:rFonts w:eastAsia="TimesNewRomanPSMT"/>
          <w:lang w:eastAsia="en-US"/>
        </w:rPr>
      </w:pPr>
      <w:r w:rsidRPr="006A3812">
        <w:rPr>
          <w:rFonts w:eastAsia="TimesNewRomanPSMT"/>
          <w:lang w:eastAsia="en-US"/>
        </w:rPr>
        <w:t xml:space="preserve">Дефицит местного бюджета на </w:t>
      </w:r>
      <w:r w:rsidRPr="006A3812">
        <w:t>плановый период 202</w:t>
      </w:r>
      <w:r>
        <w:t>1</w:t>
      </w:r>
      <w:r w:rsidRPr="006A3812">
        <w:t xml:space="preserve"> и 202</w:t>
      </w:r>
      <w:r>
        <w:t>3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не изменяется и остается </w:t>
      </w:r>
      <w:r w:rsidRPr="006A3812">
        <w:t>на прежнем уровне.</w:t>
      </w:r>
    </w:p>
    <w:p w:rsidR="00937900" w:rsidRPr="00621BEF" w:rsidRDefault="00937900" w:rsidP="00937900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</w:p>
    <w:p w:rsidR="00AB734C" w:rsidRPr="00077E41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077E41">
        <w:rPr>
          <w:b/>
          <w:bCs/>
          <w:i/>
        </w:rPr>
        <w:t>В</w:t>
      </w:r>
      <w:r w:rsidR="009536FE" w:rsidRPr="00077E41">
        <w:rPr>
          <w:b/>
          <w:bCs/>
          <w:i/>
        </w:rPr>
        <w:t>ывод</w:t>
      </w:r>
      <w:r w:rsidR="00755508" w:rsidRPr="00077E41">
        <w:rPr>
          <w:b/>
          <w:bCs/>
          <w:i/>
        </w:rPr>
        <w:t>ы и предложения</w:t>
      </w:r>
      <w:r w:rsidR="009536FE" w:rsidRPr="00077E41">
        <w:rPr>
          <w:b/>
          <w:bCs/>
          <w:i/>
        </w:rPr>
        <w:t>:</w:t>
      </w:r>
      <w:r w:rsidR="009536FE" w:rsidRPr="00077E41">
        <w:rPr>
          <w:bCs/>
          <w:i/>
        </w:rPr>
        <w:t xml:space="preserve"> </w:t>
      </w:r>
    </w:p>
    <w:p w:rsidR="00CD476B" w:rsidRPr="00077E41" w:rsidRDefault="00CD476B" w:rsidP="00063290">
      <w:pPr>
        <w:pStyle w:val="Default"/>
        <w:ind w:firstLine="567"/>
        <w:contextualSpacing/>
        <w:mirrorIndents/>
        <w:jc w:val="both"/>
      </w:pPr>
      <w:r w:rsidRPr="00077E41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4B223B" w:rsidRPr="00077E41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077E41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077E41">
        <w:rPr>
          <w:bCs/>
        </w:rPr>
        <w:t xml:space="preserve"> в сбалансированности бюджета</w:t>
      </w:r>
      <w:r w:rsidR="00CC0423" w:rsidRPr="00077E41">
        <w:t xml:space="preserve"> </w:t>
      </w:r>
      <w:proofErr w:type="spellStart"/>
      <w:r w:rsidR="00CC0423" w:rsidRPr="00077E41">
        <w:t>Зиминского</w:t>
      </w:r>
      <w:proofErr w:type="spellEnd"/>
      <w:r w:rsidR="00CC0423" w:rsidRPr="00077E41">
        <w:t xml:space="preserve"> городского муниципального образования</w:t>
      </w:r>
      <w:r w:rsidRPr="00077E41">
        <w:rPr>
          <w:bCs/>
        </w:rPr>
        <w:t>.</w:t>
      </w:r>
    </w:p>
    <w:p w:rsidR="00E22461" w:rsidRPr="00E22461" w:rsidRDefault="00E22461" w:rsidP="00E22461">
      <w:pPr>
        <w:ind w:firstLine="567"/>
      </w:pPr>
      <w:r w:rsidRPr="00E22461">
        <w:t>Контрольно-счетная палата считает, что предложенный проект решения не противоречит</w:t>
      </w:r>
      <w:r>
        <w:t>,</w:t>
      </w:r>
      <w:r w:rsidRPr="00E22461">
        <w:t xml:space="preserve"> действующему законодательству и может быть рассмотрен на заседании Думы </w:t>
      </w:r>
      <w:proofErr w:type="spellStart"/>
      <w:r w:rsidRPr="00077E41">
        <w:t>Зиминского</w:t>
      </w:r>
      <w:proofErr w:type="spellEnd"/>
      <w:r w:rsidRPr="00077E41">
        <w:t xml:space="preserve"> городского муниципального образования</w:t>
      </w:r>
      <w:r w:rsidRPr="00E22461">
        <w:t>.</w:t>
      </w: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E22461" w:rsidRDefault="00E22461" w:rsidP="007C480A">
      <w:pPr>
        <w:autoSpaceDE w:val="0"/>
        <w:autoSpaceDN w:val="0"/>
        <w:adjustRightInd w:val="0"/>
        <w:contextualSpacing/>
        <w:rPr>
          <w:bCs/>
        </w:rPr>
      </w:pPr>
    </w:p>
    <w:p w:rsidR="007769AA" w:rsidRPr="00077E41" w:rsidRDefault="0004061A" w:rsidP="007C480A">
      <w:pPr>
        <w:autoSpaceDE w:val="0"/>
        <w:autoSpaceDN w:val="0"/>
        <w:adjustRightInd w:val="0"/>
        <w:contextualSpacing/>
        <w:rPr>
          <w:bCs/>
        </w:rPr>
      </w:pPr>
      <w:r w:rsidRPr="00077E41">
        <w:rPr>
          <w:bCs/>
        </w:rPr>
        <w:t xml:space="preserve">Председатель                                                                  </w:t>
      </w:r>
      <w:r w:rsidR="007C480A" w:rsidRPr="00077E41">
        <w:rPr>
          <w:bCs/>
        </w:rPr>
        <w:t xml:space="preserve">        </w:t>
      </w:r>
      <w:r w:rsidRPr="00077E41">
        <w:rPr>
          <w:bCs/>
        </w:rPr>
        <w:t xml:space="preserve">                     О.А. Голубцова</w:t>
      </w: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Pr="00077E41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293AD3" w:rsidRPr="00077E41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CF" w:rsidRDefault="007801CF">
      <w:r>
        <w:separator/>
      </w:r>
    </w:p>
  </w:endnote>
  <w:endnote w:type="continuationSeparator" w:id="0">
    <w:p w:rsidR="007801CF" w:rsidRDefault="0078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CC" w:rsidRDefault="00323BEF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02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2CC" w:rsidRDefault="007102CC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CC" w:rsidRDefault="00323BEF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02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CC4">
      <w:rPr>
        <w:rStyle w:val="a6"/>
        <w:noProof/>
      </w:rPr>
      <w:t>6</w:t>
    </w:r>
    <w:r>
      <w:rPr>
        <w:rStyle w:val="a6"/>
      </w:rPr>
      <w:fldChar w:fldCharType="end"/>
    </w:r>
  </w:p>
  <w:p w:rsidR="007102CC" w:rsidRDefault="007102CC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CF" w:rsidRDefault="007801CF">
      <w:r>
        <w:separator/>
      </w:r>
    </w:p>
  </w:footnote>
  <w:footnote w:type="continuationSeparator" w:id="0">
    <w:p w:rsidR="007801CF" w:rsidRDefault="0078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5" type="#_x0000_t75" style="width:12pt;height:12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570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8A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D12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E"/>
    <w:rsid w:val="00C3418C"/>
    <w:rsid w:val="00C34251"/>
    <w:rsid w:val="00C3426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400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711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C7C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215072.8</c:v>
                </c:pt>
                <c:pt idx="1">
                  <c:v>1844516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213461.5</c:v>
                </c:pt>
                <c:pt idx="1">
                  <c:v>1370632.6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безвозмезные поступления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218345.1</c:v>
                </c:pt>
                <c:pt idx="1">
                  <c:v>709738.2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4E05-3296-44B8-B7F0-2BB39D88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16091</TotalTime>
  <Pages>6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1270</cp:revision>
  <cp:lastPrinted>2021-11-18T00:24:00Z</cp:lastPrinted>
  <dcterms:created xsi:type="dcterms:W3CDTF">2017-12-06T01:04:00Z</dcterms:created>
  <dcterms:modified xsi:type="dcterms:W3CDTF">2021-12-02T07:50:00Z</dcterms:modified>
</cp:coreProperties>
</file>