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01" w:rsidRPr="00CB2144" w:rsidRDefault="00844201" w:rsidP="00844201">
      <w:pPr>
        <w:tabs>
          <w:tab w:val="left" w:pos="1620"/>
        </w:tabs>
        <w:jc w:val="center"/>
        <w:rPr>
          <w:noProof/>
          <w:color w:val="00FFFF"/>
        </w:rPr>
      </w:pPr>
      <w:r>
        <w:rPr>
          <w:noProof/>
          <w:color w:val="00FFFF"/>
        </w:rPr>
        <w:drawing>
          <wp:inline distT="0" distB="0" distL="0" distR="0">
            <wp:extent cx="571500" cy="638175"/>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71500" cy="638175"/>
                    </a:xfrm>
                    <a:prstGeom prst="rect">
                      <a:avLst/>
                    </a:prstGeom>
                    <a:solidFill>
                      <a:srgbClr val="000000"/>
                    </a:solidFill>
                    <a:ln w="9525">
                      <a:noFill/>
                      <a:miter lim="800000"/>
                      <a:headEnd/>
                      <a:tailEnd/>
                    </a:ln>
                  </pic:spPr>
                </pic:pic>
              </a:graphicData>
            </a:graphic>
          </wp:inline>
        </w:drawing>
      </w:r>
    </w:p>
    <w:p w:rsidR="00844201" w:rsidRPr="00CB2144" w:rsidRDefault="00844201" w:rsidP="00844201">
      <w:pPr>
        <w:tabs>
          <w:tab w:val="left" w:pos="1620"/>
        </w:tabs>
        <w:jc w:val="center"/>
        <w:rPr>
          <w:noProof/>
          <w:color w:val="00FFFF"/>
        </w:rPr>
      </w:pPr>
    </w:p>
    <w:p w:rsidR="00844201" w:rsidRPr="00CB2144" w:rsidRDefault="00844201" w:rsidP="00844201">
      <w:pPr>
        <w:autoSpaceDE w:val="0"/>
        <w:autoSpaceDN w:val="0"/>
        <w:adjustRightInd w:val="0"/>
        <w:jc w:val="center"/>
        <w:rPr>
          <w:b/>
          <w:bCs/>
        </w:rPr>
      </w:pPr>
      <w:r w:rsidRPr="00CB2144">
        <w:rPr>
          <w:b/>
          <w:bCs/>
        </w:rPr>
        <w:t>Контрольно-сч</w:t>
      </w:r>
      <w:r w:rsidR="00310BCA">
        <w:rPr>
          <w:b/>
          <w:bCs/>
        </w:rPr>
        <w:t>е</w:t>
      </w:r>
      <w:r w:rsidRPr="00CB2144">
        <w:rPr>
          <w:b/>
          <w:bCs/>
        </w:rPr>
        <w:t xml:space="preserve">тная палата </w:t>
      </w:r>
      <w:proofErr w:type="spellStart"/>
      <w:r w:rsidRPr="00CB2144">
        <w:rPr>
          <w:b/>
          <w:bCs/>
        </w:rPr>
        <w:t>Зиминского</w:t>
      </w:r>
      <w:proofErr w:type="spellEnd"/>
      <w:r w:rsidRPr="00CB2144">
        <w:rPr>
          <w:b/>
          <w:bCs/>
        </w:rPr>
        <w:t xml:space="preserve"> городского муниципального образования</w:t>
      </w:r>
    </w:p>
    <w:p w:rsidR="00844201" w:rsidRPr="00CB2144" w:rsidRDefault="00844201" w:rsidP="00844201">
      <w:pPr>
        <w:autoSpaceDE w:val="0"/>
        <w:autoSpaceDN w:val="0"/>
        <w:adjustRightInd w:val="0"/>
        <w:jc w:val="center"/>
      </w:pPr>
    </w:p>
    <w:p w:rsidR="00844201" w:rsidRDefault="00844201" w:rsidP="00844201">
      <w:pPr>
        <w:pStyle w:val="ConsNonformat"/>
        <w:widowControl/>
        <w:rPr>
          <w:rFonts w:ascii="Times New Roman" w:hAnsi="Times New Roman" w:cs="Times New Roman"/>
          <w:b/>
          <w:bCs/>
          <w:sz w:val="24"/>
          <w:szCs w:val="24"/>
        </w:rPr>
      </w:pPr>
      <w:r w:rsidRPr="00F70C66">
        <w:rPr>
          <w:rFonts w:ascii="Times New Roman" w:hAnsi="Times New Roman" w:cs="Times New Roman"/>
          <w:b/>
          <w:bCs/>
          <w:sz w:val="24"/>
          <w:szCs w:val="24"/>
        </w:rPr>
        <w:t xml:space="preserve">                                                              ЗАКЛЮЧЕНИЕ № </w:t>
      </w:r>
      <w:r w:rsidR="009610D8">
        <w:rPr>
          <w:rFonts w:ascii="Times New Roman" w:hAnsi="Times New Roman" w:cs="Times New Roman"/>
          <w:b/>
          <w:bCs/>
          <w:sz w:val="24"/>
          <w:szCs w:val="24"/>
        </w:rPr>
        <w:t>0</w:t>
      </w:r>
      <w:r w:rsidR="007318C9">
        <w:rPr>
          <w:rFonts w:ascii="Times New Roman" w:hAnsi="Times New Roman" w:cs="Times New Roman"/>
          <w:b/>
          <w:bCs/>
          <w:sz w:val="24"/>
          <w:szCs w:val="24"/>
        </w:rPr>
        <w:t>6</w:t>
      </w:r>
      <w:r>
        <w:rPr>
          <w:rFonts w:ascii="Times New Roman" w:hAnsi="Times New Roman" w:cs="Times New Roman"/>
          <w:b/>
          <w:bCs/>
          <w:sz w:val="24"/>
          <w:szCs w:val="24"/>
        </w:rPr>
        <w:t>-З</w:t>
      </w:r>
    </w:p>
    <w:p w:rsidR="00844201" w:rsidRDefault="00844201" w:rsidP="00844201">
      <w:pPr>
        <w:pStyle w:val="ConsNonformat"/>
        <w:widowControl/>
        <w:rPr>
          <w:rFonts w:ascii="Times New Roman" w:hAnsi="Times New Roman" w:cs="Times New Roman"/>
          <w:b/>
          <w:bCs/>
          <w:sz w:val="24"/>
          <w:szCs w:val="24"/>
        </w:rPr>
      </w:pPr>
    </w:p>
    <w:p w:rsidR="00844201" w:rsidRPr="00ED3582" w:rsidRDefault="000B2366" w:rsidP="00310BCA">
      <w:pPr>
        <w:pStyle w:val="ConsNonformat"/>
        <w:widowControl/>
        <w:jc w:val="both"/>
        <w:rPr>
          <w:rFonts w:ascii="Times New Roman" w:hAnsi="Times New Roman" w:cs="Times New Roman"/>
          <w:b/>
          <w:bCs/>
          <w:sz w:val="24"/>
          <w:szCs w:val="24"/>
        </w:rPr>
      </w:pPr>
      <w:r w:rsidRPr="00ED3582">
        <w:rPr>
          <w:rFonts w:ascii="Times New Roman" w:hAnsi="Times New Roman" w:cs="Times New Roman"/>
          <w:b/>
          <w:bCs/>
          <w:sz w:val="24"/>
          <w:szCs w:val="24"/>
        </w:rPr>
        <w:t xml:space="preserve">по результатам </w:t>
      </w:r>
      <w:r w:rsidRPr="00ED3582">
        <w:rPr>
          <w:rFonts w:ascii="Times New Roman" w:hAnsi="Times New Roman" w:cs="Times New Roman"/>
          <w:b/>
          <w:sz w:val="24"/>
          <w:szCs w:val="24"/>
        </w:rPr>
        <w:t>внешней проверки годового отчета об исполнении  местного бюджета</w:t>
      </w:r>
    </w:p>
    <w:p w:rsidR="00844201" w:rsidRPr="00ED3582" w:rsidRDefault="000B2366" w:rsidP="00310BCA">
      <w:pPr>
        <w:pStyle w:val="ConsNonformat"/>
        <w:widowControl/>
        <w:jc w:val="both"/>
        <w:rPr>
          <w:rFonts w:ascii="Times New Roman" w:hAnsi="Times New Roman" w:cs="Times New Roman"/>
          <w:b/>
          <w:sz w:val="24"/>
          <w:szCs w:val="24"/>
        </w:rPr>
      </w:pPr>
      <w:r w:rsidRPr="00ED3582">
        <w:rPr>
          <w:rFonts w:ascii="Times New Roman" w:hAnsi="Times New Roman" w:cs="Times New Roman"/>
          <w:b/>
          <w:sz w:val="24"/>
          <w:szCs w:val="24"/>
        </w:rPr>
        <w:t xml:space="preserve">главным распорядителем бюджетных средств – </w:t>
      </w:r>
      <w:r w:rsidR="002F1724">
        <w:rPr>
          <w:rFonts w:ascii="Times New Roman" w:hAnsi="Times New Roman" w:cs="Times New Roman"/>
          <w:b/>
          <w:sz w:val="24"/>
          <w:szCs w:val="24"/>
        </w:rPr>
        <w:t xml:space="preserve">администрация </w:t>
      </w:r>
      <w:proofErr w:type="spellStart"/>
      <w:r w:rsidRPr="00ED3582">
        <w:rPr>
          <w:rFonts w:ascii="Times New Roman" w:hAnsi="Times New Roman" w:cs="Times New Roman"/>
          <w:b/>
          <w:sz w:val="24"/>
          <w:szCs w:val="24"/>
        </w:rPr>
        <w:t>З</w:t>
      </w:r>
      <w:r w:rsidR="00637B17">
        <w:rPr>
          <w:rFonts w:ascii="Times New Roman" w:hAnsi="Times New Roman" w:cs="Times New Roman"/>
          <w:b/>
          <w:sz w:val="24"/>
          <w:szCs w:val="24"/>
        </w:rPr>
        <w:t>иминского</w:t>
      </w:r>
      <w:proofErr w:type="spellEnd"/>
      <w:r w:rsidR="00637B17">
        <w:rPr>
          <w:rFonts w:ascii="Times New Roman" w:hAnsi="Times New Roman" w:cs="Times New Roman"/>
          <w:b/>
          <w:sz w:val="24"/>
          <w:szCs w:val="24"/>
        </w:rPr>
        <w:t xml:space="preserve"> городского муниципального образования </w:t>
      </w:r>
      <w:r w:rsidRPr="00ED3582">
        <w:rPr>
          <w:rFonts w:ascii="Times New Roman" w:hAnsi="Times New Roman" w:cs="Times New Roman"/>
          <w:b/>
          <w:sz w:val="24"/>
          <w:szCs w:val="24"/>
        </w:rPr>
        <w:t>за 20</w:t>
      </w:r>
      <w:r w:rsidR="007318C9">
        <w:rPr>
          <w:rFonts w:ascii="Times New Roman" w:hAnsi="Times New Roman" w:cs="Times New Roman"/>
          <w:b/>
          <w:sz w:val="24"/>
          <w:szCs w:val="24"/>
        </w:rPr>
        <w:t>20</w:t>
      </w:r>
      <w:r w:rsidRPr="00ED3582">
        <w:rPr>
          <w:rFonts w:ascii="Times New Roman" w:hAnsi="Times New Roman" w:cs="Times New Roman"/>
          <w:b/>
          <w:sz w:val="24"/>
          <w:szCs w:val="24"/>
        </w:rPr>
        <w:t xml:space="preserve"> год.</w:t>
      </w:r>
    </w:p>
    <w:p w:rsidR="00844201" w:rsidRPr="00ED3582" w:rsidRDefault="00844201" w:rsidP="00844201">
      <w:pPr>
        <w:tabs>
          <w:tab w:val="left" w:pos="709"/>
          <w:tab w:val="left" w:pos="1620"/>
        </w:tabs>
        <w:jc w:val="both"/>
      </w:pPr>
    </w:p>
    <w:p w:rsidR="00844201" w:rsidRPr="00ED3582" w:rsidRDefault="007318C9" w:rsidP="00844201">
      <w:pPr>
        <w:tabs>
          <w:tab w:val="left" w:pos="709"/>
          <w:tab w:val="left" w:pos="1620"/>
        </w:tabs>
        <w:rPr>
          <w:color w:val="000000"/>
        </w:rPr>
      </w:pPr>
      <w:r>
        <w:t xml:space="preserve">12 апреля </w:t>
      </w:r>
      <w:r w:rsidR="00844201" w:rsidRPr="00ED3582">
        <w:t xml:space="preserve"> 20</w:t>
      </w:r>
      <w:r>
        <w:t>21</w:t>
      </w:r>
      <w:r w:rsidR="00A052D4">
        <w:t xml:space="preserve"> </w:t>
      </w:r>
      <w:r w:rsidR="00844201" w:rsidRPr="00ED3582">
        <w:t>г.</w:t>
      </w:r>
      <w:r w:rsidR="00844201" w:rsidRPr="00ED3582">
        <w:rPr>
          <w:color w:val="000000"/>
        </w:rPr>
        <w:t xml:space="preserve">                       </w:t>
      </w:r>
      <w:r>
        <w:rPr>
          <w:color w:val="000000"/>
        </w:rPr>
        <w:t xml:space="preserve">  </w:t>
      </w:r>
      <w:r w:rsidR="00844201" w:rsidRPr="00ED3582">
        <w:rPr>
          <w:color w:val="000000"/>
        </w:rPr>
        <w:t xml:space="preserve">                                                                                         г. Зима</w:t>
      </w:r>
    </w:p>
    <w:p w:rsidR="007F3508" w:rsidRPr="00ED3582" w:rsidRDefault="00844201" w:rsidP="000B2366">
      <w:pPr>
        <w:ind w:right="-1"/>
        <w:jc w:val="center"/>
        <w:rPr>
          <w:b/>
        </w:rPr>
      </w:pPr>
      <w:r w:rsidRPr="00ED3582">
        <w:t xml:space="preserve">    </w:t>
      </w:r>
      <w:r w:rsidRPr="00ED3582">
        <w:tab/>
      </w:r>
    </w:p>
    <w:p w:rsidR="0089583B" w:rsidRDefault="0089583B" w:rsidP="005F4D05">
      <w:pPr>
        <w:autoSpaceDE w:val="0"/>
        <w:autoSpaceDN w:val="0"/>
        <w:adjustRightInd w:val="0"/>
        <w:ind w:firstLine="567"/>
        <w:contextualSpacing/>
        <w:mirrorIndents/>
        <w:jc w:val="both"/>
      </w:pPr>
      <w:proofErr w:type="gramStart"/>
      <w:r w:rsidRPr="005F4D05">
        <w:rPr>
          <w:b/>
          <w:bCs/>
        </w:rPr>
        <w:t>Основание для проведения мероприятия</w:t>
      </w:r>
      <w:r w:rsidRPr="005F4D05">
        <w:t xml:space="preserve">: статья 264.4 Бюджетного кодекса Российской Федерации, статья 40 Положения «О бюджетном процессе в </w:t>
      </w:r>
      <w:proofErr w:type="spellStart"/>
      <w:r w:rsidRPr="005F4D05">
        <w:t>Зиминском</w:t>
      </w:r>
      <w:proofErr w:type="spellEnd"/>
      <w:r w:rsidRPr="005F4D05">
        <w:t xml:space="preserve"> городском муниципальном образовании, утвержденного решением Думы </w:t>
      </w:r>
      <w:proofErr w:type="spellStart"/>
      <w:r w:rsidRPr="005F4D05">
        <w:t>Зиминского</w:t>
      </w:r>
      <w:proofErr w:type="spellEnd"/>
      <w:r w:rsidRPr="005F4D05">
        <w:t xml:space="preserve"> городского муниципального образования» от 28.04.2016 г. № 180 (далее по тексту – Положение о бюджетном процессе) статья </w:t>
      </w:r>
      <w:r w:rsidR="00A02D3B" w:rsidRPr="005F4D05">
        <w:t>8</w:t>
      </w:r>
      <w:r w:rsidRPr="005F4D05">
        <w:t xml:space="preserve"> Положения «О Контрольно-счетной палате </w:t>
      </w:r>
      <w:proofErr w:type="spellStart"/>
      <w:r w:rsidRPr="005F4D05">
        <w:t>Зиминского</w:t>
      </w:r>
      <w:proofErr w:type="spellEnd"/>
      <w:r w:rsidRPr="005F4D05">
        <w:t xml:space="preserve"> городского муниципального образования», утвержденного решением Думы </w:t>
      </w:r>
      <w:proofErr w:type="spellStart"/>
      <w:r w:rsidRPr="005F4D05">
        <w:t>Зиминского</w:t>
      </w:r>
      <w:proofErr w:type="spellEnd"/>
      <w:r w:rsidRPr="005F4D05">
        <w:t xml:space="preserve"> городского муниципального образования от 26.01.2012 г. № 281</w:t>
      </w:r>
      <w:proofErr w:type="gramEnd"/>
      <w:r w:rsidR="00002DCF" w:rsidRPr="005F4D05">
        <w:rPr>
          <w:rFonts w:eastAsia="Calibri"/>
        </w:rPr>
        <w:t>(с изменениями)</w:t>
      </w:r>
      <w:r w:rsidRPr="005F4D05">
        <w:t>, пункт 1.</w:t>
      </w:r>
      <w:r w:rsidR="006F708D" w:rsidRPr="005F4D05">
        <w:t>1</w:t>
      </w:r>
      <w:r w:rsidRPr="005F4D05">
        <w:t xml:space="preserve">. плана </w:t>
      </w:r>
      <w:r w:rsidR="00A02D3B" w:rsidRPr="005F4D05">
        <w:t xml:space="preserve">деятельности </w:t>
      </w:r>
      <w:r w:rsidRPr="005F4D05">
        <w:t>Контрольно-счетной палаты</w:t>
      </w:r>
      <w:r w:rsidR="00A02D3B" w:rsidRPr="005F4D05">
        <w:t xml:space="preserve"> </w:t>
      </w:r>
      <w:proofErr w:type="spellStart"/>
      <w:r w:rsidR="00A02D3B" w:rsidRPr="005F4D05">
        <w:t>Зиминского</w:t>
      </w:r>
      <w:proofErr w:type="spellEnd"/>
      <w:r w:rsidR="00A02D3B" w:rsidRPr="005F4D05">
        <w:t xml:space="preserve"> городского муниципального образования</w:t>
      </w:r>
      <w:r w:rsidRPr="005F4D05">
        <w:t xml:space="preserve"> на 20</w:t>
      </w:r>
      <w:r w:rsidR="00B24A82">
        <w:t>21</w:t>
      </w:r>
      <w:r w:rsidRPr="005F4D05">
        <w:t xml:space="preserve"> год, утвержденного </w:t>
      </w:r>
      <w:r w:rsidR="00A02D3B" w:rsidRPr="005F4D05">
        <w:t>распоряжением</w:t>
      </w:r>
      <w:r w:rsidRPr="005F4D05">
        <w:t xml:space="preserve"> председателя Контрольно-счетной палаты </w:t>
      </w:r>
      <w:proofErr w:type="spellStart"/>
      <w:r w:rsidR="00A02D3B" w:rsidRPr="005F4D05">
        <w:t>Зиминского</w:t>
      </w:r>
      <w:proofErr w:type="spellEnd"/>
      <w:r w:rsidR="00A02D3B" w:rsidRPr="005F4D05">
        <w:t xml:space="preserve"> городского муниципального образования от 2</w:t>
      </w:r>
      <w:r w:rsidR="00B24A82">
        <w:t>4</w:t>
      </w:r>
      <w:r w:rsidR="00A02D3B" w:rsidRPr="005F4D05">
        <w:t>.12.20</w:t>
      </w:r>
      <w:r w:rsidR="00B24A82">
        <w:t>20</w:t>
      </w:r>
      <w:r w:rsidR="00A02D3B" w:rsidRPr="005F4D05">
        <w:t xml:space="preserve"> № </w:t>
      </w:r>
      <w:r w:rsidR="00B24A82">
        <w:t>11</w:t>
      </w:r>
      <w:r w:rsidR="00A02D3B" w:rsidRPr="005F4D05">
        <w:t>.</w:t>
      </w:r>
    </w:p>
    <w:p w:rsidR="00811E1F" w:rsidRPr="00811E1F" w:rsidRDefault="00811E1F" w:rsidP="00811E1F">
      <w:pPr>
        <w:ind w:firstLine="567"/>
        <w:rPr>
          <w:b/>
        </w:rPr>
      </w:pPr>
      <w:r w:rsidRPr="00811E1F">
        <w:rPr>
          <w:b/>
        </w:rPr>
        <w:t>Предмет внешней проверки:</w:t>
      </w:r>
    </w:p>
    <w:p w:rsidR="00811E1F" w:rsidRPr="00811E1F" w:rsidRDefault="00811E1F" w:rsidP="00811E1F">
      <w:pPr>
        <w:ind w:firstLine="567"/>
        <w:jc w:val="both"/>
        <w:rPr>
          <w:i/>
        </w:rPr>
      </w:pPr>
      <w:r w:rsidRPr="00811E1F">
        <w:t>Бюджетная отчетность за 20</w:t>
      </w:r>
      <w:r>
        <w:t>20</w:t>
      </w:r>
      <w:r w:rsidRPr="00811E1F">
        <w:t xml:space="preserve"> год главного распорядителя бюджетных средств –  Администрации </w:t>
      </w:r>
      <w:proofErr w:type="spellStart"/>
      <w:r w:rsidRPr="005F4D05">
        <w:t>Зиминского</w:t>
      </w:r>
      <w:proofErr w:type="spellEnd"/>
      <w:r w:rsidRPr="005F4D05">
        <w:t xml:space="preserve"> городского муниципального образования</w:t>
      </w:r>
      <w:r w:rsidRPr="00811E1F">
        <w:t xml:space="preserve">. </w:t>
      </w:r>
    </w:p>
    <w:p w:rsidR="00202E59" w:rsidRDefault="007141BC" w:rsidP="00202E59">
      <w:pPr>
        <w:pStyle w:val="Default"/>
        <w:ind w:firstLine="567"/>
        <w:jc w:val="both"/>
        <w:rPr>
          <w:color w:val="auto"/>
          <w:sz w:val="23"/>
          <w:szCs w:val="23"/>
        </w:rPr>
      </w:pPr>
      <w:r w:rsidRPr="005F4D05">
        <w:rPr>
          <w:b/>
          <w:bCs/>
        </w:rPr>
        <w:t>Цель мероприятия</w:t>
      </w:r>
      <w:r w:rsidRPr="005F4D05">
        <w:t xml:space="preserve">: </w:t>
      </w:r>
      <w:r w:rsidR="00202E59" w:rsidRPr="001456B8">
        <w:rPr>
          <w:color w:val="auto"/>
        </w:rPr>
        <w:t xml:space="preserve">установление </w:t>
      </w:r>
      <w:proofErr w:type="gramStart"/>
      <w:r w:rsidR="00202E59" w:rsidRPr="001456B8">
        <w:rPr>
          <w:color w:val="auto"/>
        </w:rPr>
        <w:t xml:space="preserve">полноты бюджетной отчетности главного администратора бюджетных средств </w:t>
      </w:r>
      <w:r w:rsidR="00202E59" w:rsidRPr="005F4D05">
        <w:t>Администрации</w:t>
      </w:r>
      <w:proofErr w:type="gramEnd"/>
      <w:r w:rsidR="00202E59" w:rsidRPr="005F4D05">
        <w:t xml:space="preserve"> </w:t>
      </w:r>
      <w:proofErr w:type="spellStart"/>
      <w:r w:rsidR="00202E59" w:rsidRPr="005F4D05">
        <w:t>Зиминского</w:t>
      </w:r>
      <w:proofErr w:type="spellEnd"/>
      <w:r w:rsidR="00202E59" w:rsidRPr="005F4D05">
        <w:t xml:space="preserve"> городского муниципального образования</w:t>
      </w:r>
      <w:r w:rsidR="00202E59" w:rsidRPr="001456B8">
        <w:rPr>
          <w:color w:val="auto"/>
        </w:rPr>
        <w:t xml:space="preserve">, ее соответствие требованиям нормативных правовых актов,  </w:t>
      </w:r>
      <w:r w:rsidR="00202E59">
        <w:rPr>
          <w:color w:val="auto"/>
        </w:rPr>
        <w:t>о</w:t>
      </w:r>
      <w:r w:rsidR="00202E59" w:rsidRPr="001456B8">
        <w:rPr>
          <w:color w:val="auto"/>
          <w:sz w:val="23"/>
          <w:szCs w:val="23"/>
        </w:rPr>
        <w:t>ценка согласованности показателей в различных формах отчетности, соблюдение контрольных соотношений между формами бюджетной отчетности.</w:t>
      </w:r>
    </w:p>
    <w:p w:rsidR="00202E59" w:rsidRPr="00901AAE" w:rsidRDefault="00202E59" w:rsidP="00202E59">
      <w:pPr>
        <w:pStyle w:val="Default"/>
        <w:ind w:firstLine="567"/>
        <w:rPr>
          <w:color w:val="auto"/>
        </w:rPr>
      </w:pPr>
      <w:r w:rsidRPr="00901AAE">
        <w:rPr>
          <w:b/>
          <w:bCs/>
          <w:color w:val="auto"/>
        </w:rPr>
        <w:t xml:space="preserve">Результаты экспертно-аналитического мероприятия. </w:t>
      </w:r>
    </w:p>
    <w:p w:rsidR="007F3508" w:rsidRPr="005F4D05" w:rsidRDefault="007F3508" w:rsidP="005F4D05">
      <w:pPr>
        <w:ind w:firstLine="567"/>
        <w:contextualSpacing/>
        <w:mirrorIndents/>
        <w:jc w:val="both"/>
      </w:pPr>
      <w:r w:rsidRPr="005F4D05">
        <w:t xml:space="preserve">Заключение по внешней проверке годового отчета об исполнении </w:t>
      </w:r>
      <w:r w:rsidR="00ED3582" w:rsidRPr="005F4D05">
        <w:t xml:space="preserve">местного </w:t>
      </w:r>
      <w:r w:rsidRPr="005F4D05">
        <w:t xml:space="preserve">бюджета главным распорядителем бюджетных средств - </w:t>
      </w:r>
      <w:r w:rsidR="006D6314" w:rsidRPr="005F4D05">
        <w:t>администрации</w:t>
      </w:r>
      <w:r w:rsidR="00864277" w:rsidRPr="005F4D05">
        <w:t xml:space="preserve"> </w:t>
      </w:r>
      <w:proofErr w:type="spellStart"/>
      <w:r w:rsidR="00864277" w:rsidRPr="005F4D05">
        <w:t>З</w:t>
      </w:r>
      <w:r w:rsidR="004F7095" w:rsidRPr="005F4D05">
        <w:t>иминского</w:t>
      </w:r>
      <w:proofErr w:type="spellEnd"/>
      <w:r w:rsidR="004F7095" w:rsidRPr="005F4D05">
        <w:t xml:space="preserve"> городского муниципального образования </w:t>
      </w:r>
      <w:r w:rsidRPr="005F4D05">
        <w:t xml:space="preserve">(далее – </w:t>
      </w:r>
      <w:r w:rsidR="00A8585C" w:rsidRPr="005F4D05">
        <w:t>Администрация)</w:t>
      </w:r>
      <w:r w:rsidRPr="005F4D05">
        <w:t xml:space="preserve"> за 20</w:t>
      </w:r>
      <w:r w:rsidR="00202E59">
        <w:t>20</w:t>
      </w:r>
      <w:r w:rsidR="00864277" w:rsidRPr="005F4D05">
        <w:t xml:space="preserve"> год</w:t>
      </w:r>
      <w:r w:rsidRPr="005F4D05">
        <w:t xml:space="preserve"> подготовлено </w:t>
      </w:r>
      <w:r w:rsidR="00265C19" w:rsidRPr="005F4D05">
        <w:t>председателем</w:t>
      </w:r>
      <w:proofErr w:type="gramStart"/>
      <w:r w:rsidR="00265C19" w:rsidRPr="005F4D05">
        <w:t xml:space="preserve"> </w:t>
      </w:r>
      <w:r w:rsidRPr="005F4D05">
        <w:t>К</w:t>
      </w:r>
      <w:proofErr w:type="gramEnd"/>
      <w:r w:rsidRPr="005F4D05">
        <w:t>онтрольно</w:t>
      </w:r>
      <w:r w:rsidR="007E129D" w:rsidRPr="005F4D05">
        <w:t xml:space="preserve"> </w:t>
      </w:r>
      <w:r w:rsidRPr="005F4D05">
        <w:t>-</w:t>
      </w:r>
      <w:r w:rsidR="007E129D" w:rsidRPr="005F4D05">
        <w:t xml:space="preserve"> </w:t>
      </w:r>
      <w:r w:rsidRPr="005F4D05">
        <w:t xml:space="preserve">счетной палатой </w:t>
      </w:r>
      <w:proofErr w:type="spellStart"/>
      <w:r w:rsidR="00864277" w:rsidRPr="005F4D05">
        <w:t>Зиминского</w:t>
      </w:r>
      <w:proofErr w:type="spellEnd"/>
      <w:r w:rsidR="00864277" w:rsidRPr="005F4D05">
        <w:t xml:space="preserve"> городского муниципального образования </w:t>
      </w:r>
      <w:r w:rsidRPr="005F4D05">
        <w:t xml:space="preserve">(далее по тексту – </w:t>
      </w:r>
      <w:r w:rsidR="00202E59">
        <w:t>КСП</w:t>
      </w:r>
      <w:r w:rsidR="00265C19" w:rsidRPr="005F4D05">
        <w:t>)</w:t>
      </w:r>
      <w:r w:rsidR="00680A46" w:rsidRPr="005F4D05">
        <w:t>.</w:t>
      </w:r>
    </w:p>
    <w:p w:rsidR="005E520D" w:rsidRPr="005F4D05" w:rsidRDefault="00A8585C" w:rsidP="005F4D05">
      <w:pPr>
        <w:ind w:firstLine="567"/>
        <w:contextualSpacing/>
        <w:mirrorIndents/>
        <w:jc w:val="both"/>
      </w:pPr>
      <w:r w:rsidRPr="005F4D05">
        <w:t xml:space="preserve">Администрация является исполнительно-распорядительным органом местного самоуправления </w:t>
      </w:r>
      <w:proofErr w:type="spellStart"/>
      <w:r w:rsidRPr="005F4D05">
        <w:t>Зиминского</w:t>
      </w:r>
      <w:proofErr w:type="spellEnd"/>
      <w:r w:rsidRPr="005F4D05">
        <w:t xml:space="preserve"> городского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9741F" w:rsidRPr="005F4D05" w:rsidRDefault="0049741F" w:rsidP="005F4D05">
      <w:pPr>
        <w:ind w:firstLine="567"/>
        <w:contextualSpacing/>
        <w:mirrorIndents/>
        <w:jc w:val="both"/>
      </w:pPr>
      <w:r w:rsidRPr="005F4D05">
        <w:t xml:space="preserve">Согласно ст. 242 БК РФ завершения текущего года  исполнение бюджета </w:t>
      </w:r>
      <w:proofErr w:type="spellStart"/>
      <w:r w:rsidRPr="005F4D05">
        <w:t>Зиминского</w:t>
      </w:r>
      <w:proofErr w:type="spellEnd"/>
      <w:r w:rsidRPr="005F4D05">
        <w:t xml:space="preserve"> городского муниципального образования за 20</w:t>
      </w:r>
      <w:r w:rsidR="00202E59">
        <w:t>20</w:t>
      </w:r>
      <w:r w:rsidRPr="005F4D05">
        <w:t xml:space="preserve"> год завершено </w:t>
      </w:r>
      <w:r w:rsidR="00202E59">
        <w:t>30</w:t>
      </w:r>
      <w:r w:rsidRPr="005F4D05">
        <w:t>.12.20</w:t>
      </w:r>
      <w:r w:rsidR="00202E59">
        <w:t>20</w:t>
      </w:r>
      <w:r w:rsidRPr="005F4D05">
        <w:t xml:space="preserve"> года (последний рабочий день финансового года). </w:t>
      </w:r>
    </w:p>
    <w:p w:rsidR="00767FA7" w:rsidRPr="00410062" w:rsidRDefault="00767FA7" w:rsidP="00767FA7">
      <w:pPr>
        <w:autoSpaceDE w:val="0"/>
        <w:autoSpaceDN w:val="0"/>
        <w:adjustRightInd w:val="0"/>
        <w:ind w:firstLine="567"/>
        <w:contextualSpacing/>
        <w:mirrorIndents/>
        <w:jc w:val="both"/>
        <w:rPr>
          <w:rFonts w:eastAsia="Calibri"/>
        </w:rPr>
      </w:pPr>
      <w:r w:rsidRPr="00410062">
        <w:t xml:space="preserve">Все представленные документы годовой бюджетной отчетности составлены Администрацией на унифицированных бланках форм бюджетной отчетности, предусмотренных Инструкцией № 191н. Реквизиты форм заполнены, исправлений и подчисток не имеют.  </w:t>
      </w:r>
      <w:r w:rsidRPr="00410062">
        <w:rPr>
          <w:rFonts w:eastAsia="Calibri"/>
        </w:rPr>
        <w:t xml:space="preserve">  </w:t>
      </w:r>
    </w:p>
    <w:p w:rsidR="00767FA7" w:rsidRPr="00410062" w:rsidRDefault="00767FA7" w:rsidP="00767FA7">
      <w:pPr>
        <w:ind w:firstLine="567"/>
        <w:contextualSpacing/>
        <w:mirrorIndents/>
        <w:jc w:val="both"/>
      </w:pPr>
      <w:r w:rsidRPr="00410062">
        <w:lastRenderedPageBreak/>
        <w:t>В соответствии с пунктом 6 Инструкции 191н формы бюджетной отчетности подписаны главой Администрации А.Н. Коноваловым и начальником отдела бухгалтерского учета и отчетности – главным бухгалтером О.В. Марченковой.</w:t>
      </w:r>
    </w:p>
    <w:p w:rsidR="00767FA7" w:rsidRPr="00410062" w:rsidRDefault="00767FA7" w:rsidP="00767FA7">
      <w:pPr>
        <w:autoSpaceDE w:val="0"/>
        <w:autoSpaceDN w:val="0"/>
        <w:adjustRightInd w:val="0"/>
        <w:ind w:firstLine="567"/>
        <w:contextualSpacing/>
        <w:mirrorIndents/>
        <w:jc w:val="both"/>
      </w:pPr>
      <w:r w:rsidRPr="00410062">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767FA7" w:rsidRDefault="00767FA7" w:rsidP="00767FA7">
      <w:pPr>
        <w:autoSpaceDE w:val="0"/>
        <w:autoSpaceDN w:val="0"/>
        <w:adjustRightInd w:val="0"/>
        <w:ind w:firstLine="567"/>
        <w:contextualSpacing/>
        <w:mirrorIndents/>
        <w:jc w:val="both"/>
      </w:pPr>
      <w:r w:rsidRPr="00410062">
        <w:t>По своему составу отчетность Администрации соответствует требованиям пункта 11.1 Инструкции 191н.</w:t>
      </w:r>
    </w:p>
    <w:p w:rsidR="001B5785" w:rsidRPr="00EA1FD6" w:rsidRDefault="001B5785" w:rsidP="001B5785">
      <w:pPr>
        <w:pStyle w:val="ab"/>
        <w:spacing w:after="0"/>
        <w:ind w:firstLine="567"/>
        <w:contextualSpacing/>
        <w:mirrorIndents/>
        <w:jc w:val="both"/>
        <w:rPr>
          <w:rFonts w:ascii="Times New Roman" w:hAnsi="Times New Roman"/>
          <w:i w:val="0"/>
          <w:szCs w:val="24"/>
        </w:rPr>
      </w:pPr>
      <w:proofErr w:type="gramStart"/>
      <w:r w:rsidRPr="00286134">
        <w:rPr>
          <w:rFonts w:ascii="Times New Roman" w:hAnsi="Times New Roman"/>
          <w:i w:val="0"/>
          <w:szCs w:val="24"/>
        </w:rPr>
        <w:t xml:space="preserve">В </w:t>
      </w:r>
      <w:r>
        <w:rPr>
          <w:rFonts w:ascii="Times New Roman" w:hAnsi="Times New Roman"/>
          <w:i w:val="0"/>
          <w:szCs w:val="24"/>
        </w:rPr>
        <w:t>соответствии</w:t>
      </w:r>
      <w:r w:rsidRPr="00286134">
        <w:rPr>
          <w:rFonts w:ascii="Times New Roman" w:hAnsi="Times New Roman"/>
          <w:i w:val="0"/>
          <w:szCs w:val="24"/>
        </w:rPr>
        <w:t xml:space="preserve"> решени</w:t>
      </w:r>
      <w:r>
        <w:rPr>
          <w:rFonts w:ascii="Times New Roman" w:hAnsi="Times New Roman"/>
          <w:i w:val="0"/>
          <w:szCs w:val="24"/>
        </w:rPr>
        <w:t xml:space="preserve">я </w:t>
      </w:r>
      <w:r w:rsidRPr="00286134">
        <w:rPr>
          <w:rFonts w:ascii="Times New Roman" w:hAnsi="Times New Roman"/>
          <w:i w:val="0"/>
          <w:szCs w:val="24"/>
        </w:rPr>
        <w:t xml:space="preserve">Думы </w:t>
      </w:r>
      <w:proofErr w:type="spellStart"/>
      <w:r>
        <w:rPr>
          <w:rFonts w:ascii="Times New Roman" w:hAnsi="Times New Roman"/>
          <w:i w:val="0"/>
          <w:szCs w:val="24"/>
        </w:rPr>
        <w:t>Зиминского</w:t>
      </w:r>
      <w:proofErr w:type="spellEnd"/>
      <w:r>
        <w:rPr>
          <w:rFonts w:ascii="Times New Roman" w:hAnsi="Times New Roman"/>
          <w:i w:val="0"/>
          <w:szCs w:val="24"/>
        </w:rPr>
        <w:t xml:space="preserve"> городского муниципального образования «О </w:t>
      </w:r>
      <w:r w:rsidRPr="00286134">
        <w:rPr>
          <w:rFonts w:ascii="Times New Roman" w:hAnsi="Times New Roman"/>
          <w:i w:val="0"/>
          <w:szCs w:val="24"/>
        </w:rPr>
        <w:t xml:space="preserve">бюджете </w:t>
      </w:r>
      <w:proofErr w:type="spellStart"/>
      <w:r>
        <w:rPr>
          <w:rFonts w:ascii="Times New Roman" w:hAnsi="Times New Roman"/>
          <w:i w:val="0"/>
          <w:szCs w:val="24"/>
        </w:rPr>
        <w:t>Зиминского</w:t>
      </w:r>
      <w:proofErr w:type="spellEnd"/>
      <w:r>
        <w:rPr>
          <w:rFonts w:ascii="Times New Roman" w:hAnsi="Times New Roman"/>
          <w:i w:val="0"/>
          <w:szCs w:val="24"/>
        </w:rPr>
        <w:t xml:space="preserve"> городского муниципального образования на 2020 год и на плановый период 2021 и 2022 годов» </w:t>
      </w:r>
      <w:r w:rsidRPr="00466489">
        <w:rPr>
          <w:rFonts w:ascii="Times New Roman" w:hAnsi="Times New Roman"/>
          <w:i w:val="0"/>
          <w:szCs w:val="24"/>
        </w:rPr>
        <w:t>от 2</w:t>
      </w:r>
      <w:r>
        <w:rPr>
          <w:rFonts w:ascii="Times New Roman" w:hAnsi="Times New Roman"/>
          <w:i w:val="0"/>
          <w:szCs w:val="24"/>
        </w:rPr>
        <w:t>6</w:t>
      </w:r>
      <w:r w:rsidRPr="00466489">
        <w:rPr>
          <w:rFonts w:ascii="Times New Roman" w:hAnsi="Times New Roman"/>
          <w:i w:val="0"/>
          <w:szCs w:val="24"/>
        </w:rPr>
        <w:t>.</w:t>
      </w:r>
      <w:r w:rsidRPr="00466489">
        <w:rPr>
          <w:rFonts w:ascii="Times New Roman" w:eastAsia="Calibri" w:hAnsi="Times New Roman"/>
          <w:i w:val="0"/>
          <w:szCs w:val="24"/>
          <w:lang w:eastAsia="en-US"/>
        </w:rPr>
        <w:t>12.201</w:t>
      </w:r>
      <w:r>
        <w:rPr>
          <w:rFonts w:ascii="Times New Roman" w:eastAsia="Calibri" w:hAnsi="Times New Roman"/>
          <w:i w:val="0"/>
          <w:szCs w:val="24"/>
          <w:lang w:eastAsia="en-US"/>
        </w:rPr>
        <w:t>9</w:t>
      </w:r>
      <w:r w:rsidRPr="00466489">
        <w:rPr>
          <w:rFonts w:ascii="Times New Roman" w:eastAsia="Calibri" w:hAnsi="Times New Roman"/>
          <w:i w:val="0"/>
          <w:szCs w:val="24"/>
          <w:lang w:eastAsia="en-US"/>
        </w:rPr>
        <w:t xml:space="preserve"> № </w:t>
      </w:r>
      <w:r>
        <w:rPr>
          <w:rFonts w:ascii="Times New Roman" w:eastAsia="Calibri" w:hAnsi="Times New Roman"/>
          <w:i w:val="0"/>
          <w:szCs w:val="24"/>
          <w:lang w:eastAsia="en-US"/>
        </w:rPr>
        <w:t>30</w:t>
      </w:r>
      <w:r w:rsidRPr="00466489">
        <w:rPr>
          <w:rFonts w:ascii="Times New Roman" w:hAnsi="Times New Roman"/>
          <w:i w:val="0"/>
          <w:szCs w:val="24"/>
        </w:rPr>
        <w:t xml:space="preserve"> (в редакции решения Думы</w:t>
      </w:r>
      <w:r>
        <w:rPr>
          <w:rFonts w:ascii="Times New Roman" w:hAnsi="Times New Roman"/>
          <w:i w:val="0"/>
          <w:szCs w:val="24"/>
        </w:rPr>
        <w:t xml:space="preserve"> ЗГМО</w:t>
      </w:r>
      <w:r w:rsidRPr="00466489">
        <w:rPr>
          <w:rFonts w:ascii="Times New Roman" w:hAnsi="Times New Roman"/>
          <w:i w:val="0"/>
          <w:szCs w:val="24"/>
        </w:rPr>
        <w:t xml:space="preserve"> от </w:t>
      </w:r>
      <w:r>
        <w:rPr>
          <w:rFonts w:ascii="Times New Roman" w:hAnsi="Times New Roman"/>
          <w:i w:val="0"/>
          <w:szCs w:val="24"/>
        </w:rPr>
        <w:t>29</w:t>
      </w:r>
      <w:r w:rsidRPr="00466489">
        <w:rPr>
          <w:rFonts w:ascii="Times New Roman" w:hAnsi="Times New Roman"/>
          <w:i w:val="0"/>
          <w:szCs w:val="24"/>
        </w:rPr>
        <w:t>.12.20</w:t>
      </w:r>
      <w:r>
        <w:rPr>
          <w:rFonts w:ascii="Times New Roman" w:hAnsi="Times New Roman"/>
          <w:i w:val="0"/>
          <w:szCs w:val="24"/>
        </w:rPr>
        <w:t xml:space="preserve">20 </w:t>
      </w:r>
      <w:r w:rsidRPr="00466489">
        <w:rPr>
          <w:rFonts w:ascii="Times New Roman" w:hAnsi="Times New Roman"/>
          <w:i w:val="0"/>
          <w:szCs w:val="24"/>
        </w:rPr>
        <w:t xml:space="preserve">№ </w:t>
      </w:r>
      <w:r>
        <w:rPr>
          <w:rFonts w:ascii="Times New Roman" w:hAnsi="Times New Roman"/>
          <w:i w:val="0"/>
          <w:szCs w:val="24"/>
        </w:rPr>
        <w:t>110)</w:t>
      </w:r>
      <w:r w:rsidRPr="00286134">
        <w:rPr>
          <w:rFonts w:ascii="Times New Roman" w:hAnsi="Times New Roman"/>
          <w:i w:val="0"/>
          <w:szCs w:val="24"/>
        </w:rPr>
        <w:t xml:space="preserve"> </w:t>
      </w:r>
      <w:r>
        <w:rPr>
          <w:rFonts w:ascii="Times New Roman" w:hAnsi="Times New Roman"/>
          <w:i w:val="0"/>
          <w:szCs w:val="24"/>
        </w:rPr>
        <w:t xml:space="preserve">Администрация </w:t>
      </w:r>
      <w:r w:rsidRPr="00286134">
        <w:rPr>
          <w:rFonts w:ascii="Times New Roman" w:hAnsi="Times New Roman"/>
          <w:i w:val="0"/>
          <w:szCs w:val="24"/>
        </w:rPr>
        <w:t>включен</w:t>
      </w:r>
      <w:r>
        <w:rPr>
          <w:rFonts w:ascii="Times New Roman" w:hAnsi="Times New Roman"/>
          <w:i w:val="0"/>
          <w:szCs w:val="24"/>
        </w:rPr>
        <w:t>а</w:t>
      </w:r>
      <w:r w:rsidRPr="00286134">
        <w:rPr>
          <w:rFonts w:ascii="Times New Roman" w:hAnsi="Times New Roman"/>
          <w:i w:val="0"/>
          <w:szCs w:val="24"/>
        </w:rPr>
        <w:t xml:space="preserve"> </w:t>
      </w:r>
      <w:r w:rsidRPr="004321A0">
        <w:rPr>
          <w:rFonts w:ascii="Times New Roman" w:hAnsi="Times New Roman"/>
          <w:i w:val="0"/>
          <w:szCs w:val="24"/>
        </w:rPr>
        <w:t xml:space="preserve">в перечень главных администраторов доходов бюджета </w:t>
      </w:r>
      <w:proofErr w:type="spellStart"/>
      <w:r w:rsidRPr="004321A0">
        <w:rPr>
          <w:rFonts w:ascii="Times New Roman" w:hAnsi="Times New Roman"/>
          <w:bCs/>
          <w:i w:val="0"/>
          <w:szCs w:val="24"/>
        </w:rPr>
        <w:t>Зиминского</w:t>
      </w:r>
      <w:proofErr w:type="spellEnd"/>
      <w:r w:rsidRPr="004321A0">
        <w:rPr>
          <w:rFonts w:ascii="Times New Roman" w:hAnsi="Times New Roman"/>
          <w:bCs/>
          <w:i w:val="0"/>
          <w:szCs w:val="24"/>
        </w:rPr>
        <w:t xml:space="preserve"> городского муниципального образования</w:t>
      </w:r>
      <w:r>
        <w:rPr>
          <w:bCs/>
        </w:rPr>
        <w:t xml:space="preserve"> </w:t>
      </w:r>
      <w:r w:rsidRPr="004321A0">
        <w:rPr>
          <w:rFonts w:ascii="Times New Roman" w:hAnsi="Times New Roman"/>
          <w:i w:val="0"/>
          <w:szCs w:val="24"/>
        </w:rPr>
        <w:t xml:space="preserve">в соответствии с приложением № </w:t>
      </w:r>
      <w:r>
        <w:rPr>
          <w:rFonts w:ascii="Times New Roman" w:hAnsi="Times New Roman"/>
          <w:i w:val="0"/>
          <w:szCs w:val="24"/>
        </w:rPr>
        <w:t>3</w:t>
      </w:r>
      <w:r w:rsidRPr="004321A0">
        <w:rPr>
          <w:rFonts w:ascii="Times New Roman" w:hAnsi="Times New Roman"/>
          <w:i w:val="0"/>
          <w:szCs w:val="24"/>
        </w:rPr>
        <w:t>, а также включено в перечень главных распорядителей</w:t>
      </w:r>
      <w:proofErr w:type="gramEnd"/>
      <w:r w:rsidRPr="004321A0">
        <w:rPr>
          <w:rFonts w:ascii="Times New Roman" w:hAnsi="Times New Roman"/>
          <w:i w:val="0"/>
          <w:szCs w:val="24"/>
        </w:rPr>
        <w:t xml:space="preserve"> средств </w:t>
      </w:r>
      <w:r>
        <w:rPr>
          <w:rFonts w:ascii="Times New Roman" w:hAnsi="Times New Roman"/>
          <w:i w:val="0"/>
          <w:szCs w:val="24"/>
        </w:rPr>
        <w:t xml:space="preserve">местного </w:t>
      </w:r>
      <w:r w:rsidRPr="004321A0">
        <w:rPr>
          <w:rFonts w:ascii="Times New Roman" w:hAnsi="Times New Roman"/>
          <w:i w:val="0"/>
          <w:szCs w:val="24"/>
        </w:rPr>
        <w:t xml:space="preserve">бюджета в соответствии с приложение № </w:t>
      </w:r>
      <w:r>
        <w:rPr>
          <w:rFonts w:ascii="Times New Roman" w:hAnsi="Times New Roman"/>
          <w:i w:val="0"/>
          <w:szCs w:val="24"/>
        </w:rPr>
        <w:t>9</w:t>
      </w:r>
      <w:r w:rsidRPr="004321A0">
        <w:rPr>
          <w:rFonts w:ascii="Times New Roman" w:hAnsi="Times New Roman"/>
          <w:i w:val="0"/>
          <w:szCs w:val="24"/>
        </w:rPr>
        <w:t xml:space="preserve"> в составе ведомственной структуры расходов бюджета </w:t>
      </w:r>
      <w:proofErr w:type="spellStart"/>
      <w:r w:rsidRPr="004321A0">
        <w:rPr>
          <w:rFonts w:ascii="Times New Roman" w:hAnsi="Times New Roman"/>
          <w:bCs/>
          <w:i w:val="0"/>
          <w:szCs w:val="24"/>
        </w:rPr>
        <w:t>Зиминского</w:t>
      </w:r>
      <w:proofErr w:type="spellEnd"/>
      <w:r w:rsidRPr="004321A0">
        <w:rPr>
          <w:rFonts w:ascii="Times New Roman" w:hAnsi="Times New Roman"/>
          <w:bCs/>
          <w:i w:val="0"/>
          <w:szCs w:val="24"/>
        </w:rPr>
        <w:t xml:space="preserve"> городского муниципального образования</w:t>
      </w:r>
      <w:r>
        <w:rPr>
          <w:bCs/>
        </w:rPr>
        <w:t xml:space="preserve"> </w:t>
      </w:r>
      <w:r w:rsidRPr="004321A0">
        <w:rPr>
          <w:rFonts w:ascii="Times New Roman" w:hAnsi="Times New Roman"/>
          <w:i w:val="0"/>
          <w:szCs w:val="24"/>
        </w:rPr>
        <w:t>на 20</w:t>
      </w:r>
      <w:r>
        <w:rPr>
          <w:rFonts w:ascii="Times New Roman" w:hAnsi="Times New Roman"/>
          <w:i w:val="0"/>
          <w:szCs w:val="24"/>
        </w:rPr>
        <w:t>20</w:t>
      </w:r>
      <w:r w:rsidRPr="004321A0">
        <w:rPr>
          <w:rFonts w:ascii="Times New Roman" w:hAnsi="Times New Roman"/>
          <w:i w:val="0"/>
          <w:szCs w:val="24"/>
        </w:rPr>
        <w:t xml:space="preserve"> год, по коду ведомства - </w:t>
      </w:r>
      <w:r>
        <w:rPr>
          <w:rFonts w:ascii="Times New Roman" w:hAnsi="Times New Roman"/>
          <w:i w:val="0"/>
          <w:szCs w:val="24"/>
        </w:rPr>
        <w:t>902</w:t>
      </w:r>
      <w:r w:rsidRPr="004321A0">
        <w:rPr>
          <w:rFonts w:ascii="Times New Roman" w:hAnsi="Times New Roman"/>
          <w:i w:val="0"/>
          <w:szCs w:val="24"/>
        </w:rPr>
        <w:t>.</w:t>
      </w:r>
      <w:r>
        <w:rPr>
          <w:sz w:val="28"/>
          <w:szCs w:val="28"/>
        </w:rPr>
        <w:t xml:space="preserve"> </w:t>
      </w:r>
      <w:r w:rsidRPr="001D2ABA">
        <w:rPr>
          <w:rFonts w:ascii="Times New Roman" w:hAnsi="Times New Roman"/>
          <w:i w:val="0"/>
          <w:szCs w:val="24"/>
        </w:rPr>
        <w:t>Как</w:t>
      </w:r>
      <w:r w:rsidRPr="004321A0">
        <w:rPr>
          <w:rFonts w:ascii="Times New Roman" w:hAnsi="Times New Roman"/>
          <w:i w:val="0"/>
          <w:szCs w:val="24"/>
        </w:rPr>
        <w:t xml:space="preserve"> имеющий</w:t>
      </w:r>
      <w:r w:rsidRPr="00286134">
        <w:rPr>
          <w:rFonts w:ascii="Times New Roman" w:hAnsi="Times New Roman"/>
          <w:i w:val="0"/>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(главный распорядитель </w:t>
      </w:r>
      <w:r w:rsidRPr="00EA1FD6">
        <w:rPr>
          <w:rFonts w:ascii="Times New Roman" w:hAnsi="Times New Roman"/>
          <w:i w:val="0"/>
          <w:szCs w:val="24"/>
        </w:rPr>
        <w:t>бюджетных средств, далее – ГРБС).</w:t>
      </w:r>
    </w:p>
    <w:p w:rsidR="005438FE" w:rsidRDefault="005438FE" w:rsidP="005438FE">
      <w:pPr>
        <w:shd w:val="clear" w:color="auto" w:fill="FFFFFF"/>
        <w:tabs>
          <w:tab w:val="left" w:pos="567"/>
          <w:tab w:val="left" w:pos="3874"/>
        </w:tabs>
        <w:jc w:val="both"/>
      </w:pPr>
      <w:r>
        <w:tab/>
      </w:r>
      <w:r w:rsidRPr="005438FE">
        <w:t>Исполнение расходной части в разрезе разделов бюджетной классификации в 20</w:t>
      </w:r>
      <w:r>
        <w:t>20</w:t>
      </w:r>
      <w:r w:rsidRPr="005438FE">
        <w:t xml:space="preserve"> году характеризуется следующими данными:</w:t>
      </w:r>
    </w:p>
    <w:p w:rsidR="005438FE" w:rsidRPr="005438FE" w:rsidRDefault="005438FE" w:rsidP="005438FE">
      <w:pPr>
        <w:shd w:val="clear" w:color="auto" w:fill="FFFFFF"/>
        <w:tabs>
          <w:tab w:val="left" w:pos="567"/>
          <w:tab w:val="left" w:pos="3874"/>
        </w:tabs>
        <w:jc w:val="both"/>
      </w:pPr>
    </w:p>
    <w:tbl>
      <w:tblPr>
        <w:tblStyle w:val="af0"/>
        <w:tblW w:w="0" w:type="auto"/>
        <w:tblLook w:val="04A0"/>
      </w:tblPr>
      <w:tblGrid>
        <w:gridCol w:w="3227"/>
        <w:gridCol w:w="565"/>
        <w:gridCol w:w="522"/>
        <w:gridCol w:w="2437"/>
        <w:gridCol w:w="1431"/>
        <w:gridCol w:w="1530"/>
      </w:tblGrid>
      <w:tr w:rsidR="00D127EC" w:rsidTr="00D127EC">
        <w:tc>
          <w:tcPr>
            <w:tcW w:w="3227" w:type="dxa"/>
          </w:tcPr>
          <w:p w:rsidR="00D127EC" w:rsidRPr="00D127EC" w:rsidRDefault="00D127EC" w:rsidP="00767FA7">
            <w:pPr>
              <w:autoSpaceDE w:val="0"/>
              <w:autoSpaceDN w:val="0"/>
              <w:adjustRightInd w:val="0"/>
              <w:contextualSpacing/>
              <w:mirrorIndents/>
              <w:jc w:val="both"/>
              <w:rPr>
                <w:b/>
              </w:rPr>
            </w:pPr>
            <w:r w:rsidRPr="00D127EC">
              <w:rPr>
                <w:b/>
              </w:rPr>
              <w:t>Наименование показателя</w:t>
            </w:r>
          </w:p>
        </w:tc>
        <w:tc>
          <w:tcPr>
            <w:tcW w:w="565" w:type="dxa"/>
          </w:tcPr>
          <w:p w:rsidR="00D127EC" w:rsidRPr="00D127EC" w:rsidRDefault="00D127EC" w:rsidP="00767FA7">
            <w:pPr>
              <w:autoSpaceDE w:val="0"/>
              <w:autoSpaceDN w:val="0"/>
              <w:adjustRightInd w:val="0"/>
              <w:contextualSpacing/>
              <w:mirrorIndents/>
              <w:jc w:val="both"/>
              <w:rPr>
                <w:b/>
              </w:rPr>
            </w:pPr>
            <w:r w:rsidRPr="00D127EC">
              <w:rPr>
                <w:b/>
              </w:rPr>
              <w:t>РЗ</w:t>
            </w:r>
          </w:p>
        </w:tc>
        <w:tc>
          <w:tcPr>
            <w:tcW w:w="522" w:type="dxa"/>
          </w:tcPr>
          <w:p w:rsidR="00D127EC" w:rsidRPr="00D127EC" w:rsidRDefault="00D127EC" w:rsidP="00767FA7">
            <w:pPr>
              <w:autoSpaceDE w:val="0"/>
              <w:autoSpaceDN w:val="0"/>
              <w:adjustRightInd w:val="0"/>
              <w:contextualSpacing/>
              <w:mirrorIndents/>
              <w:jc w:val="both"/>
              <w:rPr>
                <w:b/>
              </w:rPr>
            </w:pPr>
            <w:proofErr w:type="gramStart"/>
            <w:r w:rsidRPr="00D127EC">
              <w:rPr>
                <w:b/>
              </w:rPr>
              <w:t>ПР</w:t>
            </w:r>
            <w:proofErr w:type="gramEnd"/>
          </w:p>
        </w:tc>
        <w:tc>
          <w:tcPr>
            <w:tcW w:w="2437" w:type="dxa"/>
          </w:tcPr>
          <w:p w:rsidR="00D127EC" w:rsidRPr="00D127EC" w:rsidRDefault="00D127EC" w:rsidP="00D127EC">
            <w:pPr>
              <w:autoSpaceDE w:val="0"/>
              <w:autoSpaceDN w:val="0"/>
              <w:adjustRightInd w:val="0"/>
              <w:contextualSpacing/>
              <w:mirrorIndents/>
              <w:rPr>
                <w:b/>
              </w:rPr>
            </w:pPr>
            <w:r w:rsidRPr="00D127EC">
              <w:rPr>
                <w:b/>
                <w:color w:val="000000"/>
              </w:rPr>
              <w:t>Утверждено бюджетных назначений на 2020г.</w:t>
            </w:r>
          </w:p>
        </w:tc>
        <w:tc>
          <w:tcPr>
            <w:tcW w:w="1431" w:type="dxa"/>
          </w:tcPr>
          <w:p w:rsidR="00D127EC" w:rsidRPr="00D127EC" w:rsidRDefault="00D127EC" w:rsidP="00D127EC">
            <w:pPr>
              <w:autoSpaceDE w:val="0"/>
              <w:autoSpaceDN w:val="0"/>
              <w:adjustRightInd w:val="0"/>
              <w:contextualSpacing/>
              <w:mirrorIndents/>
              <w:rPr>
                <w:b/>
                <w:color w:val="000000"/>
              </w:rPr>
            </w:pPr>
            <w:r w:rsidRPr="00D127EC">
              <w:rPr>
                <w:b/>
                <w:color w:val="000000"/>
              </w:rPr>
              <w:t>Исполнено в 2020г.</w:t>
            </w:r>
          </w:p>
        </w:tc>
        <w:tc>
          <w:tcPr>
            <w:tcW w:w="1530" w:type="dxa"/>
          </w:tcPr>
          <w:p w:rsidR="00D127EC" w:rsidRPr="00D127EC" w:rsidRDefault="00D127EC" w:rsidP="00D127EC">
            <w:pPr>
              <w:autoSpaceDE w:val="0"/>
              <w:autoSpaceDN w:val="0"/>
              <w:adjustRightInd w:val="0"/>
              <w:contextualSpacing/>
              <w:mirrorIndents/>
              <w:rPr>
                <w:b/>
              </w:rPr>
            </w:pPr>
            <w:r w:rsidRPr="00D127EC">
              <w:rPr>
                <w:b/>
                <w:color w:val="000000"/>
              </w:rPr>
              <w:t>Исполнение,      %</w:t>
            </w:r>
          </w:p>
        </w:tc>
      </w:tr>
      <w:tr w:rsidR="00D127EC" w:rsidTr="00D127EC">
        <w:tc>
          <w:tcPr>
            <w:tcW w:w="3227" w:type="dxa"/>
          </w:tcPr>
          <w:p w:rsidR="00D127EC" w:rsidRPr="002C3044" w:rsidRDefault="00D127EC" w:rsidP="00767FA7">
            <w:pPr>
              <w:autoSpaceDE w:val="0"/>
              <w:autoSpaceDN w:val="0"/>
              <w:adjustRightInd w:val="0"/>
              <w:contextualSpacing/>
              <w:mirrorIndents/>
              <w:jc w:val="both"/>
              <w:rPr>
                <w:b/>
              </w:rPr>
            </w:pPr>
            <w:r w:rsidRPr="002C3044">
              <w:rPr>
                <w:b/>
              </w:rPr>
              <w:t>Общегосударственные вопросы</w:t>
            </w:r>
          </w:p>
        </w:tc>
        <w:tc>
          <w:tcPr>
            <w:tcW w:w="565" w:type="dxa"/>
          </w:tcPr>
          <w:p w:rsidR="00D127EC" w:rsidRPr="002C3044" w:rsidRDefault="002C3044" w:rsidP="00767FA7">
            <w:pPr>
              <w:autoSpaceDE w:val="0"/>
              <w:autoSpaceDN w:val="0"/>
              <w:adjustRightInd w:val="0"/>
              <w:contextualSpacing/>
              <w:mirrorIndents/>
              <w:jc w:val="both"/>
              <w:rPr>
                <w:b/>
              </w:rPr>
            </w:pPr>
            <w:r>
              <w:rPr>
                <w:b/>
              </w:rPr>
              <w:t>01</w:t>
            </w:r>
          </w:p>
        </w:tc>
        <w:tc>
          <w:tcPr>
            <w:tcW w:w="522" w:type="dxa"/>
          </w:tcPr>
          <w:p w:rsidR="00D127EC" w:rsidRPr="002C3044" w:rsidRDefault="002C3044" w:rsidP="00767FA7">
            <w:pPr>
              <w:autoSpaceDE w:val="0"/>
              <w:autoSpaceDN w:val="0"/>
              <w:adjustRightInd w:val="0"/>
              <w:contextualSpacing/>
              <w:mirrorIndents/>
              <w:jc w:val="both"/>
              <w:rPr>
                <w:b/>
              </w:rPr>
            </w:pPr>
            <w:r>
              <w:rPr>
                <w:b/>
              </w:rPr>
              <w:t>00</w:t>
            </w:r>
          </w:p>
        </w:tc>
        <w:tc>
          <w:tcPr>
            <w:tcW w:w="2437" w:type="dxa"/>
          </w:tcPr>
          <w:p w:rsidR="00D127EC" w:rsidRPr="002C3044" w:rsidRDefault="002C3044" w:rsidP="00BE3068">
            <w:pPr>
              <w:autoSpaceDE w:val="0"/>
              <w:autoSpaceDN w:val="0"/>
              <w:adjustRightInd w:val="0"/>
              <w:contextualSpacing/>
              <w:mirrorIndents/>
              <w:rPr>
                <w:b/>
                <w:color w:val="000000"/>
              </w:rPr>
            </w:pPr>
            <w:r>
              <w:rPr>
                <w:b/>
              </w:rPr>
              <w:t>109543,1</w:t>
            </w:r>
          </w:p>
        </w:tc>
        <w:tc>
          <w:tcPr>
            <w:tcW w:w="1431" w:type="dxa"/>
          </w:tcPr>
          <w:p w:rsidR="00D127EC" w:rsidRPr="002C3044" w:rsidRDefault="002B656F" w:rsidP="00D127EC">
            <w:pPr>
              <w:autoSpaceDE w:val="0"/>
              <w:autoSpaceDN w:val="0"/>
              <w:adjustRightInd w:val="0"/>
              <w:contextualSpacing/>
              <w:mirrorIndents/>
              <w:rPr>
                <w:b/>
                <w:color w:val="000000"/>
              </w:rPr>
            </w:pPr>
            <w:r>
              <w:rPr>
                <w:b/>
                <w:color w:val="000000"/>
              </w:rPr>
              <w:t>108605,1</w:t>
            </w:r>
          </w:p>
        </w:tc>
        <w:tc>
          <w:tcPr>
            <w:tcW w:w="1530" w:type="dxa"/>
          </w:tcPr>
          <w:p w:rsidR="00D127EC" w:rsidRPr="002C3044" w:rsidRDefault="002B656F" w:rsidP="00D127EC">
            <w:pPr>
              <w:autoSpaceDE w:val="0"/>
              <w:autoSpaceDN w:val="0"/>
              <w:adjustRightInd w:val="0"/>
              <w:contextualSpacing/>
              <w:mirrorIndents/>
              <w:rPr>
                <w:b/>
                <w:color w:val="000000"/>
              </w:rPr>
            </w:pPr>
            <w:r>
              <w:rPr>
                <w:b/>
                <w:color w:val="000000"/>
              </w:rPr>
              <w:t>99,1</w:t>
            </w:r>
          </w:p>
        </w:tc>
      </w:tr>
      <w:tr w:rsidR="00D127EC" w:rsidTr="00D127EC">
        <w:tc>
          <w:tcPr>
            <w:tcW w:w="3227" w:type="dxa"/>
          </w:tcPr>
          <w:p w:rsidR="00D127EC" w:rsidRPr="00D127EC" w:rsidRDefault="00D127EC" w:rsidP="00D127EC">
            <w:pPr>
              <w:autoSpaceDE w:val="0"/>
              <w:autoSpaceDN w:val="0"/>
              <w:adjustRightInd w:val="0"/>
              <w:contextualSpacing/>
              <w:mirrorIndents/>
            </w:pPr>
            <w:r w:rsidRPr="00D127EC">
              <w:t>Функционирование высшего должностного лица субъекта Российской Федерации и муниципального образования</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02</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3361,9</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3361,9</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100</w:t>
            </w:r>
          </w:p>
        </w:tc>
      </w:tr>
      <w:tr w:rsidR="00D127EC" w:rsidTr="00D127EC">
        <w:tc>
          <w:tcPr>
            <w:tcW w:w="3227" w:type="dxa"/>
            <w:vAlign w:val="bottom"/>
          </w:tcPr>
          <w:p w:rsidR="00D127EC" w:rsidRPr="00D127EC" w:rsidRDefault="00D127EC" w:rsidP="00480994">
            <w:r w:rsidRPr="00D127E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03</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2249,6</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2230,4</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99,1</w:t>
            </w:r>
          </w:p>
        </w:tc>
      </w:tr>
      <w:tr w:rsidR="00D127EC" w:rsidTr="00D127EC">
        <w:tc>
          <w:tcPr>
            <w:tcW w:w="3227" w:type="dxa"/>
          </w:tcPr>
          <w:p w:rsidR="00D127EC" w:rsidRPr="00D127EC" w:rsidRDefault="00D127EC" w:rsidP="00D127EC">
            <w:pPr>
              <w:autoSpaceDE w:val="0"/>
              <w:autoSpaceDN w:val="0"/>
              <w:adjustRightInd w:val="0"/>
              <w:contextualSpacing/>
              <w:mirrorIndents/>
            </w:pPr>
            <w:r w:rsidRPr="00D127E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04</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51098,2</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51053,6</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99,9</w:t>
            </w:r>
          </w:p>
        </w:tc>
      </w:tr>
      <w:tr w:rsidR="00D127EC" w:rsidTr="00D127EC">
        <w:tc>
          <w:tcPr>
            <w:tcW w:w="3227" w:type="dxa"/>
          </w:tcPr>
          <w:p w:rsidR="00D127EC" w:rsidRPr="00D127EC" w:rsidRDefault="00D127EC" w:rsidP="00767FA7">
            <w:pPr>
              <w:autoSpaceDE w:val="0"/>
              <w:autoSpaceDN w:val="0"/>
              <w:adjustRightInd w:val="0"/>
              <w:contextualSpacing/>
              <w:mirrorIndents/>
              <w:jc w:val="both"/>
            </w:pPr>
            <w:r w:rsidRPr="00D127EC">
              <w:t>Судебная система</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05</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22,9</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22,9</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100</w:t>
            </w:r>
          </w:p>
        </w:tc>
      </w:tr>
      <w:tr w:rsidR="00D127EC" w:rsidTr="00D127EC">
        <w:tc>
          <w:tcPr>
            <w:tcW w:w="3227" w:type="dxa"/>
          </w:tcPr>
          <w:p w:rsidR="00D127EC" w:rsidRPr="00D127EC" w:rsidRDefault="00D127EC" w:rsidP="00767FA7">
            <w:pPr>
              <w:autoSpaceDE w:val="0"/>
              <w:autoSpaceDN w:val="0"/>
              <w:adjustRightInd w:val="0"/>
              <w:contextualSpacing/>
              <w:mirrorIndents/>
              <w:jc w:val="both"/>
            </w:pPr>
            <w:r w:rsidRPr="00D127EC">
              <w:t>Обеспечение деятельности финансовых, налоговых и таможенных органов и органов финансового (финансово-бюджетного) надзора</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06</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13365,9</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13185,7</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98,6</w:t>
            </w:r>
          </w:p>
        </w:tc>
      </w:tr>
      <w:tr w:rsidR="00D127EC" w:rsidTr="00D127EC">
        <w:tc>
          <w:tcPr>
            <w:tcW w:w="3227" w:type="dxa"/>
          </w:tcPr>
          <w:p w:rsidR="00D127EC" w:rsidRPr="00D127EC" w:rsidRDefault="00D127EC" w:rsidP="00767FA7">
            <w:pPr>
              <w:autoSpaceDE w:val="0"/>
              <w:autoSpaceDN w:val="0"/>
              <w:adjustRightInd w:val="0"/>
              <w:contextualSpacing/>
              <w:mirrorIndents/>
              <w:jc w:val="both"/>
            </w:pPr>
            <w:r w:rsidRPr="00D127EC">
              <w:t>Резервные фонды</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11</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100,0</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0</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0</w:t>
            </w:r>
          </w:p>
        </w:tc>
      </w:tr>
      <w:tr w:rsidR="00D127EC" w:rsidTr="00D127EC">
        <w:tc>
          <w:tcPr>
            <w:tcW w:w="3227" w:type="dxa"/>
          </w:tcPr>
          <w:p w:rsidR="00D127EC" w:rsidRPr="00D127EC" w:rsidRDefault="00D127EC" w:rsidP="00767FA7">
            <w:pPr>
              <w:autoSpaceDE w:val="0"/>
              <w:autoSpaceDN w:val="0"/>
              <w:adjustRightInd w:val="0"/>
              <w:contextualSpacing/>
              <w:mirrorIndents/>
              <w:jc w:val="both"/>
            </w:pPr>
            <w:r w:rsidRPr="00D127EC">
              <w:t>Другие общегосударственные вопросы</w:t>
            </w:r>
          </w:p>
        </w:tc>
        <w:tc>
          <w:tcPr>
            <w:tcW w:w="565" w:type="dxa"/>
          </w:tcPr>
          <w:p w:rsidR="00D127EC" w:rsidRPr="00D127EC" w:rsidRDefault="002C3044" w:rsidP="00767FA7">
            <w:pPr>
              <w:autoSpaceDE w:val="0"/>
              <w:autoSpaceDN w:val="0"/>
              <w:adjustRightInd w:val="0"/>
              <w:contextualSpacing/>
              <w:mirrorIndents/>
              <w:jc w:val="both"/>
            </w:pPr>
            <w:r>
              <w:t>01</w:t>
            </w:r>
          </w:p>
        </w:tc>
        <w:tc>
          <w:tcPr>
            <w:tcW w:w="522" w:type="dxa"/>
          </w:tcPr>
          <w:p w:rsidR="00D127EC" w:rsidRPr="00D127EC" w:rsidRDefault="002C3044" w:rsidP="00767FA7">
            <w:pPr>
              <w:autoSpaceDE w:val="0"/>
              <w:autoSpaceDN w:val="0"/>
              <w:adjustRightInd w:val="0"/>
              <w:contextualSpacing/>
              <w:mirrorIndents/>
              <w:jc w:val="both"/>
            </w:pPr>
            <w:r>
              <w:t>13</w:t>
            </w:r>
          </w:p>
        </w:tc>
        <w:tc>
          <w:tcPr>
            <w:tcW w:w="2437" w:type="dxa"/>
          </w:tcPr>
          <w:p w:rsidR="00D127EC" w:rsidRPr="00D127EC" w:rsidRDefault="002C3044" w:rsidP="00BE3068">
            <w:pPr>
              <w:autoSpaceDE w:val="0"/>
              <w:autoSpaceDN w:val="0"/>
              <w:adjustRightInd w:val="0"/>
              <w:contextualSpacing/>
              <w:mirrorIndents/>
              <w:rPr>
                <w:color w:val="000000"/>
              </w:rPr>
            </w:pPr>
            <w:r>
              <w:rPr>
                <w:color w:val="000000"/>
              </w:rPr>
              <w:t>39344,7</w:t>
            </w:r>
          </w:p>
        </w:tc>
        <w:tc>
          <w:tcPr>
            <w:tcW w:w="1431" w:type="dxa"/>
          </w:tcPr>
          <w:p w:rsidR="00D127EC" w:rsidRPr="00D127EC" w:rsidRDefault="002B656F" w:rsidP="00D127EC">
            <w:pPr>
              <w:autoSpaceDE w:val="0"/>
              <w:autoSpaceDN w:val="0"/>
              <w:adjustRightInd w:val="0"/>
              <w:contextualSpacing/>
              <w:mirrorIndents/>
              <w:rPr>
                <w:color w:val="000000"/>
              </w:rPr>
            </w:pPr>
            <w:r>
              <w:rPr>
                <w:color w:val="000000"/>
              </w:rPr>
              <w:t>38750,6</w:t>
            </w:r>
          </w:p>
        </w:tc>
        <w:tc>
          <w:tcPr>
            <w:tcW w:w="1530" w:type="dxa"/>
          </w:tcPr>
          <w:p w:rsidR="00D127EC" w:rsidRPr="00D127EC" w:rsidRDefault="002B656F" w:rsidP="00D127EC">
            <w:pPr>
              <w:autoSpaceDE w:val="0"/>
              <w:autoSpaceDN w:val="0"/>
              <w:adjustRightInd w:val="0"/>
              <w:contextualSpacing/>
              <w:mirrorIndents/>
              <w:rPr>
                <w:color w:val="000000"/>
              </w:rPr>
            </w:pPr>
            <w:r>
              <w:rPr>
                <w:color w:val="000000"/>
              </w:rPr>
              <w:t>98,5</w:t>
            </w:r>
          </w:p>
        </w:tc>
      </w:tr>
    </w:tbl>
    <w:p w:rsidR="001B5785" w:rsidRPr="00283E12" w:rsidRDefault="00283E12" w:rsidP="00283E12">
      <w:pPr>
        <w:tabs>
          <w:tab w:val="left" w:pos="567"/>
        </w:tabs>
        <w:autoSpaceDE w:val="0"/>
        <w:autoSpaceDN w:val="0"/>
        <w:adjustRightInd w:val="0"/>
        <w:ind w:firstLine="567"/>
        <w:contextualSpacing/>
        <w:mirrorIndents/>
        <w:jc w:val="both"/>
      </w:pPr>
      <w:r w:rsidRPr="00283E12">
        <w:lastRenderedPageBreak/>
        <w:t>Расходы по Администрации в 20</w:t>
      </w:r>
      <w:r>
        <w:t>20</w:t>
      </w:r>
      <w:r w:rsidRPr="00283E12">
        <w:t xml:space="preserve"> году исполнены в сумме </w:t>
      </w:r>
      <w:r>
        <w:t>108605,1</w:t>
      </w:r>
      <w:r w:rsidRPr="00283E12">
        <w:t xml:space="preserve"> тыс. рублей, что составляет  9</w:t>
      </w:r>
      <w:r>
        <w:t xml:space="preserve">9,1 </w:t>
      </w:r>
      <w:r w:rsidRPr="00283E12">
        <w:t xml:space="preserve">процентов  от  утвержденных плановых показателей.   Неисполнение составило </w:t>
      </w:r>
      <w:r>
        <w:t>938</w:t>
      </w:r>
      <w:r w:rsidRPr="00283E12">
        <w:t xml:space="preserve"> тыс. рублей, основные причины отклонений  от плановых показателей является отсутствие финансирования</w:t>
      </w:r>
      <w:r>
        <w:t>.</w:t>
      </w:r>
    </w:p>
    <w:p w:rsidR="007A37CB" w:rsidRPr="007A37CB" w:rsidRDefault="00767FA7" w:rsidP="008E65DC">
      <w:pPr>
        <w:tabs>
          <w:tab w:val="left" w:pos="567"/>
        </w:tabs>
        <w:contextualSpacing/>
        <w:mirrorIndents/>
        <w:jc w:val="both"/>
        <w:rPr>
          <w:b/>
          <w:color w:val="000000"/>
        </w:rPr>
      </w:pPr>
      <w:r w:rsidRPr="00410062">
        <w:tab/>
      </w:r>
      <w:r w:rsidR="007A37CB" w:rsidRPr="007A37CB">
        <w:t>Бюджетный учет в Администрации  ведется в соответствии с Федеральным законом от 06.12.2011 № 402-ФЗ « О бухгалтерском учете»,</w:t>
      </w:r>
      <w:r w:rsidR="007A37CB" w:rsidRPr="007A37CB">
        <w:rPr>
          <w:iCs/>
        </w:rPr>
        <w:t xml:space="preserve"> </w:t>
      </w:r>
      <w:r w:rsidR="007A37CB" w:rsidRPr="007A37CB">
        <w:t xml:space="preserve">Приказом  Министерства финансов Российской Федерации от </w:t>
      </w:r>
      <w:smartTag w:uri="urn:schemas-microsoft-com:office:smarttags" w:element="date">
        <w:smartTagPr>
          <w:attr w:name="Year" w:val="2010"/>
          <w:attr w:name="Day" w:val="01"/>
          <w:attr w:name="Month" w:val="12"/>
          <w:attr w:name="ls" w:val="trans"/>
        </w:smartTagPr>
        <w:r w:rsidR="007A37CB" w:rsidRPr="007A37CB">
          <w:t>01 декабря 2010 года</w:t>
        </w:r>
      </w:smartTag>
      <w:r w:rsidR="007A37CB" w:rsidRPr="007A37CB">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w:t>
      </w:r>
      <w:smartTag w:uri="urn:schemas-microsoft-com:office:smarttags" w:element="date">
        <w:smartTagPr>
          <w:attr w:name="Year" w:val="2010"/>
          <w:attr w:name="Day" w:val="06"/>
          <w:attr w:name="Month" w:val="12"/>
          <w:attr w:name="ls" w:val="trans"/>
        </w:smartTagPr>
        <w:r w:rsidR="007A37CB" w:rsidRPr="007A37CB">
          <w:t>06 декабря 2010 года</w:t>
        </w:r>
      </w:smartTag>
      <w:r w:rsidR="007A37CB" w:rsidRPr="007A37CB">
        <w:t xml:space="preserve"> № 162н</w:t>
      </w:r>
      <w:r w:rsidR="007A37CB" w:rsidRPr="007A37CB">
        <w:rPr>
          <w:iCs/>
        </w:rPr>
        <w:t xml:space="preserve"> "Об утверждении Плана счетов бюджетного учета и Инструкции по его применению".</w:t>
      </w:r>
      <w:r w:rsidR="007A37CB" w:rsidRPr="007A37CB">
        <w:rPr>
          <w:color w:val="000000"/>
        </w:rPr>
        <w:t xml:space="preserve">     </w:t>
      </w:r>
    </w:p>
    <w:p w:rsidR="00767FA7" w:rsidRPr="00410062" w:rsidRDefault="007A37CB" w:rsidP="00530D90">
      <w:pPr>
        <w:tabs>
          <w:tab w:val="left" w:pos="567"/>
        </w:tabs>
        <w:contextualSpacing/>
        <w:mirrorIndents/>
        <w:jc w:val="both"/>
      </w:pPr>
      <w:r w:rsidRPr="007A37CB">
        <w:rPr>
          <w:color w:val="000000"/>
        </w:rPr>
        <w:t xml:space="preserve">       </w:t>
      </w:r>
      <w:r w:rsidR="00530D90">
        <w:rPr>
          <w:color w:val="000000"/>
        </w:rPr>
        <w:tab/>
      </w:r>
      <w:r w:rsidRPr="007A37CB">
        <w:rPr>
          <w:color w:val="000000"/>
        </w:rPr>
        <w:t xml:space="preserve">При проверке соблюдения сроков и порядка проведения инвентаризации   установлено, что в Администрации в соответствии с пункта 7 Инструкции № 191н, перед составлением годовой бухгалтерской отчетности проведена инвентаризация финансовых активов, обязательств, денежных средств, основных средств и материальных запасов. Инвентаризация проведена  на основании распоряжения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7A37CB">
        <w:rPr>
          <w:color w:val="000000"/>
        </w:rPr>
        <w:t xml:space="preserve">от </w:t>
      </w:r>
      <w:r>
        <w:rPr>
          <w:color w:val="000000"/>
        </w:rPr>
        <w:t>17</w:t>
      </w:r>
      <w:r w:rsidRPr="007A37CB">
        <w:rPr>
          <w:color w:val="000000"/>
        </w:rPr>
        <w:t>.12.20</w:t>
      </w:r>
      <w:r>
        <w:rPr>
          <w:color w:val="000000"/>
        </w:rPr>
        <w:t>20</w:t>
      </w:r>
      <w:r w:rsidRPr="007A37CB">
        <w:rPr>
          <w:color w:val="000000"/>
        </w:rPr>
        <w:t xml:space="preserve"> № </w:t>
      </w:r>
      <w:r>
        <w:rPr>
          <w:color w:val="000000"/>
        </w:rPr>
        <w:t>179</w:t>
      </w:r>
      <w:r w:rsidRPr="007A37CB">
        <w:rPr>
          <w:color w:val="000000"/>
        </w:rPr>
        <w:t xml:space="preserve">, </w:t>
      </w:r>
      <w:r w:rsidR="00767FA7" w:rsidRPr="00410062">
        <w:t>в ходе</w:t>
      </w:r>
      <w:r w:rsidR="00767FA7" w:rsidRPr="00410062">
        <w:rPr>
          <w:bCs/>
        </w:rPr>
        <w:t xml:space="preserve"> инвентаризации</w:t>
      </w:r>
      <w:r w:rsidR="00767FA7" w:rsidRPr="00410062">
        <w:t xml:space="preserve"> расхождений фактического наличия с данными бухгалтерского учета не установлено излишек</w:t>
      </w:r>
      <w:r w:rsidR="008E65DC">
        <w:t>,</w:t>
      </w:r>
      <w:r w:rsidR="00767FA7" w:rsidRPr="00410062">
        <w:t xml:space="preserve"> и недостач не обнаружено, отражены в Таблице № 6 «Сведения о проведении инвентаризаций».</w:t>
      </w:r>
    </w:p>
    <w:p w:rsidR="00767FA7" w:rsidRDefault="00767FA7" w:rsidP="00767FA7">
      <w:pPr>
        <w:shd w:val="clear" w:color="auto" w:fill="FFFFFF"/>
        <w:ind w:firstLine="567"/>
        <w:contextualSpacing/>
        <w:mirrorIndents/>
        <w:jc w:val="both"/>
        <w:rPr>
          <w:bCs/>
        </w:rPr>
      </w:pPr>
      <w:r w:rsidRPr="00410062">
        <w:rPr>
          <w:bCs/>
        </w:rPr>
        <w:t xml:space="preserve">Необходимо отметить, что </w:t>
      </w:r>
      <w:proofErr w:type="gramStart"/>
      <w:r w:rsidRPr="00410062">
        <w:rPr>
          <w:bCs/>
        </w:rPr>
        <w:t>согласно пункта</w:t>
      </w:r>
      <w:proofErr w:type="gramEnd"/>
      <w:r w:rsidRPr="00410062">
        <w:rPr>
          <w:bCs/>
        </w:rPr>
        <w:t xml:space="preserve"> 158 Инструкции № 191н при отсутствии расхождений по результатам инвентаризации, проведенной в целях подтверждения показателей годовой бюджетной отчетности, Таблица № 6 не заполняется. Факт проведения годовой инвентаризации отражается в текстовой части Пояснительной записки (ф. 0503160).</w:t>
      </w:r>
    </w:p>
    <w:p w:rsidR="00D45F83" w:rsidRPr="005F4D05" w:rsidRDefault="00D45F83" w:rsidP="00D45F83">
      <w:pPr>
        <w:autoSpaceDE w:val="0"/>
        <w:autoSpaceDN w:val="0"/>
        <w:adjustRightInd w:val="0"/>
        <w:ind w:firstLine="567"/>
        <w:contextualSpacing/>
        <w:mirrorIndents/>
        <w:jc w:val="both"/>
      </w:pPr>
      <w:proofErr w:type="gramStart"/>
      <w:r w:rsidRPr="005F4D05">
        <w:t>Утвержденные бюджетные назначения и лимиты бюджетных обязательств,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соответствуют данным Сводной бюджетной росписи расходов ГРБС на 20</w:t>
      </w:r>
      <w:r>
        <w:t>20</w:t>
      </w:r>
      <w:r w:rsidRPr="005F4D05">
        <w:t xml:space="preserve"> год и на плановый период 20</w:t>
      </w:r>
      <w:r>
        <w:t>21-</w:t>
      </w:r>
      <w:r w:rsidRPr="005F4D05">
        <w:t xml:space="preserve"> 202</w:t>
      </w:r>
      <w:r>
        <w:t>2</w:t>
      </w:r>
      <w:r w:rsidRPr="005F4D05">
        <w:t xml:space="preserve"> годов на </w:t>
      </w:r>
      <w:r w:rsidR="00270939">
        <w:t>30</w:t>
      </w:r>
      <w:r w:rsidRPr="005F4D05">
        <w:t>.12.20</w:t>
      </w:r>
      <w:r w:rsidR="00270939">
        <w:t>20</w:t>
      </w:r>
      <w:r w:rsidRPr="005F4D05">
        <w:t xml:space="preserve"> года.</w:t>
      </w:r>
      <w:proofErr w:type="gramEnd"/>
    </w:p>
    <w:p w:rsidR="00530D90" w:rsidRPr="00530D90" w:rsidRDefault="00530D90" w:rsidP="00530D90">
      <w:pPr>
        <w:tabs>
          <w:tab w:val="left" w:pos="540"/>
          <w:tab w:val="left" w:pos="567"/>
          <w:tab w:val="left" w:pos="1080"/>
        </w:tabs>
        <w:ind w:right="-1"/>
        <w:jc w:val="both"/>
      </w:pPr>
      <w:r>
        <w:tab/>
      </w:r>
      <w:r w:rsidRPr="00530D90">
        <w:t>Проверка соответствия показателей Баланса (ф.0503130) с другими формами бухгалтерской отчетности и регистрами бухгалтерского учета показала:</w:t>
      </w:r>
    </w:p>
    <w:p w:rsidR="00530D90" w:rsidRPr="00530D90" w:rsidRDefault="00530D90" w:rsidP="00530D90">
      <w:pPr>
        <w:tabs>
          <w:tab w:val="left" w:pos="426"/>
          <w:tab w:val="left" w:pos="540"/>
          <w:tab w:val="left" w:pos="1080"/>
        </w:tabs>
        <w:ind w:right="-1"/>
        <w:jc w:val="both"/>
      </w:pPr>
      <w:r>
        <w:tab/>
      </w:r>
      <w:r w:rsidRPr="00530D90">
        <w:t>- показатели Баланса (ф.0503130) соответствуют контрольным соотношениям показателей Справки по заключению счетов бюджетного учета</w:t>
      </w:r>
      <w:r w:rsidR="00B815C2">
        <w:t xml:space="preserve"> отчетного финансового года </w:t>
      </w:r>
      <w:r w:rsidRPr="00530D90">
        <w:t xml:space="preserve"> (ф.0503110);</w:t>
      </w:r>
    </w:p>
    <w:p w:rsidR="00530D90" w:rsidRPr="00530D90" w:rsidRDefault="00530D90" w:rsidP="00530D90">
      <w:pPr>
        <w:tabs>
          <w:tab w:val="left" w:pos="426"/>
          <w:tab w:val="left" w:pos="540"/>
          <w:tab w:val="left" w:pos="1080"/>
        </w:tabs>
        <w:ind w:right="-1"/>
        <w:jc w:val="both"/>
      </w:pPr>
      <w:r>
        <w:tab/>
      </w:r>
      <w:r w:rsidRPr="00530D90">
        <w:t>-показатели Баланса (ф.0503130) соответствуют контрольным соотношениям показателей сведений о движении нефинансовых активов (ф.0503168);</w:t>
      </w:r>
    </w:p>
    <w:p w:rsidR="00530D90" w:rsidRPr="00530D90" w:rsidRDefault="00530D90" w:rsidP="00530D90">
      <w:pPr>
        <w:tabs>
          <w:tab w:val="left" w:pos="426"/>
          <w:tab w:val="left" w:pos="540"/>
          <w:tab w:val="left" w:pos="1080"/>
        </w:tabs>
        <w:ind w:right="-1"/>
        <w:jc w:val="both"/>
      </w:pPr>
      <w:r>
        <w:tab/>
      </w:r>
      <w:r w:rsidRPr="00530D90">
        <w:t xml:space="preserve">- показатели Справки о наличии имущества и обязательств на </w:t>
      </w:r>
      <w:proofErr w:type="spellStart"/>
      <w:r w:rsidRPr="00530D90">
        <w:t>забалансовых</w:t>
      </w:r>
      <w:proofErr w:type="spellEnd"/>
      <w:r w:rsidRPr="00530D90">
        <w:t xml:space="preserve"> счетах в составе Баланса (ф.0503130) соответствуют контрольным соотношениям показателей сведений о движении нефинансовых активов (ф.0503168);</w:t>
      </w:r>
    </w:p>
    <w:p w:rsidR="00530D90" w:rsidRPr="00530D90" w:rsidRDefault="00530D90" w:rsidP="00530D90">
      <w:pPr>
        <w:tabs>
          <w:tab w:val="left" w:pos="426"/>
          <w:tab w:val="left" w:pos="540"/>
          <w:tab w:val="left" w:pos="1080"/>
        </w:tabs>
        <w:ind w:right="-1"/>
        <w:jc w:val="both"/>
      </w:pPr>
      <w:r>
        <w:tab/>
      </w:r>
      <w:r w:rsidRPr="00530D90">
        <w:t>- проверка контрольных соотношений показателей Баланса (ф.0503130) с формой «Отчет о финансовых результатах деятельности» (ф.0503121) расхождений не выявила;</w:t>
      </w:r>
    </w:p>
    <w:p w:rsidR="00530D90" w:rsidRPr="00530D90" w:rsidRDefault="00530D90" w:rsidP="00530D90">
      <w:pPr>
        <w:tabs>
          <w:tab w:val="left" w:pos="426"/>
          <w:tab w:val="left" w:pos="540"/>
          <w:tab w:val="left" w:pos="1080"/>
        </w:tabs>
        <w:ind w:right="-1"/>
        <w:jc w:val="both"/>
      </w:pPr>
      <w:r>
        <w:tab/>
      </w:r>
      <w:r w:rsidRPr="00530D90">
        <w:t>- проверка контрольных соотношений показателей Баланса (ф.0503130) с формой «Сведения по дебиторской и кредиторской задолженности» (ф.0503169) расхождений не выявила.</w:t>
      </w:r>
    </w:p>
    <w:p w:rsidR="00530D90" w:rsidRPr="00530D90" w:rsidRDefault="00530D90" w:rsidP="00530D90">
      <w:pPr>
        <w:tabs>
          <w:tab w:val="left" w:pos="540"/>
          <w:tab w:val="left" w:pos="567"/>
          <w:tab w:val="left" w:pos="1080"/>
        </w:tabs>
        <w:ind w:right="-1"/>
        <w:jc w:val="both"/>
      </w:pPr>
      <w:r w:rsidRPr="00530D90">
        <w:t xml:space="preserve">     </w:t>
      </w:r>
      <w:r>
        <w:tab/>
      </w:r>
      <w:r w:rsidRPr="00530D90">
        <w:t xml:space="preserve">Плановые назначения в формах отчетности соответствуют плановым показателям, утвержденным решением </w:t>
      </w:r>
      <w:r w:rsidRPr="00286134">
        <w:t xml:space="preserve">Думы </w:t>
      </w:r>
      <w:proofErr w:type="spellStart"/>
      <w:r>
        <w:t>Зиминского</w:t>
      </w:r>
      <w:proofErr w:type="spellEnd"/>
      <w:r>
        <w:t xml:space="preserve"> городского муниципального образования «О </w:t>
      </w:r>
      <w:r w:rsidRPr="00286134">
        <w:t xml:space="preserve">бюджете </w:t>
      </w:r>
      <w:proofErr w:type="spellStart"/>
      <w:r>
        <w:t>Зиминского</w:t>
      </w:r>
      <w:proofErr w:type="spellEnd"/>
      <w:r>
        <w:t xml:space="preserve"> городского муниципального образования на 2020 год и на плановый </w:t>
      </w:r>
      <w:r>
        <w:lastRenderedPageBreak/>
        <w:t xml:space="preserve">период 2021 и 2022 годов» </w:t>
      </w:r>
      <w:r w:rsidRPr="00466489">
        <w:t>от 2</w:t>
      </w:r>
      <w:r>
        <w:t>6</w:t>
      </w:r>
      <w:r w:rsidRPr="00466489">
        <w:t>.</w:t>
      </w:r>
      <w:r w:rsidRPr="00466489">
        <w:rPr>
          <w:rFonts w:eastAsia="Calibri"/>
          <w:lang w:eastAsia="en-US"/>
        </w:rPr>
        <w:t>12.201</w:t>
      </w:r>
      <w:r>
        <w:rPr>
          <w:rFonts w:eastAsia="Calibri"/>
          <w:lang w:eastAsia="en-US"/>
        </w:rPr>
        <w:t>9</w:t>
      </w:r>
      <w:r w:rsidRPr="00466489">
        <w:rPr>
          <w:rFonts w:eastAsia="Calibri"/>
          <w:lang w:eastAsia="en-US"/>
        </w:rPr>
        <w:t xml:space="preserve"> № </w:t>
      </w:r>
      <w:r>
        <w:rPr>
          <w:rFonts w:eastAsia="Calibri"/>
          <w:lang w:eastAsia="en-US"/>
        </w:rPr>
        <w:t>30</w:t>
      </w:r>
      <w:r w:rsidRPr="00466489">
        <w:t xml:space="preserve"> (в редакции решения Думы</w:t>
      </w:r>
      <w:r>
        <w:t xml:space="preserve"> ЗГМО</w:t>
      </w:r>
      <w:r w:rsidRPr="00466489">
        <w:t xml:space="preserve"> от </w:t>
      </w:r>
      <w:r>
        <w:t>29</w:t>
      </w:r>
      <w:r w:rsidRPr="00466489">
        <w:t>.12.20</w:t>
      </w:r>
      <w:r>
        <w:t xml:space="preserve">20 </w:t>
      </w:r>
      <w:r w:rsidRPr="00466489">
        <w:t xml:space="preserve">№ </w:t>
      </w:r>
      <w:r>
        <w:t xml:space="preserve">110) </w:t>
      </w:r>
      <w:r w:rsidRPr="00530D90">
        <w:t>на конец финансового года.</w:t>
      </w:r>
    </w:p>
    <w:p w:rsidR="00FA4A8B" w:rsidRPr="005F4D05" w:rsidRDefault="00FA4A8B" w:rsidP="005F4D05">
      <w:pPr>
        <w:ind w:firstLine="567"/>
        <w:contextualSpacing/>
        <w:mirrorIndents/>
        <w:rPr>
          <w:b/>
        </w:rPr>
      </w:pPr>
      <w:r w:rsidRPr="005F4D05">
        <w:rPr>
          <w:b/>
        </w:rPr>
        <w:t xml:space="preserve">Дебиторская и кредиторская задолженности. </w:t>
      </w:r>
    </w:p>
    <w:p w:rsidR="00E00E46" w:rsidRPr="005F4D05" w:rsidRDefault="00E00E46" w:rsidP="00DE6082">
      <w:pPr>
        <w:autoSpaceDE w:val="0"/>
        <w:autoSpaceDN w:val="0"/>
        <w:adjustRightInd w:val="0"/>
        <w:ind w:firstLine="567"/>
        <w:contextualSpacing/>
        <w:mirrorIndents/>
        <w:jc w:val="both"/>
        <w:rPr>
          <w:rFonts w:eastAsia="Calibri"/>
        </w:rPr>
      </w:pPr>
      <w:r w:rsidRPr="00D83C79">
        <w:rPr>
          <w:rFonts w:eastAsia="Calibri"/>
        </w:rPr>
        <w:t>Дебиторская задолженность</w:t>
      </w:r>
      <w:r w:rsidRPr="005F4D05">
        <w:rPr>
          <w:rFonts w:eastAsia="Calibri"/>
        </w:rPr>
        <w:t xml:space="preserve"> по балансу </w:t>
      </w:r>
      <w:r w:rsidR="00B76AD0" w:rsidRPr="005F4D05">
        <w:t>отражена в строке 260 Баланса (форма 0503130)</w:t>
      </w:r>
      <w:r w:rsidR="00B76AD0" w:rsidRPr="005F4D05">
        <w:rPr>
          <w:rFonts w:eastAsia="Calibri"/>
        </w:rPr>
        <w:t xml:space="preserve"> </w:t>
      </w:r>
      <w:r w:rsidRPr="005F4D05">
        <w:rPr>
          <w:rFonts w:eastAsia="Calibri"/>
        </w:rPr>
        <w:t xml:space="preserve">на начало года составляла всего </w:t>
      </w:r>
      <w:r w:rsidR="00D83C79">
        <w:rPr>
          <w:rFonts w:eastAsia="Calibri"/>
        </w:rPr>
        <w:t>926857,20</w:t>
      </w:r>
      <w:r w:rsidRPr="005F4D05">
        <w:rPr>
          <w:rFonts w:eastAsia="Calibri"/>
        </w:rPr>
        <w:t xml:space="preserve"> рублей, на конец года – </w:t>
      </w:r>
      <w:r w:rsidR="00D83C79">
        <w:rPr>
          <w:rFonts w:eastAsia="Calibri"/>
        </w:rPr>
        <w:t>174589,68</w:t>
      </w:r>
      <w:r w:rsidRPr="005F4D05">
        <w:rPr>
          <w:rFonts w:eastAsia="Calibri"/>
        </w:rPr>
        <w:t xml:space="preserve"> рублей, </w:t>
      </w:r>
      <w:r w:rsidR="00161D28" w:rsidRPr="005F4D05">
        <w:rPr>
          <w:rFonts w:eastAsia="Calibri"/>
        </w:rPr>
        <w:t>снижение</w:t>
      </w:r>
      <w:r w:rsidRPr="005F4D05">
        <w:rPr>
          <w:rFonts w:eastAsia="Calibri"/>
        </w:rPr>
        <w:t xml:space="preserve"> дебиторской задолженности на сумму </w:t>
      </w:r>
      <w:r w:rsidR="00D83C79">
        <w:rPr>
          <w:rFonts w:eastAsia="Calibri"/>
        </w:rPr>
        <w:t xml:space="preserve">752267,52 </w:t>
      </w:r>
      <w:r w:rsidRPr="005F4D05">
        <w:rPr>
          <w:rFonts w:eastAsia="Calibri"/>
        </w:rPr>
        <w:t>руб</w:t>
      </w:r>
      <w:r w:rsidR="00D83C79">
        <w:rPr>
          <w:rFonts w:eastAsia="Calibri"/>
        </w:rPr>
        <w:t>лей</w:t>
      </w:r>
      <w:r w:rsidRPr="005F4D05">
        <w:rPr>
          <w:rFonts w:eastAsia="Calibri"/>
        </w:rPr>
        <w:t xml:space="preserve"> или на </w:t>
      </w:r>
      <w:r w:rsidR="00D83C79">
        <w:rPr>
          <w:rFonts w:eastAsia="Calibri"/>
        </w:rPr>
        <w:t>81,2</w:t>
      </w:r>
      <w:r w:rsidRPr="005F4D05">
        <w:rPr>
          <w:rFonts w:eastAsia="Calibri"/>
        </w:rPr>
        <w:t xml:space="preserve">% . </w:t>
      </w:r>
    </w:p>
    <w:p w:rsidR="001444B4" w:rsidRDefault="00FA4A8B" w:rsidP="00D83C79">
      <w:pPr>
        <w:tabs>
          <w:tab w:val="left" w:pos="567"/>
        </w:tabs>
        <w:autoSpaceDE w:val="0"/>
        <w:autoSpaceDN w:val="0"/>
        <w:adjustRightInd w:val="0"/>
        <w:contextualSpacing/>
        <w:mirrorIndents/>
        <w:jc w:val="both"/>
      </w:pPr>
      <w:r w:rsidRPr="005F4D05">
        <w:rPr>
          <w:rFonts w:eastAsia="Calibri"/>
        </w:rPr>
        <w:t xml:space="preserve">         Согласно форме 0503169 и Пояснительной записке (ф.0503160), дебиторская задолженность по ГРБС на конец года в размере </w:t>
      </w:r>
      <w:r w:rsidR="00D83C79">
        <w:rPr>
          <w:rFonts w:eastAsia="Calibri"/>
        </w:rPr>
        <w:t>701525573,47</w:t>
      </w:r>
      <w:r w:rsidR="00D83C79" w:rsidRPr="005F4D05">
        <w:rPr>
          <w:rFonts w:eastAsia="Calibri"/>
        </w:rPr>
        <w:t xml:space="preserve"> </w:t>
      </w:r>
      <w:r w:rsidRPr="005F4D05">
        <w:rPr>
          <w:rFonts w:eastAsia="Calibri"/>
        </w:rPr>
        <w:t>руб</w:t>
      </w:r>
      <w:r w:rsidR="00AE5443" w:rsidRPr="005F4D05">
        <w:rPr>
          <w:rFonts w:eastAsia="Calibri"/>
        </w:rPr>
        <w:t>лей</w:t>
      </w:r>
      <w:r w:rsidR="00D83C79">
        <w:rPr>
          <w:rFonts w:eastAsia="Calibri"/>
        </w:rPr>
        <w:t>.</w:t>
      </w:r>
      <w:r w:rsidRPr="005F4D05">
        <w:rPr>
          <w:rFonts w:eastAsia="Calibri"/>
        </w:rPr>
        <w:t xml:space="preserve"> </w:t>
      </w:r>
    </w:p>
    <w:p w:rsidR="004B3253" w:rsidRPr="001D77BF" w:rsidRDefault="00FA4A8B" w:rsidP="00CF5A19">
      <w:pPr>
        <w:pStyle w:val="aa"/>
        <w:tabs>
          <w:tab w:val="left" w:pos="567"/>
        </w:tabs>
        <w:autoSpaceDE w:val="0"/>
        <w:autoSpaceDN w:val="0"/>
        <w:adjustRightInd w:val="0"/>
        <w:spacing w:after="0" w:line="240" w:lineRule="auto"/>
        <w:ind w:left="0"/>
        <w:mirrorIndents/>
        <w:jc w:val="both"/>
        <w:rPr>
          <w:rFonts w:ascii="Times New Roman" w:hAnsi="Times New Roman"/>
          <w:sz w:val="24"/>
          <w:szCs w:val="24"/>
        </w:rPr>
      </w:pPr>
      <w:r w:rsidRPr="00863C31">
        <w:rPr>
          <w:rFonts w:ascii="Times New Roman" w:hAnsi="Times New Roman"/>
          <w:sz w:val="24"/>
          <w:szCs w:val="24"/>
        </w:rPr>
        <w:t xml:space="preserve">        </w:t>
      </w:r>
      <w:r w:rsidR="004B3253">
        <w:rPr>
          <w:rFonts w:ascii="Times New Roman" w:hAnsi="Times New Roman"/>
          <w:sz w:val="24"/>
          <w:szCs w:val="24"/>
        </w:rPr>
        <w:t>К</w:t>
      </w:r>
      <w:r w:rsidRPr="001D77BF">
        <w:rPr>
          <w:rFonts w:ascii="Times New Roman" w:hAnsi="Times New Roman"/>
          <w:sz w:val="24"/>
          <w:szCs w:val="24"/>
        </w:rPr>
        <w:t xml:space="preserve">редиторская задолженность ГРБС на конец года </w:t>
      </w:r>
      <w:r w:rsidR="00433626">
        <w:rPr>
          <w:rFonts w:ascii="Times New Roman" w:hAnsi="Times New Roman"/>
          <w:sz w:val="24"/>
          <w:szCs w:val="24"/>
        </w:rPr>
        <w:t xml:space="preserve">согласно </w:t>
      </w:r>
      <w:r w:rsidR="00764E33" w:rsidRPr="00863C31">
        <w:rPr>
          <w:rFonts w:ascii="Times New Roman" w:hAnsi="Times New Roman"/>
          <w:sz w:val="24"/>
          <w:szCs w:val="24"/>
        </w:rPr>
        <w:t xml:space="preserve">форме 0503169 и </w:t>
      </w:r>
      <w:r w:rsidR="00433626" w:rsidRPr="00863C31">
        <w:rPr>
          <w:rFonts w:ascii="Times New Roman" w:hAnsi="Times New Roman"/>
          <w:sz w:val="24"/>
          <w:szCs w:val="24"/>
        </w:rPr>
        <w:t>Поя</w:t>
      </w:r>
      <w:r w:rsidR="00433626">
        <w:rPr>
          <w:rFonts w:ascii="Times New Roman" w:hAnsi="Times New Roman"/>
          <w:sz w:val="24"/>
          <w:szCs w:val="24"/>
        </w:rPr>
        <w:t xml:space="preserve">снительной записке (ф.0503160) </w:t>
      </w:r>
      <w:r w:rsidRPr="001D77BF">
        <w:rPr>
          <w:rFonts w:ascii="Times New Roman" w:hAnsi="Times New Roman"/>
          <w:sz w:val="24"/>
          <w:szCs w:val="24"/>
        </w:rPr>
        <w:t xml:space="preserve">составила </w:t>
      </w:r>
      <w:r w:rsidR="006A6B46">
        <w:rPr>
          <w:rFonts w:ascii="Times New Roman" w:hAnsi="Times New Roman"/>
          <w:sz w:val="24"/>
          <w:szCs w:val="24"/>
        </w:rPr>
        <w:t>15024235,06</w:t>
      </w:r>
      <w:r w:rsidRPr="001D77BF">
        <w:rPr>
          <w:rFonts w:ascii="Times New Roman" w:hAnsi="Times New Roman"/>
          <w:sz w:val="24"/>
          <w:szCs w:val="24"/>
        </w:rPr>
        <w:t xml:space="preserve"> руб</w:t>
      </w:r>
      <w:r w:rsidR="00FF2607">
        <w:rPr>
          <w:rFonts w:ascii="Times New Roman" w:hAnsi="Times New Roman"/>
          <w:sz w:val="24"/>
          <w:szCs w:val="24"/>
        </w:rPr>
        <w:t>лей</w:t>
      </w:r>
      <w:r w:rsidR="004B3253" w:rsidRPr="004B3253">
        <w:rPr>
          <w:rFonts w:ascii="Times New Roman" w:hAnsi="Times New Roman"/>
          <w:sz w:val="24"/>
          <w:szCs w:val="24"/>
        </w:rPr>
        <w:t xml:space="preserve"> </w:t>
      </w:r>
      <w:r w:rsidR="00A97A58">
        <w:rPr>
          <w:rFonts w:ascii="Times New Roman" w:hAnsi="Times New Roman"/>
          <w:sz w:val="24"/>
          <w:szCs w:val="24"/>
        </w:rPr>
        <w:t>в т</w:t>
      </w:r>
      <w:proofErr w:type="gramStart"/>
      <w:r w:rsidR="00A97A58">
        <w:rPr>
          <w:rFonts w:ascii="Times New Roman" w:hAnsi="Times New Roman"/>
          <w:sz w:val="24"/>
          <w:szCs w:val="24"/>
        </w:rPr>
        <w:t>.ч</w:t>
      </w:r>
      <w:proofErr w:type="gramEnd"/>
      <w:r w:rsidR="00A97A58">
        <w:rPr>
          <w:rFonts w:ascii="Times New Roman" w:hAnsi="Times New Roman"/>
          <w:sz w:val="24"/>
          <w:szCs w:val="24"/>
        </w:rPr>
        <w:t xml:space="preserve"> просроченная </w:t>
      </w:r>
      <w:r w:rsidR="00CF5A19">
        <w:rPr>
          <w:rFonts w:ascii="Times New Roman" w:hAnsi="Times New Roman"/>
          <w:sz w:val="24"/>
          <w:szCs w:val="24"/>
        </w:rPr>
        <w:t>17</w:t>
      </w:r>
      <w:r w:rsidR="00A97394">
        <w:rPr>
          <w:rFonts w:ascii="Times New Roman" w:hAnsi="Times New Roman"/>
          <w:sz w:val="24"/>
          <w:szCs w:val="24"/>
        </w:rPr>
        <w:t>020205,72</w:t>
      </w:r>
      <w:r w:rsidR="00A97A58">
        <w:rPr>
          <w:rFonts w:ascii="Times New Roman" w:hAnsi="Times New Roman"/>
          <w:sz w:val="24"/>
          <w:szCs w:val="24"/>
        </w:rPr>
        <w:t xml:space="preserve"> рублей. Н</w:t>
      </w:r>
      <w:r w:rsidR="004B3253" w:rsidRPr="001D77BF">
        <w:rPr>
          <w:rFonts w:ascii="Times New Roman" w:hAnsi="Times New Roman"/>
          <w:sz w:val="24"/>
          <w:szCs w:val="24"/>
        </w:rPr>
        <w:t xml:space="preserve">а начало года данный показатель составлял </w:t>
      </w:r>
      <w:r w:rsidR="00A97394">
        <w:rPr>
          <w:rFonts w:ascii="Times New Roman" w:hAnsi="Times New Roman"/>
          <w:sz w:val="24"/>
          <w:szCs w:val="24"/>
        </w:rPr>
        <w:t>23636229,85</w:t>
      </w:r>
      <w:r w:rsidR="004B3253" w:rsidRPr="001D77BF">
        <w:rPr>
          <w:rFonts w:ascii="Times New Roman" w:hAnsi="Times New Roman"/>
          <w:sz w:val="24"/>
          <w:szCs w:val="24"/>
        </w:rPr>
        <w:t xml:space="preserve"> руб</w:t>
      </w:r>
      <w:r w:rsidR="004B3253">
        <w:rPr>
          <w:rFonts w:ascii="Times New Roman" w:hAnsi="Times New Roman"/>
          <w:sz w:val="24"/>
          <w:szCs w:val="24"/>
        </w:rPr>
        <w:t>лей</w:t>
      </w:r>
      <w:r w:rsidR="00A97A58">
        <w:rPr>
          <w:rFonts w:ascii="Times New Roman" w:hAnsi="Times New Roman"/>
          <w:sz w:val="24"/>
          <w:szCs w:val="24"/>
        </w:rPr>
        <w:t>,</w:t>
      </w:r>
      <w:r w:rsidR="004B3253" w:rsidRPr="001D77BF">
        <w:rPr>
          <w:rFonts w:ascii="Times New Roman" w:hAnsi="Times New Roman"/>
          <w:sz w:val="24"/>
          <w:szCs w:val="24"/>
        </w:rPr>
        <w:t xml:space="preserve"> </w:t>
      </w:r>
      <w:r w:rsidR="00A97A58">
        <w:rPr>
          <w:rFonts w:ascii="Times New Roman" w:hAnsi="Times New Roman"/>
          <w:sz w:val="24"/>
          <w:szCs w:val="24"/>
        </w:rPr>
        <w:t>таким образом,</w:t>
      </w:r>
      <w:r w:rsidR="004B3253" w:rsidRPr="001D77BF">
        <w:rPr>
          <w:rFonts w:ascii="Times New Roman" w:hAnsi="Times New Roman"/>
          <w:sz w:val="24"/>
          <w:szCs w:val="24"/>
        </w:rPr>
        <w:t xml:space="preserve"> кредиторская задолженность в течение 20</w:t>
      </w:r>
      <w:r w:rsidR="00A97394">
        <w:rPr>
          <w:rFonts w:ascii="Times New Roman" w:hAnsi="Times New Roman"/>
          <w:sz w:val="24"/>
          <w:szCs w:val="24"/>
        </w:rPr>
        <w:t>20</w:t>
      </w:r>
      <w:r w:rsidR="004B3253" w:rsidRPr="001D77BF">
        <w:rPr>
          <w:rFonts w:ascii="Times New Roman" w:hAnsi="Times New Roman"/>
          <w:sz w:val="24"/>
          <w:szCs w:val="24"/>
        </w:rPr>
        <w:t xml:space="preserve"> года </w:t>
      </w:r>
      <w:r w:rsidR="004B3253">
        <w:rPr>
          <w:rFonts w:ascii="Times New Roman" w:hAnsi="Times New Roman"/>
          <w:sz w:val="24"/>
          <w:szCs w:val="24"/>
        </w:rPr>
        <w:t>у</w:t>
      </w:r>
      <w:r w:rsidR="00CF5A19">
        <w:rPr>
          <w:rFonts w:ascii="Times New Roman" w:hAnsi="Times New Roman"/>
          <w:sz w:val="24"/>
          <w:szCs w:val="24"/>
        </w:rPr>
        <w:t>меньши</w:t>
      </w:r>
      <w:r w:rsidR="004B3253">
        <w:rPr>
          <w:rFonts w:ascii="Times New Roman" w:hAnsi="Times New Roman"/>
          <w:sz w:val="24"/>
          <w:szCs w:val="24"/>
        </w:rPr>
        <w:t>лась</w:t>
      </w:r>
      <w:r w:rsidR="004B3253" w:rsidRPr="001D77BF">
        <w:rPr>
          <w:rFonts w:ascii="Times New Roman" w:hAnsi="Times New Roman"/>
          <w:sz w:val="24"/>
          <w:szCs w:val="24"/>
        </w:rPr>
        <w:t xml:space="preserve"> на </w:t>
      </w:r>
      <w:r w:rsidR="00A97394">
        <w:rPr>
          <w:rFonts w:ascii="Times New Roman" w:hAnsi="Times New Roman"/>
          <w:sz w:val="24"/>
          <w:szCs w:val="24"/>
        </w:rPr>
        <w:t>8611994,79</w:t>
      </w:r>
      <w:r w:rsidR="004B3253" w:rsidRPr="001D77BF">
        <w:rPr>
          <w:rFonts w:ascii="Times New Roman" w:hAnsi="Times New Roman"/>
          <w:sz w:val="24"/>
          <w:szCs w:val="24"/>
        </w:rPr>
        <w:t xml:space="preserve"> руб</w:t>
      </w:r>
      <w:r w:rsidR="004B3253">
        <w:rPr>
          <w:rFonts w:ascii="Times New Roman" w:hAnsi="Times New Roman"/>
          <w:sz w:val="24"/>
          <w:szCs w:val="24"/>
        </w:rPr>
        <w:t>лей</w:t>
      </w:r>
      <w:r w:rsidR="004B3253" w:rsidRPr="001D77BF">
        <w:rPr>
          <w:rFonts w:ascii="Times New Roman" w:hAnsi="Times New Roman"/>
          <w:sz w:val="24"/>
          <w:szCs w:val="24"/>
        </w:rPr>
        <w:t xml:space="preserve">. </w:t>
      </w:r>
    </w:p>
    <w:p w:rsidR="00FA4A8B" w:rsidRDefault="00FA4A8B" w:rsidP="00CF5A19">
      <w:pPr>
        <w:pStyle w:val="aa"/>
        <w:tabs>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Вся к</w:t>
      </w:r>
      <w:r w:rsidRPr="0097126D">
        <w:rPr>
          <w:rFonts w:ascii="Times New Roman" w:hAnsi="Times New Roman"/>
          <w:sz w:val="24"/>
          <w:szCs w:val="24"/>
        </w:rPr>
        <w:t>редиторская задолженность по счетам бюджет</w:t>
      </w:r>
      <w:r>
        <w:rPr>
          <w:rFonts w:ascii="Times New Roman" w:hAnsi="Times New Roman"/>
          <w:sz w:val="24"/>
          <w:szCs w:val="24"/>
        </w:rPr>
        <w:t xml:space="preserve">ного учета является </w:t>
      </w:r>
      <w:r w:rsidRPr="001D77BF">
        <w:rPr>
          <w:rFonts w:ascii="Times New Roman" w:hAnsi="Times New Roman"/>
          <w:sz w:val="24"/>
          <w:szCs w:val="24"/>
        </w:rPr>
        <w:t xml:space="preserve">текущей и </w:t>
      </w:r>
      <w:r w:rsidR="00A97A58">
        <w:rPr>
          <w:rFonts w:ascii="Times New Roman" w:hAnsi="Times New Roman"/>
          <w:sz w:val="24"/>
          <w:szCs w:val="24"/>
        </w:rPr>
        <w:t>п</w:t>
      </w:r>
      <w:r w:rsidRPr="001D77BF">
        <w:rPr>
          <w:rFonts w:ascii="Times New Roman" w:hAnsi="Times New Roman"/>
          <w:sz w:val="24"/>
          <w:szCs w:val="24"/>
        </w:rPr>
        <w:t>росроченной</w:t>
      </w:r>
      <w:r w:rsidRPr="0097126D">
        <w:rPr>
          <w:rFonts w:ascii="Times New Roman" w:hAnsi="Times New Roman"/>
          <w:sz w:val="24"/>
          <w:szCs w:val="24"/>
        </w:rPr>
        <w:t>.</w:t>
      </w:r>
    </w:p>
    <w:p w:rsidR="001B5785" w:rsidRPr="001B5785" w:rsidRDefault="001B5785" w:rsidP="001B5785">
      <w:pPr>
        <w:pStyle w:val="21"/>
        <w:spacing w:after="0" w:line="240" w:lineRule="auto"/>
        <w:ind w:left="0"/>
        <w:jc w:val="both"/>
        <w:rPr>
          <w:rFonts w:ascii="Times New Roman" w:hAnsi="Times New Roman"/>
          <w:sz w:val="24"/>
          <w:szCs w:val="24"/>
        </w:rPr>
      </w:pPr>
      <w:r w:rsidRPr="001B5785">
        <w:rPr>
          <w:rFonts w:ascii="Times New Roman" w:hAnsi="Times New Roman"/>
          <w:sz w:val="24"/>
          <w:szCs w:val="24"/>
        </w:rPr>
        <w:t xml:space="preserve">       В текстовой части «Пояснительной записки» (ф0503160) достаточно подробно указаны причины изменения кредиторской и дебиторской задолженностей на конец отчетного года.       </w:t>
      </w:r>
    </w:p>
    <w:p w:rsidR="00DE6082" w:rsidRDefault="00DE6082" w:rsidP="00DE6082">
      <w:pPr>
        <w:autoSpaceDE w:val="0"/>
        <w:autoSpaceDN w:val="0"/>
        <w:adjustRightInd w:val="0"/>
        <w:ind w:firstLine="567"/>
        <w:contextualSpacing/>
        <w:mirrorIndents/>
        <w:jc w:val="both"/>
        <w:rPr>
          <w:b/>
          <w:bCs/>
        </w:rPr>
      </w:pPr>
    </w:p>
    <w:p w:rsidR="00DE6082" w:rsidRPr="00893C87" w:rsidRDefault="00DE6082" w:rsidP="00DE6082">
      <w:pPr>
        <w:autoSpaceDE w:val="0"/>
        <w:autoSpaceDN w:val="0"/>
        <w:adjustRightInd w:val="0"/>
        <w:ind w:firstLine="567"/>
        <w:contextualSpacing/>
        <w:mirrorIndents/>
        <w:jc w:val="both"/>
        <w:rPr>
          <w:b/>
          <w:bCs/>
        </w:rPr>
      </w:pPr>
      <w:r w:rsidRPr="00893C87">
        <w:rPr>
          <w:b/>
          <w:bCs/>
        </w:rPr>
        <w:t>Состояние внутреннего финансового контроля</w:t>
      </w:r>
      <w:r>
        <w:rPr>
          <w:b/>
          <w:bCs/>
        </w:rPr>
        <w:t>.</w:t>
      </w:r>
    </w:p>
    <w:p w:rsidR="00DE6082" w:rsidRPr="00893C87" w:rsidRDefault="00DE6082" w:rsidP="00DE6082">
      <w:pPr>
        <w:pStyle w:val="Default"/>
        <w:ind w:firstLine="567"/>
        <w:contextualSpacing/>
        <w:mirrorIndents/>
        <w:jc w:val="both"/>
        <w:rPr>
          <w:rFonts w:eastAsia="Calibri"/>
          <w:color w:val="auto"/>
        </w:rPr>
      </w:pPr>
      <w:r w:rsidRPr="00893C87">
        <w:rPr>
          <w:rFonts w:eastAsia="Calibri"/>
          <w:color w:val="auto"/>
        </w:rPr>
        <w:t>Согласно пункту 4 статьи 160.2-1. БК РФ,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подготовки предложений по повышению экономности и результативности использования бюджетных средств.</w:t>
      </w:r>
    </w:p>
    <w:p w:rsidR="00DE6082" w:rsidRDefault="00DE6082" w:rsidP="00DE6082">
      <w:pPr>
        <w:autoSpaceDE w:val="0"/>
        <w:autoSpaceDN w:val="0"/>
        <w:adjustRightInd w:val="0"/>
        <w:ind w:firstLine="540"/>
        <w:jc w:val="both"/>
      </w:pPr>
      <w:r w:rsidRPr="00201BB8">
        <w:t xml:space="preserve">Годовая бюджетная отчетность </w:t>
      </w:r>
      <w:r>
        <w:rPr>
          <w:bCs/>
        </w:rPr>
        <w:t>Администрации</w:t>
      </w:r>
      <w:r w:rsidRPr="00A7667E">
        <w:rPr>
          <w:bCs/>
          <w:lang w:eastAsia="en-US"/>
        </w:rPr>
        <w:t xml:space="preserve"> </w:t>
      </w:r>
      <w:r>
        <w:rPr>
          <w:bCs/>
          <w:lang w:eastAsia="en-US"/>
        </w:rPr>
        <w:t>по состоянию на 01.01.</w:t>
      </w:r>
      <w:r w:rsidRPr="009F5BF7">
        <w:rPr>
          <w:bCs/>
          <w:lang w:eastAsia="en-US"/>
        </w:rPr>
        <w:t>20</w:t>
      </w:r>
      <w:r>
        <w:rPr>
          <w:bCs/>
          <w:lang w:eastAsia="en-US"/>
        </w:rPr>
        <w:t>21</w:t>
      </w:r>
      <w:r w:rsidRPr="009F5BF7">
        <w:rPr>
          <w:bCs/>
          <w:lang w:eastAsia="en-US"/>
        </w:rPr>
        <w:t xml:space="preserve"> </w:t>
      </w:r>
      <w:r>
        <w:t xml:space="preserve"> представлена в КСП без</w:t>
      </w:r>
      <w:r w:rsidRPr="00201BB8">
        <w:t xml:space="preserve"> </w:t>
      </w:r>
      <w:r>
        <w:t>з</w:t>
      </w:r>
      <w:r w:rsidRPr="009F5BF7">
        <w:rPr>
          <w:rFonts w:eastAsia="Calibri"/>
        </w:rPr>
        <w:t>аключени</w:t>
      </w:r>
      <w:r>
        <w:rPr>
          <w:rFonts w:eastAsia="Calibri"/>
        </w:rPr>
        <w:t xml:space="preserve">й внутреннего финансового контроля </w:t>
      </w:r>
      <w:r w:rsidRPr="003047F0">
        <w:t>подведомственных учреждений.</w:t>
      </w:r>
      <w:r>
        <w:t xml:space="preserve"> </w:t>
      </w:r>
    </w:p>
    <w:p w:rsidR="00DE6082" w:rsidRPr="00893C87" w:rsidRDefault="00DE6082" w:rsidP="00DE6082">
      <w:pPr>
        <w:autoSpaceDE w:val="0"/>
        <w:autoSpaceDN w:val="0"/>
        <w:adjustRightInd w:val="0"/>
        <w:ind w:firstLine="540"/>
        <w:jc w:val="both"/>
      </w:pPr>
      <w:r w:rsidRPr="00893C87">
        <w:t xml:space="preserve">Таким образом, </w:t>
      </w:r>
      <w:r>
        <w:rPr>
          <w:bCs/>
        </w:rPr>
        <w:t>Администрацией</w:t>
      </w:r>
      <w:r w:rsidRPr="00893C87">
        <w:t xml:space="preserve"> требования статьи 160.2-1 БК РФ не исполнены.</w:t>
      </w:r>
    </w:p>
    <w:p w:rsidR="003A0B5C" w:rsidRPr="003A0B5C" w:rsidRDefault="003A0B5C" w:rsidP="003A0B5C">
      <w:pPr>
        <w:autoSpaceDE w:val="0"/>
        <w:autoSpaceDN w:val="0"/>
        <w:adjustRightInd w:val="0"/>
        <w:ind w:firstLine="567"/>
        <w:jc w:val="both"/>
      </w:pPr>
      <w:r>
        <w:t>Ф</w:t>
      </w:r>
      <w:r w:rsidRPr="003A0B5C">
        <w:t>инансовая отчетность взаимоувязана, в ней отражена информация о финансово-хозяйственной деятельности учреждения. Исполнение бюджета за 20</w:t>
      </w:r>
      <w:r>
        <w:t>20</w:t>
      </w:r>
      <w:r w:rsidRPr="003A0B5C">
        <w:t xml:space="preserve"> год, в целом, осуществлялось в соответствии с действующим законодательством.</w:t>
      </w:r>
    </w:p>
    <w:p w:rsidR="00F33AF1" w:rsidRPr="00CA12C6" w:rsidRDefault="00F33AF1" w:rsidP="00F33AF1">
      <w:pPr>
        <w:autoSpaceDE w:val="0"/>
        <w:autoSpaceDN w:val="0"/>
        <w:adjustRightInd w:val="0"/>
        <w:ind w:firstLine="567"/>
        <w:jc w:val="both"/>
      </w:pPr>
      <w:r w:rsidRPr="00CA12C6">
        <w:t xml:space="preserve">Таким образом, по результатам внешней проверки бюджетной отчетности ГРБС следует отметить, что отчетность </w:t>
      </w:r>
      <w:r>
        <w:t>Администрации</w:t>
      </w:r>
      <w:r w:rsidRPr="00CA12C6">
        <w:t xml:space="preserve"> за 20</w:t>
      </w:r>
      <w:r>
        <w:t>20</w:t>
      </w:r>
      <w:r w:rsidRPr="00CA12C6">
        <w:t xml:space="preserve"> год по основным параметрам исполнения </w:t>
      </w:r>
      <w:r>
        <w:t xml:space="preserve">местного </w:t>
      </w:r>
      <w:r w:rsidRPr="00CA12C6">
        <w:t>бюджета признана достоверной.</w:t>
      </w:r>
    </w:p>
    <w:p w:rsidR="00DE6082" w:rsidRDefault="00DE6082" w:rsidP="007A771F">
      <w:pPr>
        <w:pStyle w:val="ConsNonformat"/>
        <w:widowControl/>
        <w:contextualSpacing/>
        <w:jc w:val="both"/>
        <w:rPr>
          <w:rFonts w:ascii="Times New Roman" w:hAnsi="Times New Roman" w:cs="Times New Roman"/>
          <w:bCs/>
          <w:sz w:val="24"/>
          <w:szCs w:val="24"/>
        </w:rPr>
      </w:pPr>
    </w:p>
    <w:p w:rsidR="00C03A7B" w:rsidRDefault="00C03A7B" w:rsidP="007A771F">
      <w:pPr>
        <w:pStyle w:val="ConsNonformat"/>
        <w:widowControl/>
        <w:contextualSpacing/>
        <w:jc w:val="both"/>
        <w:rPr>
          <w:rFonts w:ascii="Times New Roman" w:hAnsi="Times New Roman" w:cs="Times New Roman"/>
          <w:bCs/>
          <w:sz w:val="24"/>
          <w:szCs w:val="24"/>
        </w:rPr>
      </w:pPr>
    </w:p>
    <w:p w:rsidR="00463DAF" w:rsidRDefault="00463DAF" w:rsidP="007A771F">
      <w:pPr>
        <w:pStyle w:val="ConsNonformat"/>
        <w:widowControl/>
        <w:contextualSpacing/>
        <w:jc w:val="both"/>
        <w:rPr>
          <w:rFonts w:ascii="Times New Roman" w:hAnsi="Times New Roman" w:cs="Times New Roman"/>
          <w:bCs/>
          <w:sz w:val="24"/>
          <w:szCs w:val="24"/>
        </w:rPr>
      </w:pPr>
    </w:p>
    <w:p w:rsidR="007A771F" w:rsidRDefault="007A771F" w:rsidP="007A771F">
      <w:pPr>
        <w:pStyle w:val="ConsNonformat"/>
        <w:widowControl/>
        <w:contextualSpacing/>
        <w:jc w:val="both"/>
        <w:rPr>
          <w:rFonts w:ascii="Times New Roman" w:hAnsi="Times New Roman" w:cs="Times New Roman"/>
          <w:bCs/>
          <w:sz w:val="24"/>
          <w:szCs w:val="24"/>
        </w:rPr>
      </w:pPr>
      <w:r w:rsidRPr="005D481A">
        <w:rPr>
          <w:rFonts w:ascii="Times New Roman" w:hAnsi="Times New Roman" w:cs="Times New Roman"/>
          <w:bCs/>
          <w:sz w:val="24"/>
          <w:szCs w:val="24"/>
        </w:rPr>
        <w:t xml:space="preserve">Председатель                                                                                    </w:t>
      </w:r>
      <w:r w:rsidR="00117D46">
        <w:rPr>
          <w:rFonts w:ascii="Times New Roman" w:hAnsi="Times New Roman" w:cs="Times New Roman"/>
          <w:bCs/>
          <w:sz w:val="24"/>
          <w:szCs w:val="24"/>
        </w:rPr>
        <w:t xml:space="preserve">        </w:t>
      </w:r>
      <w:r w:rsidRPr="005D481A">
        <w:rPr>
          <w:rFonts w:ascii="Times New Roman" w:hAnsi="Times New Roman" w:cs="Times New Roman"/>
          <w:bCs/>
          <w:sz w:val="24"/>
          <w:szCs w:val="24"/>
        </w:rPr>
        <w:t xml:space="preserve">             О.А. Гол</w:t>
      </w:r>
      <w:r w:rsidRPr="00B100A2">
        <w:rPr>
          <w:rFonts w:ascii="Times New Roman" w:hAnsi="Times New Roman" w:cs="Times New Roman"/>
          <w:bCs/>
          <w:sz w:val="24"/>
          <w:szCs w:val="24"/>
        </w:rPr>
        <w:t>убцо</w:t>
      </w:r>
      <w:r w:rsidRPr="00707A9B">
        <w:rPr>
          <w:rFonts w:ascii="Times New Roman" w:hAnsi="Times New Roman" w:cs="Times New Roman"/>
          <w:bCs/>
          <w:sz w:val="24"/>
          <w:szCs w:val="24"/>
        </w:rPr>
        <w:t>ва</w:t>
      </w:r>
    </w:p>
    <w:p w:rsidR="00982882" w:rsidRDefault="00982882" w:rsidP="007F3508">
      <w:pPr>
        <w:autoSpaceDE w:val="0"/>
        <w:autoSpaceDN w:val="0"/>
        <w:adjustRightInd w:val="0"/>
        <w:ind w:firstLine="709"/>
        <w:jc w:val="both"/>
      </w:pPr>
    </w:p>
    <w:p w:rsidR="00982882" w:rsidRPr="00ED3582" w:rsidRDefault="00982882" w:rsidP="007F3508">
      <w:pPr>
        <w:autoSpaceDE w:val="0"/>
        <w:autoSpaceDN w:val="0"/>
        <w:adjustRightInd w:val="0"/>
        <w:ind w:firstLine="709"/>
        <w:jc w:val="both"/>
      </w:pPr>
    </w:p>
    <w:p w:rsidR="007F3508" w:rsidRPr="00ED3582" w:rsidRDefault="007F3508" w:rsidP="007F3508">
      <w:pPr>
        <w:autoSpaceDE w:val="0"/>
        <w:autoSpaceDN w:val="0"/>
        <w:adjustRightInd w:val="0"/>
        <w:ind w:firstLine="709"/>
        <w:jc w:val="both"/>
      </w:pPr>
    </w:p>
    <w:p w:rsidR="007F3508" w:rsidRPr="00ED3582" w:rsidRDefault="007F3508" w:rsidP="007F3508"/>
    <w:p w:rsidR="00844201" w:rsidRPr="00ED3582" w:rsidRDefault="00844201" w:rsidP="00475589">
      <w:pPr>
        <w:pStyle w:val="Default"/>
        <w:tabs>
          <w:tab w:val="left" w:pos="567"/>
        </w:tabs>
        <w:jc w:val="both"/>
        <w:rPr>
          <w:b/>
          <w:bCs/>
        </w:rPr>
      </w:pPr>
    </w:p>
    <w:p w:rsidR="002026C7" w:rsidRPr="00ED3582" w:rsidRDefault="002026C7"/>
    <w:sectPr w:rsidR="002026C7" w:rsidRPr="00ED3582" w:rsidSect="00000151">
      <w:footerReference w:type="even" r:id="rId9"/>
      <w:footerReference w:type="default" r:id="rId10"/>
      <w:headerReference w:type="first" r:id="rId11"/>
      <w:pgSz w:w="11906" w:h="16838"/>
      <w:pgMar w:top="1134"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CA" w:rsidRDefault="00E824CA" w:rsidP="00523E64">
      <w:r>
        <w:separator/>
      </w:r>
    </w:p>
  </w:endnote>
  <w:endnote w:type="continuationSeparator" w:id="0">
    <w:p w:rsidR="00E824CA" w:rsidRDefault="00E824CA" w:rsidP="00523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4E" w:rsidRDefault="00E60508" w:rsidP="00815644">
    <w:pPr>
      <w:pStyle w:val="a3"/>
      <w:framePr w:wrap="around" w:vAnchor="text" w:hAnchor="margin" w:xAlign="right" w:y="1"/>
      <w:rPr>
        <w:rStyle w:val="a5"/>
      </w:rPr>
    </w:pPr>
    <w:r>
      <w:rPr>
        <w:rStyle w:val="a5"/>
      </w:rPr>
      <w:fldChar w:fldCharType="begin"/>
    </w:r>
    <w:r w:rsidR="00844201">
      <w:rPr>
        <w:rStyle w:val="a5"/>
      </w:rPr>
      <w:instrText xml:space="preserve">PAGE  </w:instrText>
    </w:r>
    <w:r>
      <w:rPr>
        <w:rStyle w:val="a5"/>
      </w:rPr>
      <w:fldChar w:fldCharType="end"/>
    </w:r>
  </w:p>
  <w:p w:rsidR="0010024E" w:rsidRDefault="00E824CA" w:rsidP="0051049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4E" w:rsidRDefault="00E60508" w:rsidP="00815644">
    <w:pPr>
      <w:pStyle w:val="a3"/>
      <w:framePr w:wrap="around" w:vAnchor="text" w:hAnchor="margin" w:xAlign="right" w:y="1"/>
      <w:rPr>
        <w:rStyle w:val="a5"/>
      </w:rPr>
    </w:pPr>
    <w:r>
      <w:rPr>
        <w:rStyle w:val="a5"/>
      </w:rPr>
      <w:fldChar w:fldCharType="begin"/>
    </w:r>
    <w:r w:rsidR="00844201">
      <w:rPr>
        <w:rStyle w:val="a5"/>
      </w:rPr>
      <w:instrText xml:space="preserve">PAGE  </w:instrText>
    </w:r>
    <w:r>
      <w:rPr>
        <w:rStyle w:val="a5"/>
      </w:rPr>
      <w:fldChar w:fldCharType="separate"/>
    </w:r>
    <w:r w:rsidR="00463DAF">
      <w:rPr>
        <w:rStyle w:val="a5"/>
        <w:noProof/>
      </w:rPr>
      <w:t>4</w:t>
    </w:r>
    <w:r>
      <w:rPr>
        <w:rStyle w:val="a5"/>
      </w:rPr>
      <w:fldChar w:fldCharType="end"/>
    </w:r>
  </w:p>
  <w:p w:rsidR="0010024E" w:rsidRDefault="00E824CA" w:rsidP="0051049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CA" w:rsidRDefault="00E824CA" w:rsidP="00523E64">
      <w:r>
        <w:separator/>
      </w:r>
    </w:p>
  </w:footnote>
  <w:footnote w:type="continuationSeparator" w:id="0">
    <w:p w:rsidR="00E824CA" w:rsidRDefault="00E824CA" w:rsidP="00523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D8" w:rsidRDefault="00E824CA">
    <w:pPr>
      <w:pStyle w:val="a6"/>
      <w:jc w:val="center"/>
    </w:pPr>
  </w:p>
  <w:p w:rsidR="000716D8" w:rsidRDefault="00E824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286"/>
    <w:multiLevelType w:val="hybridMultilevel"/>
    <w:tmpl w:val="75A0F2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97205"/>
    <w:multiLevelType w:val="hybridMultilevel"/>
    <w:tmpl w:val="DC0AE834"/>
    <w:lvl w:ilvl="0" w:tplc="49DAA98C">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4AB2501"/>
    <w:multiLevelType w:val="hybridMultilevel"/>
    <w:tmpl w:val="9F26F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232102"/>
    <w:multiLevelType w:val="hybridMultilevel"/>
    <w:tmpl w:val="E9F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85883"/>
    <w:multiLevelType w:val="hybridMultilevel"/>
    <w:tmpl w:val="B43E1CF2"/>
    <w:lvl w:ilvl="0" w:tplc="C9D8DC9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22961DA7"/>
    <w:multiLevelType w:val="hybridMultilevel"/>
    <w:tmpl w:val="95520C7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64309B0"/>
    <w:multiLevelType w:val="hybridMultilevel"/>
    <w:tmpl w:val="042C5D8C"/>
    <w:lvl w:ilvl="0" w:tplc="552E36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2069DD"/>
    <w:multiLevelType w:val="hybridMultilevel"/>
    <w:tmpl w:val="067C4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D92849"/>
    <w:multiLevelType w:val="hybridMultilevel"/>
    <w:tmpl w:val="8ED85FB8"/>
    <w:lvl w:ilvl="0" w:tplc="3684ACE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EE403E"/>
    <w:multiLevelType w:val="hybridMultilevel"/>
    <w:tmpl w:val="AAC27E9E"/>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A2645"/>
    <w:multiLevelType w:val="hybridMultilevel"/>
    <w:tmpl w:val="25A2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316F6"/>
    <w:multiLevelType w:val="hybridMultilevel"/>
    <w:tmpl w:val="190C44C8"/>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0541E7"/>
    <w:multiLevelType w:val="hybridMultilevel"/>
    <w:tmpl w:val="DC86BE42"/>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466BDC"/>
    <w:multiLevelType w:val="hybridMultilevel"/>
    <w:tmpl w:val="28A8431A"/>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C24566"/>
    <w:multiLevelType w:val="hybridMultilevel"/>
    <w:tmpl w:val="9E8E4162"/>
    <w:lvl w:ilvl="0" w:tplc="6C6005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74F6C12"/>
    <w:multiLevelType w:val="hybridMultilevel"/>
    <w:tmpl w:val="8F343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98514A"/>
    <w:multiLevelType w:val="hybridMultilevel"/>
    <w:tmpl w:val="893C2E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7"/>
  </w:num>
  <w:num w:numId="3">
    <w:abstractNumId w:val="5"/>
  </w:num>
  <w:num w:numId="4">
    <w:abstractNumId w:val="3"/>
  </w:num>
  <w:num w:numId="5">
    <w:abstractNumId w:val="1"/>
  </w:num>
  <w:num w:numId="6">
    <w:abstractNumId w:val="9"/>
  </w:num>
  <w:num w:numId="7">
    <w:abstractNumId w:val="16"/>
  </w:num>
  <w:num w:numId="8">
    <w:abstractNumId w:val="6"/>
  </w:num>
  <w:num w:numId="9">
    <w:abstractNumId w:val="12"/>
  </w:num>
  <w:num w:numId="10">
    <w:abstractNumId w:val="8"/>
  </w:num>
  <w:num w:numId="11">
    <w:abstractNumId w:val="0"/>
  </w:num>
  <w:num w:numId="12">
    <w:abstractNumId w:val="13"/>
  </w:num>
  <w:num w:numId="13">
    <w:abstractNumId w:val="11"/>
  </w:num>
  <w:num w:numId="14">
    <w:abstractNumId w:val="10"/>
  </w:num>
  <w:num w:numId="15">
    <w:abstractNumId w:val="14"/>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44201"/>
    <w:rsid w:val="00001871"/>
    <w:rsid w:val="00001A62"/>
    <w:rsid w:val="00001FDC"/>
    <w:rsid w:val="00002620"/>
    <w:rsid w:val="00002DCF"/>
    <w:rsid w:val="0000329E"/>
    <w:rsid w:val="000039D5"/>
    <w:rsid w:val="00003EE2"/>
    <w:rsid w:val="00004384"/>
    <w:rsid w:val="000047AF"/>
    <w:rsid w:val="0000493B"/>
    <w:rsid w:val="00004F8A"/>
    <w:rsid w:val="00006565"/>
    <w:rsid w:val="0000674B"/>
    <w:rsid w:val="00007ED6"/>
    <w:rsid w:val="00007F85"/>
    <w:rsid w:val="00010749"/>
    <w:rsid w:val="00010C28"/>
    <w:rsid w:val="00011333"/>
    <w:rsid w:val="000122ED"/>
    <w:rsid w:val="000128DF"/>
    <w:rsid w:val="00012CED"/>
    <w:rsid w:val="00013620"/>
    <w:rsid w:val="00014912"/>
    <w:rsid w:val="00015927"/>
    <w:rsid w:val="000159B3"/>
    <w:rsid w:val="00015AAA"/>
    <w:rsid w:val="00015D42"/>
    <w:rsid w:val="000162AD"/>
    <w:rsid w:val="00020AAD"/>
    <w:rsid w:val="00020F20"/>
    <w:rsid w:val="00021241"/>
    <w:rsid w:val="00021B35"/>
    <w:rsid w:val="00021BE5"/>
    <w:rsid w:val="00022167"/>
    <w:rsid w:val="000221E4"/>
    <w:rsid w:val="0002267C"/>
    <w:rsid w:val="00022DC1"/>
    <w:rsid w:val="00023646"/>
    <w:rsid w:val="000240EE"/>
    <w:rsid w:val="000247C6"/>
    <w:rsid w:val="00024C09"/>
    <w:rsid w:val="00024E70"/>
    <w:rsid w:val="00025517"/>
    <w:rsid w:val="00026F7C"/>
    <w:rsid w:val="000301FB"/>
    <w:rsid w:val="00030333"/>
    <w:rsid w:val="000304D7"/>
    <w:rsid w:val="00030C7C"/>
    <w:rsid w:val="00030C9D"/>
    <w:rsid w:val="00030CB1"/>
    <w:rsid w:val="00030CE8"/>
    <w:rsid w:val="00031222"/>
    <w:rsid w:val="0003350A"/>
    <w:rsid w:val="00034456"/>
    <w:rsid w:val="00034E9A"/>
    <w:rsid w:val="00035018"/>
    <w:rsid w:val="00035298"/>
    <w:rsid w:val="000354E7"/>
    <w:rsid w:val="00040372"/>
    <w:rsid w:val="00040A84"/>
    <w:rsid w:val="00040AD5"/>
    <w:rsid w:val="00040BD6"/>
    <w:rsid w:val="00041545"/>
    <w:rsid w:val="000417B5"/>
    <w:rsid w:val="00042270"/>
    <w:rsid w:val="000429F6"/>
    <w:rsid w:val="00042E24"/>
    <w:rsid w:val="00042F29"/>
    <w:rsid w:val="00043CFA"/>
    <w:rsid w:val="00044CDA"/>
    <w:rsid w:val="00044D97"/>
    <w:rsid w:val="0004589D"/>
    <w:rsid w:val="00045FB6"/>
    <w:rsid w:val="0004626A"/>
    <w:rsid w:val="00046E2F"/>
    <w:rsid w:val="00047153"/>
    <w:rsid w:val="0004784E"/>
    <w:rsid w:val="00051886"/>
    <w:rsid w:val="0005197C"/>
    <w:rsid w:val="00052B6B"/>
    <w:rsid w:val="00052EBB"/>
    <w:rsid w:val="00053B2F"/>
    <w:rsid w:val="00053F59"/>
    <w:rsid w:val="0005402B"/>
    <w:rsid w:val="00054572"/>
    <w:rsid w:val="00055122"/>
    <w:rsid w:val="000554FC"/>
    <w:rsid w:val="0005639F"/>
    <w:rsid w:val="0005692A"/>
    <w:rsid w:val="000578C6"/>
    <w:rsid w:val="00057F96"/>
    <w:rsid w:val="00060849"/>
    <w:rsid w:val="0006125E"/>
    <w:rsid w:val="0006142A"/>
    <w:rsid w:val="000636FC"/>
    <w:rsid w:val="00063D03"/>
    <w:rsid w:val="0006420E"/>
    <w:rsid w:val="00065D26"/>
    <w:rsid w:val="00066A46"/>
    <w:rsid w:val="00066EA0"/>
    <w:rsid w:val="00067811"/>
    <w:rsid w:val="00070372"/>
    <w:rsid w:val="000704F5"/>
    <w:rsid w:val="00070AC3"/>
    <w:rsid w:val="00070CEF"/>
    <w:rsid w:val="000741B2"/>
    <w:rsid w:val="000758AD"/>
    <w:rsid w:val="00076013"/>
    <w:rsid w:val="00077B74"/>
    <w:rsid w:val="00077D03"/>
    <w:rsid w:val="00080DFF"/>
    <w:rsid w:val="0008195D"/>
    <w:rsid w:val="00081D9D"/>
    <w:rsid w:val="00082158"/>
    <w:rsid w:val="00082895"/>
    <w:rsid w:val="00083137"/>
    <w:rsid w:val="000832CC"/>
    <w:rsid w:val="00083690"/>
    <w:rsid w:val="00084954"/>
    <w:rsid w:val="000852BF"/>
    <w:rsid w:val="00085C8F"/>
    <w:rsid w:val="0008718C"/>
    <w:rsid w:val="0008730A"/>
    <w:rsid w:val="0008775A"/>
    <w:rsid w:val="000902AA"/>
    <w:rsid w:val="00090503"/>
    <w:rsid w:val="00090ECF"/>
    <w:rsid w:val="000913A7"/>
    <w:rsid w:val="000915A7"/>
    <w:rsid w:val="00092BEF"/>
    <w:rsid w:val="00092F40"/>
    <w:rsid w:val="00093F87"/>
    <w:rsid w:val="00095212"/>
    <w:rsid w:val="000952A0"/>
    <w:rsid w:val="00095412"/>
    <w:rsid w:val="0009556B"/>
    <w:rsid w:val="00095C60"/>
    <w:rsid w:val="00095F72"/>
    <w:rsid w:val="00096AC5"/>
    <w:rsid w:val="00096C10"/>
    <w:rsid w:val="00096D9B"/>
    <w:rsid w:val="0009740A"/>
    <w:rsid w:val="00097F76"/>
    <w:rsid w:val="000A106F"/>
    <w:rsid w:val="000A10DF"/>
    <w:rsid w:val="000A130B"/>
    <w:rsid w:val="000A1D68"/>
    <w:rsid w:val="000A1E78"/>
    <w:rsid w:val="000A30A0"/>
    <w:rsid w:val="000A48DA"/>
    <w:rsid w:val="000A5631"/>
    <w:rsid w:val="000A69AA"/>
    <w:rsid w:val="000B018E"/>
    <w:rsid w:val="000B1D65"/>
    <w:rsid w:val="000B1F67"/>
    <w:rsid w:val="000B2357"/>
    <w:rsid w:val="000B2366"/>
    <w:rsid w:val="000B2801"/>
    <w:rsid w:val="000B4275"/>
    <w:rsid w:val="000B6F20"/>
    <w:rsid w:val="000B7006"/>
    <w:rsid w:val="000C1F0A"/>
    <w:rsid w:val="000C3753"/>
    <w:rsid w:val="000C42A8"/>
    <w:rsid w:val="000C5877"/>
    <w:rsid w:val="000C6647"/>
    <w:rsid w:val="000C6ADE"/>
    <w:rsid w:val="000C73D4"/>
    <w:rsid w:val="000C7BAA"/>
    <w:rsid w:val="000D0049"/>
    <w:rsid w:val="000D0664"/>
    <w:rsid w:val="000D149C"/>
    <w:rsid w:val="000D15E6"/>
    <w:rsid w:val="000D1BB8"/>
    <w:rsid w:val="000D57F0"/>
    <w:rsid w:val="000D779D"/>
    <w:rsid w:val="000D7C64"/>
    <w:rsid w:val="000E1E6D"/>
    <w:rsid w:val="000E21F1"/>
    <w:rsid w:val="000E32E7"/>
    <w:rsid w:val="000E391E"/>
    <w:rsid w:val="000E4A81"/>
    <w:rsid w:val="000E4B56"/>
    <w:rsid w:val="000E5D29"/>
    <w:rsid w:val="000E6FFA"/>
    <w:rsid w:val="000E77F6"/>
    <w:rsid w:val="000F0E74"/>
    <w:rsid w:val="000F2B4F"/>
    <w:rsid w:val="000F3C52"/>
    <w:rsid w:val="000F4A7B"/>
    <w:rsid w:val="000F5A3E"/>
    <w:rsid w:val="000F6515"/>
    <w:rsid w:val="000F774D"/>
    <w:rsid w:val="00100164"/>
    <w:rsid w:val="00100DA1"/>
    <w:rsid w:val="00100E53"/>
    <w:rsid w:val="00101576"/>
    <w:rsid w:val="00101A43"/>
    <w:rsid w:val="00102763"/>
    <w:rsid w:val="001029D8"/>
    <w:rsid w:val="0010391F"/>
    <w:rsid w:val="001039B9"/>
    <w:rsid w:val="00104A35"/>
    <w:rsid w:val="00104A81"/>
    <w:rsid w:val="0010651E"/>
    <w:rsid w:val="001069C2"/>
    <w:rsid w:val="00106D8C"/>
    <w:rsid w:val="00107DD0"/>
    <w:rsid w:val="00107EF8"/>
    <w:rsid w:val="00110BD2"/>
    <w:rsid w:val="001112D1"/>
    <w:rsid w:val="00111A4E"/>
    <w:rsid w:val="001133CC"/>
    <w:rsid w:val="00114B6B"/>
    <w:rsid w:val="00114CF2"/>
    <w:rsid w:val="0011536E"/>
    <w:rsid w:val="00116442"/>
    <w:rsid w:val="0011645D"/>
    <w:rsid w:val="0011757F"/>
    <w:rsid w:val="00117A71"/>
    <w:rsid w:val="00117D46"/>
    <w:rsid w:val="0012127D"/>
    <w:rsid w:val="00121D01"/>
    <w:rsid w:val="00122B65"/>
    <w:rsid w:val="0012572F"/>
    <w:rsid w:val="00125851"/>
    <w:rsid w:val="00125AAD"/>
    <w:rsid w:val="00125F1D"/>
    <w:rsid w:val="0012654E"/>
    <w:rsid w:val="00130267"/>
    <w:rsid w:val="00130DDD"/>
    <w:rsid w:val="001315ED"/>
    <w:rsid w:val="001320F3"/>
    <w:rsid w:val="00132504"/>
    <w:rsid w:val="001338C9"/>
    <w:rsid w:val="001338EB"/>
    <w:rsid w:val="00134073"/>
    <w:rsid w:val="00134F99"/>
    <w:rsid w:val="00135151"/>
    <w:rsid w:val="00135441"/>
    <w:rsid w:val="00136242"/>
    <w:rsid w:val="00136730"/>
    <w:rsid w:val="001368BB"/>
    <w:rsid w:val="00136E18"/>
    <w:rsid w:val="001372BF"/>
    <w:rsid w:val="00137BBB"/>
    <w:rsid w:val="00140CA6"/>
    <w:rsid w:val="00140DBA"/>
    <w:rsid w:val="00141B92"/>
    <w:rsid w:val="0014402B"/>
    <w:rsid w:val="001444B4"/>
    <w:rsid w:val="00144B48"/>
    <w:rsid w:val="00145568"/>
    <w:rsid w:val="00146031"/>
    <w:rsid w:val="001462A2"/>
    <w:rsid w:val="00146375"/>
    <w:rsid w:val="001522FE"/>
    <w:rsid w:val="00152610"/>
    <w:rsid w:val="00154B00"/>
    <w:rsid w:val="00155696"/>
    <w:rsid w:val="00155D71"/>
    <w:rsid w:val="00155EDD"/>
    <w:rsid w:val="0015601C"/>
    <w:rsid w:val="001565A3"/>
    <w:rsid w:val="001569B1"/>
    <w:rsid w:val="00156AA4"/>
    <w:rsid w:val="00157011"/>
    <w:rsid w:val="0015753D"/>
    <w:rsid w:val="001617F9"/>
    <w:rsid w:val="00161D28"/>
    <w:rsid w:val="00162084"/>
    <w:rsid w:val="001634EF"/>
    <w:rsid w:val="001638B3"/>
    <w:rsid w:val="001644B4"/>
    <w:rsid w:val="00164567"/>
    <w:rsid w:val="00164608"/>
    <w:rsid w:val="00164CCC"/>
    <w:rsid w:val="0016562F"/>
    <w:rsid w:val="00165AA7"/>
    <w:rsid w:val="00165ACB"/>
    <w:rsid w:val="00165BAD"/>
    <w:rsid w:val="00166A05"/>
    <w:rsid w:val="001674BC"/>
    <w:rsid w:val="00167ED4"/>
    <w:rsid w:val="00170C09"/>
    <w:rsid w:val="00170FF4"/>
    <w:rsid w:val="0017307C"/>
    <w:rsid w:val="00173F03"/>
    <w:rsid w:val="00174161"/>
    <w:rsid w:val="001744BF"/>
    <w:rsid w:val="00175512"/>
    <w:rsid w:val="00175814"/>
    <w:rsid w:val="00176AE3"/>
    <w:rsid w:val="001773C2"/>
    <w:rsid w:val="00177726"/>
    <w:rsid w:val="00177C54"/>
    <w:rsid w:val="00180B62"/>
    <w:rsid w:val="00181BFE"/>
    <w:rsid w:val="00181DC9"/>
    <w:rsid w:val="00182589"/>
    <w:rsid w:val="00184B12"/>
    <w:rsid w:val="001857AF"/>
    <w:rsid w:val="001868FD"/>
    <w:rsid w:val="0018770A"/>
    <w:rsid w:val="00190036"/>
    <w:rsid w:val="001900DB"/>
    <w:rsid w:val="001903C2"/>
    <w:rsid w:val="00190671"/>
    <w:rsid w:val="001908F5"/>
    <w:rsid w:val="00191BCA"/>
    <w:rsid w:val="001935D7"/>
    <w:rsid w:val="00193BA8"/>
    <w:rsid w:val="001941AF"/>
    <w:rsid w:val="001964A9"/>
    <w:rsid w:val="001A0516"/>
    <w:rsid w:val="001A16C4"/>
    <w:rsid w:val="001A1C53"/>
    <w:rsid w:val="001A1D6F"/>
    <w:rsid w:val="001A1F50"/>
    <w:rsid w:val="001A1FAB"/>
    <w:rsid w:val="001A1FBB"/>
    <w:rsid w:val="001A2634"/>
    <w:rsid w:val="001A2675"/>
    <w:rsid w:val="001A3968"/>
    <w:rsid w:val="001A3C85"/>
    <w:rsid w:val="001A5DED"/>
    <w:rsid w:val="001B0694"/>
    <w:rsid w:val="001B0878"/>
    <w:rsid w:val="001B1266"/>
    <w:rsid w:val="001B18F5"/>
    <w:rsid w:val="001B1DF5"/>
    <w:rsid w:val="001B2171"/>
    <w:rsid w:val="001B28B0"/>
    <w:rsid w:val="001B2E3F"/>
    <w:rsid w:val="001B314E"/>
    <w:rsid w:val="001B3C50"/>
    <w:rsid w:val="001B4C5C"/>
    <w:rsid w:val="001B5785"/>
    <w:rsid w:val="001B5C09"/>
    <w:rsid w:val="001B6E06"/>
    <w:rsid w:val="001B7C4E"/>
    <w:rsid w:val="001C233E"/>
    <w:rsid w:val="001C457D"/>
    <w:rsid w:val="001C61D4"/>
    <w:rsid w:val="001D1F95"/>
    <w:rsid w:val="001D3DBB"/>
    <w:rsid w:val="001D4AB2"/>
    <w:rsid w:val="001D634A"/>
    <w:rsid w:val="001D6D8C"/>
    <w:rsid w:val="001E0AE3"/>
    <w:rsid w:val="001E0B6F"/>
    <w:rsid w:val="001E1ED9"/>
    <w:rsid w:val="001E2686"/>
    <w:rsid w:val="001E31D8"/>
    <w:rsid w:val="001E3829"/>
    <w:rsid w:val="001E6FD5"/>
    <w:rsid w:val="001F1493"/>
    <w:rsid w:val="001F2671"/>
    <w:rsid w:val="001F2EB5"/>
    <w:rsid w:val="001F3384"/>
    <w:rsid w:val="001F4387"/>
    <w:rsid w:val="001F48CE"/>
    <w:rsid w:val="001F6121"/>
    <w:rsid w:val="001F6869"/>
    <w:rsid w:val="001F6982"/>
    <w:rsid w:val="001F6CF6"/>
    <w:rsid w:val="001F7006"/>
    <w:rsid w:val="001F76D0"/>
    <w:rsid w:val="00200E1C"/>
    <w:rsid w:val="002025EE"/>
    <w:rsid w:val="002026C7"/>
    <w:rsid w:val="00202E59"/>
    <w:rsid w:val="0020332A"/>
    <w:rsid w:val="00203DAE"/>
    <w:rsid w:val="0020401B"/>
    <w:rsid w:val="002055BF"/>
    <w:rsid w:val="00206BBD"/>
    <w:rsid w:val="00211284"/>
    <w:rsid w:val="00212307"/>
    <w:rsid w:val="00214A1C"/>
    <w:rsid w:val="0021528B"/>
    <w:rsid w:val="00215515"/>
    <w:rsid w:val="00215EEA"/>
    <w:rsid w:val="0021649A"/>
    <w:rsid w:val="00216774"/>
    <w:rsid w:val="00216EB6"/>
    <w:rsid w:val="0021700A"/>
    <w:rsid w:val="002170A7"/>
    <w:rsid w:val="00217C15"/>
    <w:rsid w:val="002202D0"/>
    <w:rsid w:val="002208F1"/>
    <w:rsid w:val="00220C1A"/>
    <w:rsid w:val="00222A21"/>
    <w:rsid w:val="002250F9"/>
    <w:rsid w:val="002253B4"/>
    <w:rsid w:val="00225F35"/>
    <w:rsid w:val="00225F95"/>
    <w:rsid w:val="002266EA"/>
    <w:rsid w:val="00226DF0"/>
    <w:rsid w:val="00227068"/>
    <w:rsid w:val="00227362"/>
    <w:rsid w:val="00227681"/>
    <w:rsid w:val="0022776F"/>
    <w:rsid w:val="002277B5"/>
    <w:rsid w:val="00227EF8"/>
    <w:rsid w:val="0023182D"/>
    <w:rsid w:val="00231D30"/>
    <w:rsid w:val="00232CB6"/>
    <w:rsid w:val="00234B87"/>
    <w:rsid w:val="00235120"/>
    <w:rsid w:val="00235226"/>
    <w:rsid w:val="002357A6"/>
    <w:rsid w:val="002425EC"/>
    <w:rsid w:val="00242623"/>
    <w:rsid w:val="00242B50"/>
    <w:rsid w:val="00243C2C"/>
    <w:rsid w:val="00243D15"/>
    <w:rsid w:val="00243FA2"/>
    <w:rsid w:val="00243FF6"/>
    <w:rsid w:val="00244EC6"/>
    <w:rsid w:val="00245837"/>
    <w:rsid w:val="002459CD"/>
    <w:rsid w:val="00245FE7"/>
    <w:rsid w:val="0024694F"/>
    <w:rsid w:val="0024793A"/>
    <w:rsid w:val="00247BE6"/>
    <w:rsid w:val="00247FBD"/>
    <w:rsid w:val="00252902"/>
    <w:rsid w:val="00254190"/>
    <w:rsid w:val="00254583"/>
    <w:rsid w:val="00255380"/>
    <w:rsid w:val="00255A06"/>
    <w:rsid w:val="00256862"/>
    <w:rsid w:val="002572E2"/>
    <w:rsid w:val="002579DF"/>
    <w:rsid w:val="00260D5F"/>
    <w:rsid w:val="002610CF"/>
    <w:rsid w:val="0026257C"/>
    <w:rsid w:val="0026377C"/>
    <w:rsid w:val="00263FC9"/>
    <w:rsid w:val="00265C19"/>
    <w:rsid w:val="00265D8F"/>
    <w:rsid w:val="00266822"/>
    <w:rsid w:val="002668FD"/>
    <w:rsid w:val="00266D9A"/>
    <w:rsid w:val="00267144"/>
    <w:rsid w:val="002672F2"/>
    <w:rsid w:val="002675AC"/>
    <w:rsid w:val="00267EB0"/>
    <w:rsid w:val="00270939"/>
    <w:rsid w:val="00270E28"/>
    <w:rsid w:val="0027140E"/>
    <w:rsid w:val="00271A02"/>
    <w:rsid w:val="00271D10"/>
    <w:rsid w:val="00272A99"/>
    <w:rsid w:val="00272F31"/>
    <w:rsid w:val="00273698"/>
    <w:rsid w:val="00275709"/>
    <w:rsid w:val="00275A51"/>
    <w:rsid w:val="00276101"/>
    <w:rsid w:val="002761F6"/>
    <w:rsid w:val="00276572"/>
    <w:rsid w:val="002767BB"/>
    <w:rsid w:val="00276A62"/>
    <w:rsid w:val="00276D8D"/>
    <w:rsid w:val="00277D01"/>
    <w:rsid w:val="002806AB"/>
    <w:rsid w:val="002809ED"/>
    <w:rsid w:val="002818C8"/>
    <w:rsid w:val="0028255C"/>
    <w:rsid w:val="00282EB6"/>
    <w:rsid w:val="002832A7"/>
    <w:rsid w:val="00283E12"/>
    <w:rsid w:val="00285420"/>
    <w:rsid w:val="002859AF"/>
    <w:rsid w:val="00286E24"/>
    <w:rsid w:val="0028737B"/>
    <w:rsid w:val="00290F23"/>
    <w:rsid w:val="002911E7"/>
    <w:rsid w:val="00291C34"/>
    <w:rsid w:val="00292BAB"/>
    <w:rsid w:val="00292FBE"/>
    <w:rsid w:val="002932D7"/>
    <w:rsid w:val="00293691"/>
    <w:rsid w:val="00293F99"/>
    <w:rsid w:val="002941AD"/>
    <w:rsid w:val="00294354"/>
    <w:rsid w:val="00294927"/>
    <w:rsid w:val="00294A56"/>
    <w:rsid w:val="00294C4A"/>
    <w:rsid w:val="0029670B"/>
    <w:rsid w:val="00296799"/>
    <w:rsid w:val="00296F09"/>
    <w:rsid w:val="002973C3"/>
    <w:rsid w:val="0029751E"/>
    <w:rsid w:val="002976BF"/>
    <w:rsid w:val="002A1875"/>
    <w:rsid w:val="002A26BB"/>
    <w:rsid w:val="002A4BD8"/>
    <w:rsid w:val="002A5250"/>
    <w:rsid w:val="002A5631"/>
    <w:rsid w:val="002A5715"/>
    <w:rsid w:val="002A67A8"/>
    <w:rsid w:val="002B0F8A"/>
    <w:rsid w:val="002B1382"/>
    <w:rsid w:val="002B1F7A"/>
    <w:rsid w:val="002B277A"/>
    <w:rsid w:val="002B2BD8"/>
    <w:rsid w:val="002B3AE5"/>
    <w:rsid w:val="002B4196"/>
    <w:rsid w:val="002B4876"/>
    <w:rsid w:val="002B5334"/>
    <w:rsid w:val="002B581D"/>
    <w:rsid w:val="002B5872"/>
    <w:rsid w:val="002B656F"/>
    <w:rsid w:val="002B69A2"/>
    <w:rsid w:val="002C0F6E"/>
    <w:rsid w:val="002C1301"/>
    <w:rsid w:val="002C1732"/>
    <w:rsid w:val="002C1ABA"/>
    <w:rsid w:val="002C2CE2"/>
    <w:rsid w:val="002C3044"/>
    <w:rsid w:val="002C34AB"/>
    <w:rsid w:val="002C3A01"/>
    <w:rsid w:val="002C444B"/>
    <w:rsid w:val="002C4EAC"/>
    <w:rsid w:val="002C53C6"/>
    <w:rsid w:val="002C5C45"/>
    <w:rsid w:val="002D0385"/>
    <w:rsid w:val="002D24C0"/>
    <w:rsid w:val="002D30EA"/>
    <w:rsid w:val="002D3228"/>
    <w:rsid w:val="002D3420"/>
    <w:rsid w:val="002D3F58"/>
    <w:rsid w:val="002D4C4C"/>
    <w:rsid w:val="002D5B22"/>
    <w:rsid w:val="002D6059"/>
    <w:rsid w:val="002D63A1"/>
    <w:rsid w:val="002D6FDE"/>
    <w:rsid w:val="002D7307"/>
    <w:rsid w:val="002D73D1"/>
    <w:rsid w:val="002D7538"/>
    <w:rsid w:val="002D7597"/>
    <w:rsid w:val="002D7BAB"/>
    <w:rsid w:val="002D7F48"/>
    <w:rsid w:val="002D7F78"/>
    <w:rsid w:val="002E1062"/>
    <w:rsid w:val="002E10F8"/>
    <w:rsid w:val="002E1CE5"/>
    <w:rsid w:val="002E40C4"/>
    <w:rsid w:val="002E4D24"/>
    <w:rsid w:val="002E4DF7"/>
    <w:rsid w:val="002E5BA9"/>
    <w:rsid w:val="002E6AD2"/>
    <w:rsid w:val="002E7514"/>
    <w:rsid w:val="002E76CF"/>
    <w:rsid w:val="002E7FB7"/>
    <w:rsid w:val="002F02BB"/>
    <w:rsid w:val="002F1724"/>
    <w:rsid w:val="002F26B0"/>
    <w:rsid w:val="002F2995"/>
    <w:rsid w:val="002F2B34"/>
    <w:rsid w:val="002F342A"/>
    <w:rsid w:val="002F3542"/>
    <w:rsid w:val="002F3AD6"/>
    <w:rsid w:val="002F3E2C"/>
    <w:rsid w:val="002F3EE5"/>
    <w:rsid w:val="002F510B"/>
    <w:rsid w:val="002F67A3"/>
    <w:rsid w:val="002F6BAE"/>
    <w:rsid w:val="002F73DA"/>
    <w:rsid w:val="002F7A58"/>
    <w:rsid w:val="002F7B2A"/>
    <w:rsid w:val="002F7D99"/>
    <w:rsid w:val="002F7DA2"/>
    <w:rsid w:val="00300030"/>
    <w:rsid w:val="00300422"/>
    <w:rsid w:val="00302013"/>
    <w:rsid w:val="00302532"/>
    <w:rsid w:val="0030262B"/>
    <w:rsid w:val="00304AEA"/>
    <w:rsid w:val="003050A2"/>
    <w:rsid w:val="00305B28"/>
    <w:rsid w:val="00306009"/>
    <w:rsid w:val="00306627"/>
    <w:rsid w:val="00306629"/>
    <w:rsid w:val="0030665C"/>
    <w:rsid w:val="003077E7"/>
    <w:rsid w:val="00310BCA"/>
    <w:rsid w:val="00310ECB"/>
    <w:rsid w:val="00311336"/>
    <w:rsid w:val="00311759"/>
    <w:rsid w:val="00311766"/>
    <w:rsid w:val="0031388F"/>
    <w:rsid w:val="00313DFC"/>
    <w:rsid w:val="003143E2"/>
    <w:rsid w:val="00315BCC"/>
    <w:rsid w:val="00315E0A"/>
    <w:rsid w:val="00316889"/>
    <w:rsid w:val="00317221"/>
    <w:rsid w:val="00317B63"/>
    <w:rsid w:val="00320037"/>
    <w:rsid w:val="0032063E"/>
    <w:rsid w:val="00321440"/>
    <w:rsid w:val="00321BCA"/>
    <w:rsid w:val="0032314C"/>
    <w:rsid w:val="0032378D"/>
    <w:rsid w:val="00323793"/>
    <w:rsid w:val="00323E10"/>
    <w:rsid w:val="00325645"/>
    <w:rsid w:val="003272AF"/>
    <w:rsid w:val="00327B75"/>
    <w:rsid w:val="00327FC4"/>
    <w:rsid w:val="003313EF"/>
    <w:rsid w:val="003317C2"/>
    <w:rsid w:val="003319F6"/>
    <w:rsid w:val="00331A10"/>
    <w:rsid w:val="003320A8"/>
    <w:rsid w:val="003334CA"/>
    <w:rsid w:val="00333FDF"/>
    <w:rsid w:val="003343E1"/>
    <w:rsid w:val="003345C7"/>
    <w:rsid w:val="003348C6"/>
    <w:rsid w:val="003354FB"/>
    <w:rsid w:val="0033613E"/>
    <w:rsid w:val="00336E31"/>
    <w:rsid w:val="0033798B"/>
    <w:rsid w:val="003400D1"/>
    <w:rsid w:val="003408CD"/>
    <w:rsid w:val="00340BD9"/>
    <w:rsid w:val="00341AAE"/>
    <w:rsid w:val="00341FD2"/>
    <w:rsid w:val="0034234A"/>
    <w:rsid w:val="003426B8"/>
    <w:rsid w:val="00342FC9"/>
    <w:rsid w:val="00345B24"/>
    <w:rsid w:val="00347618"/>
    <w:rsid w:val="00347BB6"/>
    <w:rsid w:val="003500A2"/>
    <w:rsid w:val="003519F8"/>
    <w:rsid w:val="00351D23"/>
    <w:rsid w:val="00352958"/>
    <w:rsid w:val="00353AE8"/>
    <w:rsid w:val="00353E80"/>
    <w:rsid w:val="0035401B"/>
    <w:rsid w:val="003550CC"/>
    <w:rsid w:val="0035581E"/>
    <w:rsid w:val="00355FD2"/>
    <w:rsid w:val="003568C7"/>
    <w:rsid w:val="003572E5"/>
    <w:rsid w:val="003603A4"/>
    <w:rsid w:val="00360427"/>
    <w:rsid w:val="0036058B"/>
    <w:rsid w:val="00360E16"/>
    <w:rsid w:val="003615A1"/>
    <w:rsid w:val="003620BC"/>
    <w:rsid w:val="0036255F"/>
    <w:rsid w:val="003626CE"/>
    <w:rsid w:val="0036343D"/>
    <w:rsid w:val="003637C4"/>
    <w:rsid w:val="00363E66"/>
    <w:rsid w:val="003641F2"/>
    <w:rsid w:val="00364721"/>
    <w:rsid w:val="003667A8"/>
    <w:rsid w:val="003702A6"/>
    <w:rsid w:val="00372876"/>
    <w:rsid w:val="00372883"/>
    <w:rsid w:val="00372F44"/>
    <w:rsid w:val="0037424F"/>
    <w:rsid w:val="003746CF"/>
    <w:rsid w:val="003752F2"/>
    <w:rsid w:val="003756A6"/>
    <w:rsid w:val="003756BE"/>
    <w:rsid w:val="0037709B"/>
    <w:rsid w:val="0037709C"/>
    <w:rsid w:val="003773DE"/>
    <w:rsid w:val="00377B86"/>
    <w:rsid w:val="00380846"/>
    <w:rsid w:val="00383031"/>
    <w:rsid w:val="003837EF"/>
    <w:rsid w:val="0038381D"/>
    <w:rsid w:val="003838B1"/>
    <w:rsid w:val="003838C2"/>
    <w:rsid w:val="00384F4A"/>
    <w:rsid w:val="00384FD0"/>
    <w:rsid w:val="00385FCD"/>
    <w:rsid w:val="00387671"/>
    <w:rsid w:val="003904D9"/>
    <w:rsid w:val="00390B6B"/>
    <w:rsid w:val="0039104A"/>
    <w:rsid w:val="00391063"/>
    <w:rsid w:val="0039159B"/>
    <w:rsid w:val="00392037"/>
    <w:rsid w:val="00392CCC"/>
    <w:rsid w:val="00393CD1"/>
    <w:rsid w:val="00394976"/>
    <w:rsid w:val="00394F30"/>
    <w:rsid w:val="003957A1"/>
    <w:rsid w:val="00395EEF"/>
    <w:rsid w:val="00396A6B"/>
    <w:rsid w:val="00396B11"/>
    <w:rsid w:val="0039730B"/>
    <w:rsid w:val="00397739"/>
    <w:rsid w:val="00397907"/>
    <w:rsid w:val="003A087C"/>
    <w:rsid w:val="003A095B"/>
    <w:rsid w:val="003A0B5C"/>
    <w:rsid w:val="003A1E63"/>
    <w:rsid w:val="003A344E"/>
    <w:rsid w:val="003A5085"/>
    <w:rsid w:val="003A5674"/>
    <w:rsid w:val="003A5FE2"/>
    <w:rsid w:val="003A7525"/>
    <w:rsid w:val="003A759E"/>
    <w:rsid w:val="003B0E96"/>
    <w:rsid w:val="003B1234"/>
    <w:rsid w:val="003B3D6A"/>
    <w:rsid w:val="003B5FBC"/>
    <w:rsid w:val="003B6CFF"/>
    <w:rsid w:val="003B7101"/>
    <w:rsid w:val="003C0D2B"/>
    <w:rsid w:val="003C2073"/>
    <w:rsid w:val="003C2128"/>
    <w:rsid w:val="003C3045"/>
    <w:rsid w:val="003C4AE8"/>
    <w:rsid w:val="003C4B65"/>
    <w:rsid w:val="003C6AFD"/>
    <w:rsid w:val="003D00DA"/>
    <w:rsid w:val="003D0B3A"/>
    <w:rsid w:val="003D1692"/>
    <w:rsid w:val="003D1ECE"/>
    <w:rsid w:val="003D2FE6"/>
    <w:rsid w:val="003D33B3"/>
    <w:rsid w:val="003D3A96"/>
    <w:rsid w:val="003D44F8"/>
    <w:rsid w:val="003D4F8F"/>
    <w:rsid w:val="003D5062"/>
    <w:rsid w:val="003D5CE1"/>
    <w:rsid w:val="003D6C21"/>
    <w:rsid w:val="003E05B7"/>
    <w:rsid w:val="003E1593"/>
    <w:rsid w:val="003E342B"/>
    <w:rsid w:val="003E48DE"/>
    <w:rsid w:val="003E4CBB"/>
    <w:rsid w:val="003E73E9"/>
    <w:rsid w:val="003E7609"/>
    <w:rsid w:val="003F084B"/>
    <w:rsid w:val="003F0F2A"/>
    <w:rsid w:val="003F1F44"/>
    <w:rsid w:val="003F2BA3"/>
    <w:rsid w:val="003F4579"/>
    <w:rsid w:val="003F4C3F"/>
    <w:rsid w:val="003F544C"/>
    <w:rsid w:val="003F5686"/>
    <w:rsid w:val="003F6773"/>
    <w:rsid w:val="003F7F40"/>
    <w:rsid w:val="00400E6F"/>
    <w:rsid w:val="00401000"/>
    <w:rsid w:val="00401118"/>
    <w:rsid w:val="00401A80"/>
    <w:rsid w:val="00401CE6"/>
    <w:rsid w:val="00401DB8"/>
    <w:rsid w:val="004022F3"/>
    <w:rsid w:val="00402419"/>
    <w:rsid w:val="00403E76"/>
    <w:rsid w:val="00404602"/>
    <w:rsid w:val="00405048"/>
    <w:rsid w:val="00405085"/>
    <w:rsid w:val="00405873"/>
    <w:rsid w:val="00406ABD"/>
    <w:rsid w:val="00407A67"/>
    <w:rsid w:val="00407E1D"/>
    <w:rsid w:val="0041059F"/>
    <w:rsid w:val="0041129B"/>
    <w:rsid w:val="00411F1B"/>
    <w:rsid w:val="00413477"/>
    <w:rsid w:val="00413EFB"/>
    <w:rsid w:val="004144F6"/>
    <w:rsid w:val="00414821"/>
    <w:rsid w:val="00414A47"/>
    <w:rsid w:val="004161CF"/>
    <w:rsid w:val="00416AF1"/>
    <w:rsid w:val="00416E57"/>
    <w:rsid w:val="00416E9C"/>
    <w:rsid w:val="00417A17"/>
    <w:rsid w:val="00417FA7"/>
    <w:rsid w:val="00421591"/>
    <w:rsid w:val="00422267"/>
    <w:rsid w:val="00422622"/>
    <w:rsid w:val="00422996"/>
    <w:rsid w:val="00423033"/>
    <w:rsid w:val="00424AD5"/>
    <w:rsid w:val="00424E27"/>
    <w:rsid w:val="004252C3"/>
    <w:rsid w:val="00427085"/>
    <w:rsid w:val="00427850"/>
    <w:rsid w:val="0043011E"/>
    <w:rsid w:val="004306D9"/>
    <w:rsid w:val="00431080"/>
    <w:rsid w:val="004322F9"/>
    <w:rsid w:val="00432F0C"/>
    <w:rsid w:val="00433626"/>
    <w:rsid w:val="004337C3"/>
    <w:rsid w:val="004339B8"/>
    <w:rsid w:val="00433C9C"/>
    <w:rsid w:val="0043598B"/>
    <w:rsid w:val="00435C3E"/>
    <w:rsid w:val="00436966"/>
    <w:rsid w:val="00436D46"/>
    <w:rsid w:val="00437814"/>
    <w:rsid w:val="00437D12"/>
    <w:rsid w:val="00440F95"/>
    <w:rsid w:val="00441DBD"/>
    <w:rsid w:val="004420C6"/>
    <w:rsid w:val="0044259F"/>
    <w:rsid w:val="00442710"/>
    <w:rsid w:val="0044421A"/>
    <w:rsid w:val="0044503A"/>
    <w:rsid w:val="0044565E"/>
    <w:rsid w:val="00445B8E"/>
    <w:rsid w:val="00446E7F"/>
    <w:rsid w:val="00447AE3"/>
    <w:rsid w:val="00447BB6"/>
    <w:rsid w:val="0045066B"/>
    <w:rsid w:val="00450959"/>
    <w:rsid w:val="0045106D"/>
    <w:rsid w:val="00451579"/>
    <w:rsid w:val="00451AB6"/>
    <w:rsid w:val="00451CFC"/>
    <w:rsid w:val="00452D3F"/>
    <w:rsid w:val="004530F2"/>
    <w:rsid w:val="0045382B"/>
    <w:rsid w:val="00453AEB"/>
    <w:rsid w:val="00453DC1"/>
    <w:rsid w:val="00455CA2"/>
    <w:rsid w:val="00457037"/>
    <w:rsid w:val="00457567"/>
    <w:rsid w:val="00460992"/>
    <w:rsid w:val="00460FBC"/>
    <w:rsid w:val="00461291"/>
    <w:rsid w:val="004625C8"/>
    <w:rsid w:val="0046264A"/>
    <w:rsid w:val="00462B81"/>
    <w:rsid w:val="004631CF"/>
    <w:rsid w:val="00463DAF"/>
    <w:rsid w:val="004646AE"/>
    <w:rsid w:val="0046607B"/>
    <w:rsid w:val="0046615E"/>
    <w:rsid w:val="00466489"/>
    <w:rsid w:val="004664EE"/>
    <w:rsid w:val="0046657C"/>
    <w:rsid w:val="00466A46"/>
    <w:rsid w:val="00466D7E"/>
    <w:rsid w:val="00467263"/>
    <w:rsid w:val="004705C1"/>
    <w:rsid w:val="004710B1"/>
    <w:rsid w:val="00471834"/>
    <w:rsid w:val="0047404E"/>
    <w:rsid w:val="00474931"/>
    <w:rsid w:val="0047494B"/>
    <w:rsid w:val="0047557A"/>
    <w:rsid w:val="00475589"/>
    <w:rsid w:val="004765F9"/>
    <w:rsid w:val="00476DB1"/>
    <w:rsid w:val="00480EAE"/>
    <w:rsid w:val="00480EF7"/>
    <w:rsid w:val="004810B6"/>
    <w:rsid w:val="00481888"/>
    <w:rsid w:val="00483298"/>
    <w:rsid w:val="00483605"/>
    <w:rsid w:val="00483B71"/>
    <w:rsid w:val="00485402"/>
    <w:rsid w:val="00485706"/>
    <w:rsid w:val="00485A21"/>
    <w:rsid w:val="00485DA6"/>
    <w:rsid w:val="004863E8"/>
    <w:rsid w:val="004867CE"/>
    <w:rsid w:val="0048690A"/>
    <w:rsid w:val="00486B2E"/>
    <w:rsid w:val="0048790A"/>
    <w:rsid w:val="00487A24"/>
    <w:rsid w:val="0049057A"/>
    <w:rsid w:val="00490CDF"/>
    <w:rsid w:val="00490F3E"/>
    <w:rsid w:val="00491D14"/>
    <w:rsid w:val="00491DAF"/>
    <w:rsid w:val="00491FEF"/>
    <w:rsid w:val="00492EAF"/>
    <w:rsid w:val="00492F2A"/>
    <w:rsid w:val="004939ED"/>
    <w:rsid w:val="00494138"/>
    <w:rsid w:val="004942BE"/>
    <w:rsid w:val="004950D0"/>
    <w:rsid w:val="00495B4A"/>
    <w:rsid w:val="0049741F"/>
    <w:rsid w:val="004A1C35"/>
    <w:rsid w:val="004A2D69"/>
    <w:rsid w:val="004A35A1"/>
    <w:rsid w:val="004A3B04"/>
    <w:rsid w:val="004A3F0D"/>
    <w:rsid w:val="004A49DB"/>
    <w:rsid w:val="004A49E3"/>
    <w:rsid w:val="004A59C0"/>
    <w:rsid w:val="004A5FF8"/>
    <w:rsid w:val="004A6FB6"/>
    <w:rsid w:val="004A7168"/>
    <w:rsid w:val="004B124C"/>
    <w:rsid w:val="004B1922"/>
    <w:rsid w:val="004B25F3"/>
    <w:rsid w:val="004B2763"/>
    <w:rsid w:val="004B3253"/>
    <w:rsid w:val="004B477B"/>
    <w:rsid w:val="004B51D5"/>
    <w:rsid w:val="004B61A1"/>
    <w:rsid w:val="004B6BD3"/>
    <w:rsid w:val="004B6C20"/>
    <w:rsid w:val="004B7145"/>
    <w:rsid w:val="004B71F0"/>
    <w:rsid w:val="004C002A"/>
    <w:rsid w:val="004C07F3"/>
    <w:rsid w:val="004C1640"/>
    <w:rsid w:val="004C1723"/>
    <w:rsid w:val="004C1AF3"/>
    <w:rsid w:val="004C1E10"/>
    <w:rsid w:val="004C29D2"/>
    <w:rsid w:val="004C29EF"/>
    <w:rsid w:val="004C2AA4"/>
    <w:rsid w:val="004C2E12"/>
    <w:rsid w:val="004C2EA6"/>
    <w:rsid w:val="004C30D0"/>
    <w:rsid w:val="004C3D47"/>
    <w:rsid w:val="004C4773"/>
    <w:rsid w:val="004C4E9B"/>
    <w:rsid w:val="004C6828"/>
    <w:rsid w:val="004D0AA6"/>
    <w:rsid w:val="004D1713"/>
    <w:rsid w:val="004D2165"/>
    <w:rsid w:val="004D2E1D"/>
    <w:rsid w:val="004D406E"/>
    <w:rsid w:val="004D44BC"/>
    <w:rsid w:val="004D5924"/>
    <w:rsid w:val="004D5AB1"/>
    <w:rsid w:val="004D5DBC"/>
    <w:rsid w:val="004D6537"/>
    <w:rsid w:val="004D6A89"/>
    <w:rsid w:val="004E0585"/>
    <w:rsid w:val="004E0743"/>
    <w:rsid w:val="004E0AA0"/>
    <w:rsid w:val="004E0AA5"/>
    <w:rsid w:val="004E2016"/>
    <w:rsid w:val="004E27BA"/>
    <w:rsid w:val="004E2DD1"/>
    <w:rsid w:val="004E350A"/>
    <w:rsid w:val="004E3D92"/>
    <w:rsid w:val="004E44E8"/>
    <w:rsid w:val="004E4602"/>
    <w:rsid w:val="004E4C6A"/>
    <w:rsid w:val="004E57B1"/>
    <w:rsid w:val="004E646B"/>
    <w:rsid w:val="004E7316"/>
    <w:rsid w:val="004E7D0E"/>
    <w:rsid w:val="004F078A"/>
    <w:rsid w:val="004F351F"/>
    <w:rsid w:val="004F49DA"/>
    <w:rsid w:val="004F7095"/>
    <w:rsid w:val="004F7E11"/>
    <w:rsid w:val="005003BF"/>
    <w:rsid w:val="00500B64"/>
    <w:rsid w:val="00501D09"/>
    <w:rsid w:val="0050282F"/>
    <w:rsid w:val="0050365D"/>
    <w:rsid w:val="0050371C"/>
    <w:rsid w:val="00504293"/>
    <w:rsid w:val="00505694"/>
    <w:rsid w:val="0050589D"/>
    <w:rsid w:val="005058F2"/>
    <w:rsid w:val="00511251"/>
    <w:rsid w:val="00511DAD"/>
    <w:rsid w:val="00511F42"/>
    <w:rsid w:val="00512C09"/>
    <w:rsid w:val="00512C40"/>
    <w:rsid w:val="00513057"/>
    <w:rsid w:val="00513176"/>
    <w:rsid w:val="005135EA"/>
    <w:rsid w:val="0051422B"/>
    <w:rsid w:val="0051478D"/>
    <w:rsid w:val="00515E61"/>
    <w:rsid w:val="00516388"/>
    <w:rsid w:val="0051695E"/>
    <w:rsid w:val="005172A0"/>
    <w:rsid w:val="0052005D"/>
    <w:rsid w:val="005208F0"/>
    <w:rsid w:val="005209C4"/>
    <w:rsid w:val="00522A76"/>
    <w:rsid w:val="00522D31"/>
    <w:rsid w:val="005230C0"/>
    <w:rsid w:val="00523E64"/>
    <w:rsid w:val="005246E3"/>
    <w:rsid w:val="00524BE4"/>
    <w:rsid w:val="00525649"/>
    <w:rsid w:val="00525FAA"/>
    <w:rsid w:val="00526622"/>
    <w:rsid w:val="00526BE6"/>
    <w:rsid w:val="00527B64"/>
    <w:rsid w:val="005300EE"/>
    <w:rsid w:val="0053014E"/>
    <w:rsid w:val="0053036A"/>
    <w:rsid w:val="005309D4"/>
    <w:rsid w:val="00530D90"/>
    <w:rsid w:val="00530E12"/>
    <w:rsid w:val="005316C5"/>
    <w:rsid w:val="00531F5D"/>
    <w:rsid w:val="0053256A"/>
    <w:rsid w:val="00532D52"/>
    <w:rsid w:val="0053309A"/>
    <w:rsid w:val="00533253"/>
    <w:rsid w:val="00533627"/>
    <w:rsid w:val="00533992"/>
    <w:rsid w:val="0053429B"/>
    <w:rsid w:val="0053618C"/>
    <w:rsid w:val="005363D2"/>
    <w:rsid w:val="00537396"/>
    <w:rsid w:val="00541082"/>
    <w:rsid w:val="00541DF2"/>
    <w:rsid w:val="00542B70"/>
    <w:rsid w:val="005438FE"/>
    <w:rsid w:val="005441CC"/>
    <w:rsid w:val="00544AC6"/>
    <w:rsid w:val="00544CC2"/>
    <w:rsid w:val="005451B2"/>
    <w:rsid w:val="00545354"/>
    <w:rsid w:val="00545362"/>
    <w:rsid w:val="00545D8E"/>
    <w:rsid w:val="00547105"/>
    <w:rsid w:val="005503B3"/>
    <w:rsid w:val="0055144E"/>
    <w:rsid w:val="00551717"/>
    <w:rsid w:val="00551949"/>
    <w:rsid w:val="00551EF7"/>
    <w:rsid w:val="005533DB"/>
    <w:rsid w:val="005548C1"/>
    <w:rsid w:val="00554AF3"/>
    <w:rsid w:val="005558DE"/>
    <w:rsid w:val="00555AF7"/>
    <w:rsid w:val="0055624A"/>
    <w:rsid w:val="0055635D"/>
    <w:rsid w:val="005579C8"/>
    <w:rsid w:val="00560A0C"/>
    <w:rsid w:val="00561369"/>
    <w:rsid w:val="00562BAD"/>
    <w:rsid w:val="00562D40"/>
    <w:rsid w:val="00564EBC"/>
    <w:rsid w:val="0056548F"/>
    <w:rsid w:val="0056561A"/>
    <w:rsid w:val="00567B78"/>
    <w:rsid w:val="00567D77"/>
    <w:rsid w:val="00570C28"/>
    <w:rsid w:val="00570F84"/>
    <w:rsid w:val="005713A5"/>
    <w:rsid w:val="00572111"/>
    <w:rsid w:val="005733BC"/>
    <w:rsid w:val="005736FA"/>
    <w:rsid w:val="00573E06"/>
    <w:rsid w:val="00573E67"/>
    <w:rsid w:val="00574F4C"/>
    <w:rsid w:val="0057529A"/>
    <w:rsid w:val="00576151"/>
    <w:rsid w:val="0057693B"/>
    <w:rsid w:val="00576D31"/>
    <w:rsid w:val="00577B86"/>
    <w:rsid w:val="00577EF2"/>
    <w:rsid w:val="0058037E"/>
    <w:rsid w:val="005803A5"/>
    <w:rsid w:val="0058073A"/>
    <w:rsid w:val="00580BC6"/>
    <w:rsid w:val="00582140"/>
    <w:rsid w:val="0058274E"/>
    <w:rsid w:val="00582BAB"/>
    <w:rsid w:val="005836DD"/>
    <w:rsid w:val="00584CC0"/>
    <w:rsid w:val="005858FB"/>
    <w:rsid w:val="00585B0A"/>
    <w:rsid w:val="00587A24"/>
    <w:rsid w:val="005900B5"/>
    <w:rsid w:val="005901AF"/>
    <w:rsid w:val="0059152C"/>
    <w:rsid w:val="00593357"/>
    <w:rsid w:val="00593AD5"/>
    <w:rsid w:val="00594879"/>
    <w:rsid w:val="00594B63"/>
    <w:rsid w:val="00596326"/>
    <w:rsid w:val="00597073"/>
    <w:rsid w:val="00597733"/>
    <w:rsid w:val="00597E8A"/>
    <w:rsid w:val="005A0703"/>
    <w:rsid w:val="005A1254"/>
    <w:rsid w:val="005A1D48"/>
    <w:rsid w:val="005A1D4E"/>
    <w:rsid w:val="005A44BE"/>
    <w:rsid w:val="005A46C8"/>
    <w:rsid w:val="005A558C"/>
    <w:rsid w:val="005A584A"/>
    <w:rsid w:val="005A5EE1"/>
    <w:rsid w:val="005A6A79"/>
    <w:rsid w:val="005A6F2F"/>
    <w:rsid w:val="005A7173"/>
    <w:rsid w:val="005A764C"/>
    <w:rsid w:val="005A7D09"/>
    <w:rsid w:val="005B03D8"/>
    <w:rsid w:val="005B0CEB"/>
    <w:rsid w:val="005B1249"/>
    <w:rsid w:val="005B138B"/>
    <w:rsid w:val="005B2188"/>
    <w:rsid w:val="005B36D3"/>
    <w:rsid w:val="005B503E"/>
    <w:rsid w:val="005B5B0F"/>
    <w:rsid w:val="005B6299"/>
    <w:rsid w:val="005B6955"/>
    <w:rsid w:val="005B6DA6"/>
    <w:rsid w:val="005B7FD1"/>
    <w:rsid w:val="005C01B1"/>
    <w:rsid w:val="005C02FB"/>
    <w:rsid w:val="005C03C7"/>
    <w:rsid w:val="005C047F"/>
    <w:rsid w:val="005C0F9E"/>
    <w:rsid w:val="005C28A4"/>
    <w:rsid w:val="005C2B17"/>
    <w:rsid w:val="005C2D4C"/>
    <w:rsid w:val="005C2D72"/>
    <w:rsid w:val="005C3D1B"/>
    <w:rsid w:val="005C4226"/>
    <w:rsid w:val="005C5090"/>
    <w:rsid w:val="005C721B"/>
    <w:rsid w:val="005C76DC"/>
    <w:rsid w:val="005D0C21"/>
    <w:rsid w:val="005D11ED"/>
    <w:rsid w:val="005D15FF"/>
    <w:rsid w:val="005D254D"/>
    <w:rsid w:val="005D3E59"/>
    <w:rsid w:val="005D3F57"/>
    <w:rsid w:val="005D4B96"/>
    <w:rsid w:val="005E10DB"/>
    <w:rsid w:val="005E150A"/>
    <w:rsid w:val="005E19EC"/>
    <w:rsid w:val="005E1A34"/>
    <w:rsid w:val="005E30C5"/>
    <w:rsid w:val="005E3966"/>
    <w:rsid w:val="005E4635"/>
    <w:rsid w:val="005E5182"/>
    <w:rsid w:val="005E520D"/>
    <w:rsid w:val="005E6C12"/>
    <w:rsid w:val="005F1ACB"/>
    <w:rsid w:val="005F3432"/>
    <w:rsid w:val="005F4D05"/>
    <w:rsid w:val="005F51DB"/>
    <w:rsid w:val="005F544F"/>
    <w:rsid w:val="005F5465"/>
    <w:rsid w:val="005F6768"/>
    <w:rsid w:val="005F6EF8"/>
    <w:rsid w:val="005F794D"/>
    <w:rsid w:val="005F7E83"/>
    <w:rsid w:val="006000BF"/>
    <w:rsid w:val="006011EA"/>
    <w:rsid w:val="00602511"/>
    <w:rsid w:val="00602608"/>
    <w:rsid w:val="00602755"/>
    <w:rsid w:val="00603EDD"/>
    <w:rsid w:val="00604031"/>
    <w:rsid w:val="00604D10"/>
    <w:rsid w:val="00605672"/>
    <w:rsid w:val="00606D61"/>
    <w:rsid w:val="00606F78"/>
    <w:rsid w:val="00607B7C"/>
    <w:rsid w:val="006115C6"/>
    <w:rsid w:val="00611CC7"/>
    <w:rsid w:val="006134F6"/>
    <w:rsid w:val="00613865"/>
    <w:rsid w:val="00613AF9"/>
    <w:rsid w:val="00614348"/>
    <w:rsid w:val="00614F8D"/>
    <w:rsid w:val="006153CD"/>
    <w:rsid w:val="00615788"/>
    <w:rsid w:val="0061671B"/>
    <w:rsid w:val="00616726"/>
    <w:rsid w:val="00620302"/>
    <w:rsid w:val="006209A0"/>
    <w:rsid w:val="00620C24"/>
    <w:rsid w:val="00620DED"/>
    <w:rsid w:val="00621923"/>
    <w:rsid w:val="00622244"/>
    <w:rsid w:val="00624716"/>
    <w:rsid w:val="00624C02"/>
    <w:rsid w:val="006258AE"/>
    <w:rsid w:val="0062590E"/>
    <w:rsid w:val="00625DD2"/>
    <w:rsid w:val="00625F73"/>
    <w:rsid w:val="0062617C"/>
    <w:rsid w:val="00626904"/>
    <w:rsid w:val="006271AD"/>
    <w:rsid w:val="00627D20"/>
    <w:rsid w:val="00627FE0"/>
    <w:rsid w:val="00630801"/>
    <w:rsid w:val="00632249"/>
    <w:rsid w:val="006340DB"/>
    <w:rsid w:val="006341B5"/>
    <w:rsid w:val="0063480B"/>
    <w:rsid w:val="0063498D"/>
    <w:rsid w:val="006365F8"/>
    <w:rsid w:val="00636C1B"/>
    <w:rsid w:val="00636CB3"/>
    <w:rsid w:val="00636E01"/>
    <w:rsid w:val="00637995"/>
    <w:rsid w:val="00637B17"/>
    <w:rsid w:val="00642661"/>
    <w:rsid w:val="00642D36"/>
    <w:rsid w:val="006438BD"/>
    <w:rsid w:val="00644504"/>
    <w:rsid w:val="00644695"/>
    <w:rsid w:val="006453CC"/>
    <w:rsid w:val="00646330"/>
    <w:rsid w:val="006471DB"/>
    <w:rsid w:val="006508A9"/>
    <w:rsid w:val="00651213"/>
    <w:rsid w:val="00652270"/>
    <w:rsid w:val="00652CDA"/>
    <w:rsid w:val="0065406D"/>
    <w:rsid w:val="006544B5"/>
    <w:rsid w:val="00655245"/>
    <w:rsid w:val="00656EA8"/>
    <w:rsid w:val="00657A02"/>
    <w:rsid w:val="00660B21"/>
    <w:rsid w:val="00661F5C"/>
    <w:rsid w:val="00662418"/>
    <w:rsid w:val="0066281A"/>
    <w:rsid w:val="0066353A"/>
    <w:rsid w:val="00663E7E"/>
    <w:rsid w:val="006645A6"/>
    <w:rsid w:val="00665161"/>
    <w:rsid w:val="0066517E"/>
    <w:rsid w:val="00665504"/>
    <w:rsid w:val="006700E9"/>
    <w:rsid w:val="006705D3"/>
    <w:rsid w:val="00672D3F"/>
    <w:rsid w:val="00673078"/>
    <w:rsid w:val="0067336D"/>
    <w:rsid w:val="00673906"/>
    <w:rsid w:val="00673FF8"/>
    <w:rsid w:val="006749CB"/>
    <w:rsid w:val="00674BFD"/>
    <w:rsid w:val="00675F8A"/>
    <w:rsid w:val="00676937"/>
    <w:rsid w:val="0067775B"/>
    <w:rsid w:val="00677891"/>
    <w:rsid w:val="00677C9D"/>
    <w:rsid w:val="00680A46"/>
    <w:rsid w:val="0068202C"/>
    <w:rsid w:val="00683D05"/>
    <w:rsid w:val="00684651"/>
    <w:rsid w:val="00684BFA"/>
    <w:rsid w:val="00684FC9"/>
    <w:rsid w:val="006856BB"/>
    <w:rsid w:val="00685F35"/>
    <w:rsid w:val="0068672E"/>
    <w:rsid w:val="00690309"/>
    <w:rsid w:val="0069224F"/>
    <w:rsid w:val="006935C9"/>
    <w:rsid w:val="00693BD2"/>
    <w:rsid w:val="00693DE2"/>
    <w:rsid w:val="0069428C"/>
    <w:rsid w:val="0069478F"/>
    <w:rsid w:val="006957ED"/>
    <w:rsid w:val="00697B6F"/>
    <w:rsid w:val="006A126C"/>
    <w:rsid w:val="006A229E"/>
    <w:rsid w:val="006A246A"/>
    <w:rsid w:val="006A294D"/>
    <w:rsid w:val="006A328A"/>
    <w:rsid w:val="006A350B"/>
    <w:rsid w:val="006A4B22"/>
    <w:rsid w:val="006A4C18"/>
    <w:rsid w:val="006A4D5B"/>
    <w:rsid w:val="006A4F74"/>
    <w:rsid w:val="006A6B46"/>
    <w:rsid w:val="006A6C33"/>
    <w:rsid w:val="006B0EB3"/>
    <w:rsid w:val="006B1AAF"/>
    <w:rsid w:val="006B1B1A"/>
    <w:rsid w:val="006B21ED"/>
    <w:rsid w:val="006B2898"/>
    <w:rsid w:val="006B2EA5"/>
    <w:rsid w:val="006B31D3"/>
    <w:rsid w:val="006B45D2"/>
    <w:rsid w:val="006B5DB0"/>
    <w:rsid w:val="006B6409"/>
    <w:rsid w:val="006B6A5B"/>
    <w:rsid w:val="006B7501"/>
    <w:rsid w:val="006B7C3A"/>
    <w:rsid w:val="006C08C0"/>
    <w:rsid w:val="006C1B17"/>
    <w:rsid w:val="006C2729"/>
    <w:rsid w:val="006C2FE3"/>
    <w:rsid w:val="006C44D2"/>
    <w:rsid w:val="006C45B9"/>
    <w:rsid w:val="006C4697"/>
    <w:rsid w:val="006C4AD6"/>
    <w:rsid w:val="006C4FC1"/>
    <w:rsid w:val="006C50DB"/>
    <w:rsid w:val="006C5AED"/>
    <w:rsid w:val="006C65DE"/>
    <w:rsid w:val="006C7739"/>
    <w:rsid w:val="006D0756"/>
    <w:rsid w:val="006D0A52"/>
    <w:rsid w:val="006D1706"/>
    <w:rsid w:val="006D1797"/>
    <w:rsid w:val="006D192A"/>
    <w:rsid w:val="006D5625"/>
    <w:rsid w:val="006D603C"/>
    <w:rsid w:val="006D6314"/>
    <w:rsid w:val="006D68D1"/>
    <w:rsid w:val="006D74AF"/>
    <w:rsid w:val="006E01EF"/>
    <w:rsid w:val="006E0569"/>
    <w:rsid w:val="006E064A"/>
    <w:rsid w:val="006E1C44"/>
    <w:rsid w:val="006E2308"/>
    <w:rsid w:val="006E325C"/>
    <w:rsid w:val="006E396F"/>
    <w:rsid w:val="006E426B"/>
    <w:rsid w:val="006E64AD"/>
    <w:rsid w:val="006E6E58"/>
    <w:rsid w:val="006E70BC"/>
    <w:rsid w:val="006E7291"/>
    <w:rsid w:val="006E72D5"/>
    <w:rsid w:val="006E7B99"/>
    <w:rsid w:val="006F031B"/>
    <w:rsid w:val="006F15ED"/>
    <w:rsid w:val="006F19D9"/>
    <w:rsid w:val="006F2726"/>
    <w:rsid w:val="006F2C62"/>
    <w:rsid w:val="006F3C40"/>
    <w:rsid w:val="006F539A"/>
    <w:rsid w:val="006F5532"/>
    <w:rsid w:val="006F6A87"/>
    <w:rsid w:val="006F6BC2"/>
    <w:rsid w:val="006F708D"/>
    <w:rsid w:val="006F7A0C"/>
    <w:rsid w:val="0070033E"/>
    <w:rsid w:val="00700417"/>
    <w:rsid w:val="00700BCF"/>
    <w:rsid w:val="0070118A"/>
    <w:rsid w:val="00702125"/>
    <w:rsid w:val="007029FC"/>
    <w:rsid w:val="007042F8"/>
    <w:rsid w:val="007058CD"/>
    <w:rsid w:val="00707C50"/>
    <w:rsid w:val="007102AF"/>
    <w:rsid w:val="00711ED3"/>
    <w:rsid w:val="00712211"/>
    <w:rsid w:val="0071253D"/>
    <w:rsid w:val="0071266C"/>
    <w:rsid w:val="00712B3B"/>
    <w:rsid w:val="00713C07"/>
    <w:rsid w:val="00713DBF"/>
    <w:rsid w:val="0071407A"/>
    <w:rsid w:val="007141BC"/>
    <w:rsid w:val="007148C7"/>
    <w:rsid w:val="00714D0D"/>
    <w:rsid w:val="00714D1D"/>
    <w:rsid w:val="0071545D"/>
    <w:rsid w:val="00716CEF"/>
    <w:rsid w:val="00716FF3"/>
    <w:rsid w:val="00717F78"/>
    <w:rsid w:val="00721120"/>
    <w:rsid w:val="0072189F"/>
    <w:rsid w:val="00722C42"/>
    <w:rsid w:val="00724C80"/>
    <w:rsid w:val="00725449"/>
    <w:rsid w:val="00725486"/>
    <w:rsid w:val="007254A9"/>
    <w:rsid w:val="007261B9"/>
    <w:rsid w:val="007261D9"/>
    <w:rsid w:val="0073002C"/>
    <w:rsid w:val="007303A3"/>
    <w:rsid w:val="007306C3"/>
    <w:rsid w:val="0073171D"/>
    <w:rsid w:val="007318C9"/>
    <w:rsid w:val="00732035"/>
    <w:rsid w:val="00732764"/>
    <w:rsid w:val="00734905"/>
    <w:rsid w:val="00734D4A"/>
    <w:rsid w:val="00735421"/>
    <w:rsid w:val="00737122"/>
    <w:rsid w:val="0073756C"/>
    <w:rsid w:val="00737959"/>
    <w:rsid w:val="00737BA1"/>
    <w:rsid w:val="007406FF"/>
    <w:rsid w:val="00740E36"/>
    <w:rsid w:val="00742079"/>
    <w:rsid w:val="0074456B"/>
    <w:rsid w:val="00745E7C"/>
    <w:rsid w:val="00745FBD"/>
    <w:rsid w:val="0074741F"/>
    <w:rsid w:val="007476CA"/>
    <w:rsid w:val="007479BC"/>
    <w:rsid w:val="00747AC4"/>
    <w:rsid w:val="007512C0"/>
    <w:rsid w:val="0075230A"/>
    <w:rsid w:val="0075236A"/>
    <w:rsid w:val="0075275A"/>
    <w:rsid w:val="00753DC7"/>
    <w:rsid w:val="00753E70"/>
    <w:rsid w:val="007543EB"/>
    <w:rsid w:val="00755F6E"/>
    <w:rsid w:val="00755FF3"/>
    <w:rsid w:val="00756263"/>
    <w:rsid w:val="0076177C"/>
    <w:rsid w:val="00761B79"/>
    <w:rsid w:val="007621F7"/>
    <w:rsid w:val="00762A69"/>
    <w:rsid w:val="007631EA"/>
    <w:rsid w:val="00763A01"/>
    <w:rsid w:val="0076420E"/>
    <w:rsid w:val="00764842"/>
    <w:rsid w:val="00764BD0"/>
    <w:rsid w:val="00764E33"/>
    <w:rsid w:val="007656E1"/>
    <w:rsid w:val="007657EF"/>
    <w:rsid w:val="00766C6E"/>
    <w:rsid w:val="0076756C"/>
    <w:rsid w:val="00767FA7"/>
    <w:rsid w:val="00770160"/>
    <w:rsid w:val="00770AEC"/>
    <w:rsid w:val="007715C9"/>
    <w:rsid w:val="00773016"/>
    <w:rsid w:val="007730D8"/>
    <w:rsid w:val="00773319"/>
    <w:rsid w:val="007753FF"/>
    <w:rsid w:val="007754F7"/>
    <w:rsid w:val="00776210"/>
    <w:rsid w:val="00776A98"/>
    <w:rsid w:val="007772E6"/>
    <w:rsid w:val="00777CE4"/>
    <w:rsid w:val="007804F7"/>
    <w:rsid w:val="00780DCA"/>
    <w:rsid w:val="00780EAA"/>
    <w:rsid w:val="007814DC"/>
    <w:rsid w:val="00782012"/>
    <w:rsid w:val="00783EC5"/>
    <w:rsid w:val="00785EE4"/>
    <w:rsid w:val="00785FE2"/>
    <w:rsid w:val="00786382"/>
    <w:rsid w:val="007872DF"/>
    <w:rsid w:val="00787730"/>
    <w:rsid w:val="00787D3D"/>
    <w:rsid w:val="00787EFA"/>
    <w:rsid w:val="007906CD"/>
    <w:rsid w:val="007924B4"/>
    <w:rsid w:val="007929B5"/>
    <w:rsid w:val="00793408"/>
    <w:rsid w:val="00793982"/>
    <w:rsid w:val="00793C64"/>
    <w:rsid w:val="00794070"/>
    <w:rsid w:val="00795718"/>
    <w:rsid w:val="00795884"/>
    <w:rsid w:val="00795FE1"/>
    <w:rsid w:val="00797303"/>
    <w:rsid w:val="00797D6D"/>
    <w:rsid w:val="00797D9E"/>
    <w:rsid w:val="007A04C4"/>
    <w:rsid w:val="007A0779"/>
    <w:rsid w:val="007A0D5D"/>
    <w:rsid w:val="007A1263"/>
    <w:rsid w:val="007A133C"/>
    <w:rsid w:val="007A2634"/>
    <w:rsid w:val="007A28F6"/>
    <w:rsid w:val="007A2D53"/>
    <w:rsid w:val="007A320B"/>
    <w:rsid w:val="007A37CB"/>
    <w:rsid w:val="007A38EF"/>
    <w:rsid w:val="007A5987"/>
    <w:rsid w:val="007A5D3C"/>
    <w:rsid w:val="007A7522"/>
    <w:rsid w:val="007A771F"/>
    <w:rsid w:val="007B1103"/>
    <w:rsid w:val="007B1F5A"/>
    <w:rsid w:val="007B2466"/>
    <w:rsid w:val="007B3B05"/>
    <w:rsid w:val="007B465F"/>
    <w:rsid w:val="007B4891"/>
    <w:rsid w:val="007B4FBB"/>
    <w:rsid w:val="007B4FDD"/>
    <w:rsid w:val="007B585B"/>
    <w:rsid w:val="007B7508"/>
    <w:rsid w:val="007C1503"/>
    <w:rsid w:val="007C1586"/>
    <w:rsid w:val="007C1F07"/>
    <w:rsid w:val="007C3CD7"/>
    <w:rsid w:val="007C4BB8"/>
    <w:rsid w:val="007C4CDF"/>
    <w:rsid w:val="007C5AD3"/>
    <w:rsid w:val="007D0483"/>
    <w:rsid w:val="007D1AFD"/>
    <w:rsid w:val="007D1BFF"/>
    <w:rsid w:val="007D1C96"/>
    <w:rsid w:val="007D26FD"/>
    <w:rsid w:val="007D2FE6"/>
    <w:rsid w:val="007D5CC1"/>
    <w:rsid w:val="007D7254"/>
    <w:rsid w:val="007E033D"/>
    <w:rsid w:val="007E0447"/>
    <w:rsid w:val="007E075D"/>
    <w:rsid w:val="007E129D"/>
    <w:rsid w:val="007E163C"/>
    <w:rsid w:val="007E1883"/>
    <w:rsid w:val="007E1FCD"/>
    <w:rsid w:val="007E40AB"/>
    <w:rsid w:val="007E458D"/>
    <w:rsid w:val="007E5501"/>
    <w:rsid w:val="007E57C9"/>
    <w:rsid w:val="007E674B"/>
    <w:rsid w:val="007E69DF"/>
    <w:rsid w:val="007E7ECE"/>
    <w:rsid w:val="007F02FA"/>
    <w:rsid w:val="007F0847"/>
    <w:rsid w:val="007F18E9"/>
    <w:rsid w:val="007F1A72"/>
    <w:rsid w:val="007F2482"/>
    <w:rsid w:val="007F3508"/>
    <w:rsid w:val="007F4451"/>
    <w:rsid w:val="007F5649"/>
    <w:rsid w:val="007F5778"/>
    <w:rsid w:val="007F59B8"/>
    <w:rsid w:val="007F5DAC"/>
    <w:rsid w:val="007F66CD"/>
    <w:rsid w:val="007F7862"/>
    <w:rsid w:val="007F7BF3"/>
    <w:rsid w:val="00801235"/>
    <w:rsid w:val="00801BF5"/>
    <w:rsid w:val="00802D81"/>
    <w:rsid w:val="008041FA"/>
    <w:rsid w:val="00804699"/>
    <w:rsid w:val="00805608"/>
    <w:rsid w:val="00805874"/>
    <w:rsid w:val="00806459"/>
    <w:rsid w:val="008069A0"/>
    <w:rsid w:val="00806D5D"/>
    <w:rsid w:val="00807896"/>
    <w:rsid w:val="00807D28"/>
    <w:rsid w:val="008109ED"/>
    <w:rsid w:val="0081124D"/>
    <w:rsid w:val="008112D6"/>
    <w:rsid w:val="008118ED"/>
    <w:rsid w:val="00811E1F"/>
    <w:rsid w:val="008125B4"/>
    <w:rsid w:val="00813498"/>
    <w:rsid w:val="00814944"/>
    <w:rsid w:val="00814E80"/>
    <w:rsid w:val="00817203"/>
    <w:rsid w:val="00820216"/>
    <w:rsid w:val="00820289"/>
    <w:rsid w:val="008213E9"/>
    <w:rsid w:val="0082169E"/>
    <w:rsid w:val="008222FD"/>
    <w:rsid w:val="00822FE5"/>
    <w:rsid w:val="00825843"/>
    <w:rsid w:val="00826986"/>
    <w:rsid w:val="00826C44"/>
    <w:rsid w:val="008301DF"/>
    <w:rsid w:val="00830279"/>
    <w:rsid w:val="00831127"/>
    <w:rsid w:val="00831FC2"/>
    <w:rsid w:val="00833619"/>
    <w:rsid w:val="008342BC"/>
    <w:rsid w:val="00834C25"/>
    <w:rsid w:val="00835C50"/>
    <w:rsid w:val="00835E46"/>
    <w:rsid w:val="00836507"/>
    <w:rsid w:val="00836F22"/>
    <w:rsid w:val="008375C7"/>
    <w:rsid w:val="008405F1"/>
    <w:rsid w:val="00840CA3"/>
    <w:rsid w:val="008410E3"/>
    <w:rsid w:val="00842B33"/>
    <w:rsid w:val="008432FC"/>
    <w:rsid w:val="0084407A"/>
    <w:rsid w:val="00844201"/>
    <w:rsid w:val="008446C5"/>
    <w:rsid w:val="00845EFF"/>
    <w:rsid w:val="00845F18"/>
    <w:rsid w:val="008466EF"/>
    <w:rsid w:val="0084751C"/>
    <w:rsid w:val="008477CB"/>
    <w:rsid w:val="00847D9E"/>
    <w:rsid w:val="00850500"/>
    <w:rsid w:val="008522E9"/>
    <w:rsid w:val="008533E9"/>
    <w:rsid w:val="00854743"/>
    <w:rsid w:val="0085492A"/>
    <w:rsid w:val="008560C5"/>
    <w:rsid w:val="0085651D"/>
    <w:rsid w:val="00856B87"/>
    <w:rsid w:val="00856BD8"/>
    <w:rsid w:val="00857386"/>
    <w:rsid w:val="008579EC"/>
    <w:rsid w:val="00862613"/>
    <w:rsid w:val="00863C31"/>
    <w:rsid w:val="00863FD0"/>
    <w:rsid w:val="00864277"/>
    <w:rsid w:val="0086452C"/>
    <w:rsid w:val="008667C4"/>
    <w:rsid w:val="0087127C"/>
    <w:rsid w:val="00872693"/>
    <w:rsid w:val="0087328E"/>
    <w:rsid w:val="00873753"/>
    <w:rsid w:val="00874439"/>
    <w:rsid w:val="00875478"/>
    <w:rsid w:val="008765DC"/>
    <w:rsid w:val="00876F51"/>
    <w:rsid w:val="00877EC4"/>
    <w:rsid w:val="00880A01"/>
    <w:rsid w:val="008811CA"/>
    <w:rsid w:val="00881948"/>
    <w:rsid w:val="00882E56"/>
    <w:rsid w:val="00883840"/>
    <w:rsid w:val="00883E82"/>
    <w:rsid w:val="00883EEA"/>
    <w:rsid w:val="00885735"/>
    <w:rsid w:val="008857F5"/>
    <w:rsid w:val="00885B21"/>
    <w:rsid w:val="0088615C"/>
    <w:rsid w:val="008874E3"/>
    <w:rsid w:val="00887AA2"/>
    <w:rsid w:val="00890B08"/>
    <w:rsid w:val="00890FDE"/>
    <w:rsid w:val="0089110C"/>
    <w:rsid w:val="00891801"/>
    <w:rsid w:val="00891DCF"/>
    <w:rsid w:val="00892399"/>
    <w:rsid w:val="00892767"/>
    <w:rsid w:val="00892E93"/>
    <w:rsid w:val="008933A3"/>
    <w:rsid w:val="0089553D"/>
    <w:rsid w:val="0089583B"/>
    <w:rsid w:val="00895F00"/>
    <w:rsid w:val="0089609A"/>
    <w:rsid w:val="00896E0F"/>
    <w:rsid w:val="008972C6"/>
    <w:rsid w:val="0089787F"/>
    <w:rsid w:val="008A102A"/>
    <w:rsid w:val="008A1FA2"/>
    <w:rsid w:val="008A263A"/>
    <w:rsid w:val="008A3536"/>
    <w:rsid w:val="008A3754"/>
    <w:rsid w:val="008A3A30"/>
    <w:rsid w:val="008A6691"/>
    <w:rsid w:val="008A7C8F"/>
    <w:rsid w:val="008B04B5"/>
    <w:rsid w:val="008B0C3C"/>
    <w:rsid w:val="008B10DE"/>
    <w:rsid w:val="008B149C"/>
    <w:rsid w:val="008B1541"/>
    <w:rsid w:val="008B208F"/>
    <w:rsid w:val="008B7F37"/>
    <w:rsid w:val="008C0108"/>
    <w:rsid w:val="008C05ED"/>
    <w:rsid w:val="008C0A0D"/>
    <w:rsid w:val="008C1270"/>
    <w:rsid w:val="008C22EF"/>
    <w:rsid w:val="008C6705"/>
    <w:rsid w:val="008C7F5A"/>
    <w:rsid w:val="008D1A4E"/>
    <w:rsid w:val="008D247F"/>
    <w:rsid w:val="008D2628"/>
    <w:rsid w:val="008D2DD8"/>
    <w:rsid w:val="008D3BB4"/>
    <w:rsid w:val="008D41F7"/>
    <w:rsid w:val="008D4567"/>
    <w:rsid w:val="008D5145"/>
    <w:rsid w:val="008D6C6D"/>
    <w:rsid w:val="008D7DF4"/>
    <w:rsid w:val="008E04AA"/>
    <w:rsid w:val="008E058C"/>
    <w:rsid w:val="008E062C"/>
    <w:rsid w:val="008E1E14"/>
    <w:rsid w:val="008E27C3"/>
    <w:rsid w:val="008E3922"/>
    <w:rsid w:val="008E4755"/>
    <w:rsid w:val="008E5073"/>
    <w:rsid w:val="008E5BCA"/>
    <w:rsid w:val="008E65DC"/>
    <w:rsid w:val="008E7BBE"/>
    <w:rsid w:val="008F0BA0"/>
    <w:rsid w:val="008F1E5C"/>
    <w:rsid w:val="008F39BF"/>
    <w:rsid w:val="008F485B"/>
    <w:rsid w:val="008F55D5"/>
    <w:rsid w:val="008F56A4"/>
    <w:rsid w:val="008F56CD"/>
    <w:rsid w:val="008F6CA3"/>
    <w:rsid w:val="0090132B"/>
    <w:rsid w:val="00901A77"/>
    <w:rsid w:val="00901EFE"/>
    <w:rsid w:val="00901FFD"/>
    <w:rsid w:val="00903882"/>
    <w:rsid w:val="00904D78"/>
    <w:rsid w:val="00904E85"/>
    <w:rsid w:val="00905EC0"/>
    <w:rsid w:val="00906D50"/>
    <w:rsid w:val="00906E53"/>
    <w:rsid w:val="00907638"/>
    <w:rsid w:val="0091061D"/>
    <w:rsid w:val="0091064F"/>
    <w:rsid w:val="009107EF"/>
    <w:rsid w:val="00911004"/>
    <w:rsid w:val="009127A8"/>
    <w:rsid w:val="00913108"/>
    <w:rsid w:val="0091315D"/>
    <w:rsid w:val="009136B5"/>
    <w:rsid w:val="0091449F"/>
    <w:rsid w:val="0091545B"/>
    <w:rsid w:val="00915F1A"/>
    <w:rsid w:val="00916841"/>
    <w:rsid w:val="0092015C"/>
    <w:rsid w:val="0092228F"/>
    <w:rsid w:val="00922B9A"/>
    <w:rsid w:val="0092432B"/>
    <w:rsid w:val="00924CCC"/>
    <w:rsid w:val="00924CFA"/>
    <w:rsid w:val="00924D85"/>
    <w:rsid w:val="00924EBA"/>
    <w:rsid w:val="0092509C"/>
    <w:rsid w:val="009250FC"/>
    <w:rsid w:val="009251BD"/>
    <w:rsid w:val="009258FA"/>
    <w:rsid w:val="00925B68"/>
    <w:rsid w:val="0092632B"/>
    <w:rsid w:val="0092694A"/>
    <w:rsid w:val="009308CA"/>
    <w:rsid w:val="00931319"/>
    <w:rsid w:val="00933C70"/>
    <w:rsid w:val="00934527"/>
    <w:rsid w:val="00934AB9"/>
    <w:rsid w:val="00934CCF"/>
    <w:rsid w:val="00935A75"/>
    <w:rsid w:val="0093679A"/>
    <w:rsid w:val="00937C9B"/>
    <w:rsid w:val="00937D40"/>
    <w:rsid w:val="0094067D"/>
    <w:rsid w:val="00940BCE"/>
    <w:rsid w:val="0094114F"/>
    <w:rsid w:val="0094192B"/>
    <w:rsid w:val="00942DA8"/>
    <w:rsid w:val="00944DEE"/>
    <w:rsid w:val="0094589A"/>
    <w:rsid w:val="009460C5"/>
    <w:rsid w:val="00946237"/>
    <w:rsid w:val="009462DD"/>
    <w:rsid w:val="00946E3C"/>
    <w:rsid w:val="00947477"/>
    <w:rsid w:val="00947680"/>
    <w:rsid w:val="00950B72"/>
    <w:rsid w:val="00951A17"/>
    <w:rsid w:val="00951B97"/>
    <w:rsid w:val="0095418C"/>
    <w:rsid w:val="00954E94"/>
    <w:rsid w:val="00956EDF"/>
    <w:rsid w:val="0096027E"/>
    <w:rsid w:val="00960A93"/>
    <w:rsid w:val="00960B26"/>
    <w:rsid w:val="00960B42"/>
    <w:rsid w:val="009610D8"/>
    <w:rsid w:val="00961D3A"/>
    <w:rsid w:val="00962586"/>
    <w:rsid w:val="00962819"/>
    <w:rsid w:val="00963ACD"/>
    <w:rsid w:val="00963F1A"/>
    <w:rsid w:val="009646B1"/>
    <w:rsid w:val="0096760D"/>
    <w:rsid w:val="0097058E"/>
    <w:rsid w:val="009721B8"/>
    <w:rsid w:val="00973FAF"/>
    <w:rsid w:val="009742AC"/>
    <w:rsid w:val="0097538A"/>
    <w:rsid w:val="00975552"/>
    <w:rsid w:val="00975947"/>
    <w:rsid w:val="00975B97"/>
    <w:rsid w:val="00977422"/>
    <w:rsid w:val="00977E21"/>
    <w:rsid w:val="00977FBE"/>
    <w:rsid w:val="00980374"/>
    <w:rsid w:val="00980668"/>
    <w:rsid w:val="009808FA"/>
    <w:rsid w:val="0098094F"/>
    <w:rsid w:val="00980AB4"/>
    <w:rsid w:val="00980EAC"/>
    <w:rsid w:val="00982432"/>
    <w:rsid w:val="00982882"/>
    <w:rsid w:val="0098316C"/>
    <w:rsid w:val="00985D31"/>
    <w:rsid w:val="00985FD8"/>
    <w:rsid w:val="00986778"/>
    <w:rsid w:val="00986989"/>
    <w:rsid w:val="00987AA2"/>
    <w:rsid w:val="00987E1B"/>
    <w:rsid w:val="009903CC"/>
    <w:rsid w:val="00990AA2"/>
    <w:rsid w:val="00990C57"/>
    <w:rsid w:val="009915DD"/>
    <w:rsid w:val="00991B54"/>
    <w:rsid w:val="00991B7D"/>
    <w:rsid w:val="00992C41"/>
    <w:rsid w:val="00994112"/>
    <w:rsid w:val="009943AF"/>
    <w:rsid w:val="00994809"/>
    <w:rsid w:val="009949E8"/>
    <w:rsid w:val="00995B51"/>
    <w:rsid w:val="00995DAD"/>
    <w:rsid w:val="00995E6D"/>
    <w:rsid w:val="009972E9"/>
    <w:rsid w:val="00997587"/>
    <w:rsid w:val="00997A32"/>
    <w:rsid w:val="009A0054"/>
    <w:rsid w:val="009A0FFE"/>
    <w:rsid w:val="009A148E"/>
    <w:rsid w:val="009A22DA"/>
    <w:rsid w:val="009A63D3"/>
    <w:rsid w:val="009B005F"/>
    <w:rsid w:val="009B079C"/>
    <w:rsid w:val="009B26EF"/>
    <w:rsid w:val="009B2AEE"/>
    <w:rsid w:val="009B4F88"/>
    <w:rsid w:val="009B57AC"/>
    <w:rsid w:val="009B63E1"/>
    <w:rsid w:val="009B6DCB"/>
    <w:rsid w:val="009B7698"/>
    <w:rsid w:val="009C0AA8"/>
    <w:rsid w:val="009C141C"/>
    <w:rsid w:val="009C1624"/>
    <w:rsid w:val="009C326B"/>
    <w:rsid w:val="009C4C6B"/>
    <w:rsid w:val="009C510A"/>
    <w:rsid w:val="009C53DC"/>
    <w:rsid w:val="009C550E"/>
    <w:rsid w:val="009C555F"/>
    <w:rsid w:val="009C6B60"/>
    <w:rsid w:val="009C7A15"/>
    <w:rsid w:val="009D04CE"/>
    <w:rsid w:val="009D169B"/>
    <w:rsid w:val="009D1EA7"/>
    <w:rsid w:val="009D1FF2"/>
    <w:rsid w:val="009D24D8"/>
    <w:rsid w:val="009D2990"/>
    <w:rsid w:val="009D2A1A"/>
    <w:rsid w:val="009D2B8E"/>
    <w:rsid w:val="009D2E0F"/>
    <w:rsid w:val="009D3DCF"/>
    <w:rsid w:val="009D4600"/>
    <w:rsid w:val="009D4C95"/>
    <w:rsid w:val="009D52C7"/>
    <w:rsid w:val="009E06CE"/>
    <w:rsid w:val="009E07C7"/>
    <w:rsid w:val="009E1862"/>
    <w:rsid w:val="009E1D51"/>
    <w:rsid w:val="009E4112"/>
    <w:rsid w:val="009E4B77"/>
    <w:rsid w:val="009E5080"/>
    <w:rsid w:val="009E51F2"/>
    <w:rsid w:val="009E550F"/>
    <w:rsid w:val="009E6C9B"/>
    <w:rsid w:val="009E7157"/>
    <w:rsid w:val="009E7F0D"/>
    <w:rsid w:val="009F0099"/>
    <w:rsid w:val="009F0DFD"/>
    <w:rsid w:val="009F1EDC"/>
    <w:rsid w:val="009F222D"/>
    <w:rsid w:val="009F24D5"/>
    <w:rsid w:val="009F2B8D"/>
    <w:rsid w:val="009F381F"/>
    <w:rsid w:val="009F42D5"/>
    <w:rsid w:val="009F42FF"/>
    <w:rsid w:val="009F50BB"/>
    <w:rsid w:val="009F5CD2"/>
    <w:rsid w:val="009F6182"/>
    <w:rsid w:val="009F61BE"/>
    <w:rsid w:val="009F7180"/>
    <w:rsid w:val="00A000E5"/>
    <w:rsid w:val="00A00BCE"/>
    <w:rsid w:val="00A01451"/>
    <w:rsid w:val="00A02D3B"/>
    <w:rsid w:val="00A03A49"/>
    <w:rsid w:val="00A03D53"/>
    <w:rsid w:val="00A0430A"/>
    <w:rsid w:val="00A0459E"/>
    <w:rsid w:val="00A046A9"/>
    <w:rsid w:val="00A047BA"/>
    <w:rsid w:val="00A052D4"/>
    <w:rsid w:val="00A0564C"/>
    <w:rsid w:val="00A05672"/>
    <w:rsid w:val="00A0597B"/>
    <w:rsid w:val="00A05C72"/>
    <w:rsid w:val="00A06227"/>
    <w:rsid w:val="00A06A29"/>
    <w:rsid w:val="00A06F15"/>
    <w:rsid w:val="00A07377"/>
    <w:rsid w:val="00A103EA"/>
    <w:rsid w:val="00A10613"/>
    <w:rsid w:val="00A10B4F"/>
    <w:rsid w:val="00A11742"/>
    <w:rsid w:val="00A12613"/>
    <w:rsid w:val="00A12976"/>
    <w:rsid w:val="00A137C4"/>
    <w:rsid w:val="00A13CC0"/>
    <w:rsid w:val="00A13E3C"/>
    <w:rsid w:val="00A14497"/>
    <w:rsid w:val="00A14683"/>
    <w:rsid w:val="00A15BCD"/>
    <w:rsid w:val="00A15EAC"/>
    <w:rsid w:val="00A17600"/>
    <w:rsid w:val="00A2027F"/>
    <w:rsid w:val="00A205A0"/>
    <w:rsid w:val="00A21A29"/>
    <w:rsid w:val="00A222DE"/>
    <w:rsid w:val="00A224D5"/>
    <w:rsid w:val="00A22F0A"/>
    <w:rsid w:val="00A23D1D"/>
    <w:rsid w:val="00A24261"/>
    <w:rsid w:val="00A25393"/>
    <w:rsid w:val="00A25634"/>
    <w:rsid w:val="00A260E8"/>
    <w:rsid w:val="00A26478"/>
    <w:rsid w:val="00A27766"/>
    <w:rsid w:val="00A2790C"/>
    <w:rsid w:val="00A30C99"/>
    <w:rsid w:val="00A30DDE"/>
    <w:rsid w:val="00A31EEA"/>
    <w:rsid w:val="00A328B4"/>
    <w:rsid w:val="00A35923"/>
    <w:rsid w:val="00A35983"/>
    <w:rsid w:val="00A359ED"/>
    <w:rsid w:val="00A37017"/>
    <w:rsid w:val="00A378AA"/>
    <w:rsid w:val="00A37A8A"/>
    <w:rsid w:val="00A4019B"/>
    <w:rsid w:val="00A40E92"/>
    <w:rsid w:val="00A42A85"/>
    <w:rsid w:val="00A459CB"/>
    <w:rsid w:val="00A46475"/>
    <w:rsid w:val="00A469E0"/>
    <w:rsid w:val="00A4767D"/>
    <w:rsid w:val="00A478C3"/>
    <w:rsid w:val="00A5106D"/>
    <w:rsid w:val="00A527D0"/>
    <w:rsid w:val="00A52C9C"/>
    <w:rsid w:val="00A53639"/>
    <w:rsid w:val="00A53ADB"/>
    <w:rsid w:val="00A53B70"/>
    <w:rsid w:val="00A542FD"/>
    <w:rsid w:val="00A548B7"/>
    <w:rsid w:val="00A54BC9"/>
    <w:rsid w:val="00A5532B"/>
    <w:rsid w:val="00A559EE"/>
    <w:rsid w:val="00A55DF9"/>
    <w:rsid w:val="00A567E5"/>
    <w:rsid w:val="00A56A1E"/>
    <w:rsid w:val="00A57E39"/>
    <w:rsid w:val="00A6027C"/>
    <w:rsid w:val="00A604D6"/>
    <w:rsid w:val="00A60893"/>
    <w:rsid w:val="00A60ECE"/>
    <w:rsid w:val="00A61057"/>
    <w:rsid w:val="00A61A6F"/>
    <w:rsid w:val="00A626AC"/>
    <w:rsid w:val="00A62FDF"/>
    <w:rsid w:val="00A6317A"/>
    <w:rsid w:val="00A637EE"/>
    <w:rsid w:val="00A65234"/>
    <w:rsid w:val="00A657D7"/>
    <w:rsid w:val="00A66839"/>
    <w:rsid w:val="00A66E32"/>
    <w:rsid w:val="00A67E6C"/>
    <w:rsid w:val="00A71C26"/>
    <w:rsid w:val="00A72761"/>
    <w:rsid w:val="00A7279A"/>
    <w:rsid w:val="00A72CC3"/>
    <w:rsid w:val="00A73DF0"/>
    <w:rsid w:val="00A742A3"/>
    <w:rsid w:val="00A74F1B"/>
    <w:rsid w:val="00A7560E"/>
    <w:rsid w:val="00A75DF1"/>
    <w:rsid w:val="00A76F5D"/>
    <w:rsid w:val="00A77459"/>
    <w:rsid w:val="00A774CF"/>
    <w:rsid w:val="00A8082D"/>
    <w:rsid w:val="00A821DA"/>
    <w:rsid w:val="00A82F4D"/>
    <w:rsid w:val="00A835B9"/>
    <w:rsid w:val="00A8394B"/>
    <w:rsid w:val="00A842E0"/>
    <w:rsid w:val="00A849C6"/>
    <w:rsid w:val="00A8585C"/>
    <w:rsid w:val="00A911A7"/>
    <w:rsid w:val="00A91317"/>
    <w:rsid w:val="00A91E8A"/>
    <w:rsid w:val="00A920D4"/>
    <w:rsid w:val="00A92454"/>
    <w:rsid w:val="00A927E8"/>
    <w:rsid w:val="00A92BEA"/>
    <w:rsid w:val="00A930B1"/>
    <w:rsid w:val="00A9566B"/>
    <w:rsid w:val="00A95A7F"/>
    <w:rsid w:val="00A95B0D"/>
    <w:rsid w:val="00A95DAA"/>
    <w:rsid w:val="00A97394"/>
    <w:rsid w:val="00A97A58"/>
    <w:rsid w:val="00A97EC4"/>
    <w:rsid w:val="00AA022C"/>
    <w:rsid w:val="00AA05D7"/>
    <w:rsid w:val="00AA269F"/>
    <w:rsid w:val="00AA469C"/>
    <w:rsid w:val="00AA55FA"/>
    <w:rsid w:val="00AA577D"/>
    <w:rsid w:val="00AA61E9"/>
    <w:rsid w:val="00AB09C1"/>
    <w:rsid w:val="00AB11E9"/>
    <w:rsid w:val="00AB1E31"/>
    <w:rsid w:val="00AB1F43"/>
    <w:rsid w:val="00AB280F"/>
    <w:rsid w:val="00AB2EC0"/>
    <w:rsid w:val="00AB42BB"/>
    <w:rsid w:val="00AB4780"/>
    <w:rsid w:val="00AB60A0"/>
    <w:rsid w:val="00AB65D2"/>
    <w:rsid w:val="00AB6D2D"/>
    <w:rsid w:val="00AB7A2A"/>
    <w:rsid w:val="00AC2913"/>
    <w:rsid w:val="00AC2E0B"/>
    <w:rsid w:val="00AC2FF5"/>
    <w:rsid w:val="00AC3CCE"/>
    <w:rsid w:val="00AC5DFE"/>
    <w:rsid w:val="00AC6ECF"/>
    <w:rsid w:val="00AD0D48"/>
    <w:rsid w:val="00AD3179"/>
    <w:rsid w:val="00AD3788"/>
    <w:rsid w:val="00AD3CEF"/>
    <w:rsid w:val="00AD5504"/>
    <w:rsid w:val="00AD67E3"/>
    <w:rsid w:val="00AD74F4"/>
    <w:rsid w:val="00AD7C0D"/>
    <w:rsid w:val="00AE5443"/>
    <w:rsid w:val="00AE5539"/>
    <w:rsid w:val="00AE614F"/>
    <w:rsid w:val="00AE71B8"/>
    <w:rsid w:val="00AF0B84"/>
    <w:rsid w:val="00AF1358"/>
    <w:rsid w:val="00AF254B"/>
    <w:rsid w:val="00AF3DE5"/>
    <w:rsid w:val="00AF4807"/>
    <w:rsid w:val="00AF5DAE"/>
    <w:rsid w:val="00AF6860"/>
    <w:rsid w:val="00AF7B6D"/>
    <w:rsid w:val="00AF7D3D"/>
    <w:rsid w:val="00B00FC1"/>
    <w:rsid w:val="00B013C6"/>
    <w:rsid w:val="00B015B5"/>
    <w:rsid w:val="00B02E98"/>
    <w:rsid w:val="00B02F9F"/>
    <w:rsid w:val="00B049B6"/>
    <w:rsid w:val="00B04C5B"/>
    <w:rsid w:val="00B05151"/>
    <w:rsid w:val="00B060EF"/>
    <w:rsid w:val="00B10384"/>
    <w:rsid w:val="00B11F80"/>
    <w:rsid w:val="00B1342E"/>
    <w:rsid w:val="00B1398C"/>
    <w:rsid w:val="00B1462F"/>
    <w:rsid w:val="00B15D17"/>
    <w:rsid w:val="00B17A38"/>
    <w:rsid w:val="00B17C77"/>
    <w:rsid w:val="00B20137"/>
    <w:rsid w:val="00B20162"/>
    <w:rsid w:val="00B220BC"/>
    <w:rsid w:val="00B23185"/>
    <w:rsid w:val="00B23402"/>
    <w:rsid w:val="00B234A4"/>
    <w:rsid w:val="00B23537"/>
    <w:rsid w:val="00B245CE"/>
    <w:rsid w:val="00B24A82"/>
    <w:rsid w:val="00B24ABD"/>
    <w:rsid w:val="00B26938"/>
    <w:rsid w:val="00B274C2"/>
    <w:rsid w:val="00B279E2"/>
    <w:rsid w:val="00B323C6"/>
    <w:rsid w:val="00B32E9D"/>
    <w:rsid w:val="00B335DA"/>
    <w:rsid w:val="00B3471F"/>
    <w:rsid w:val="00B34A83"/>
    <w:rsid w:val="00B34D36"/>
    <w:rsid w:val="00B35FE0"/>
    <w:rsid w:val="00B404CC"/>
    <w:rsid w:val="00B41412"/>
    <w:rsid w:val="00B4249A"/>
    <w:rsid w:val="00B426A4"/>
    <w:rsid w:val="00B42A84"/>
    <w:rsid w:val="00B434F5"/>
    <w:rsid w:val="00B441CC"/>
    <w:rsid w:val="00B448BE"/>
    <w:rsid w:val="00B44B5D"/>
    <w:rsid w:val="00B4652E"/>
    <w:rsid w:val="00B4693E"/>
    <w:rsid w:val="00B470DE"/>
    <w:rsid w:val="00B4751B"/>
    <w:rsid w:val="00B47D16"/>
    <w:rsid w:val="00B503AF"/>
    <w:rsid w:val="00B50A37"/>
    <w:rsid w:val="00B50B17"/>
    <w:rsid w:val="00B5111D"/>
    <w:rsid w:val="00B5209C"/>
    <w:rsid w:val="00B52BB1"/>
    <w:rsid w:val="00B531C8"/>
    <w:rsid w:val="00B53D3E"/>
    <w:rsid w:val="00B554EE"/>
    <w:rsid w:val="00B55866"/>
    <w:rsid w:val="00B55C67"/>
    <w:rsid w:val="00B56932"/>
    <w:rsid w:val="00B56ED2"/>
    <w:rsid w:val="00B57737"/>
    <w:rsid w:val="00B577E9"/>
    <w:rsid w:val="00B6044D"/>
    <w:rsid w:val="00B61164"/>
    <w:rsid w:val="00B62450"/>
    <w:rsid w:val="00B629A3"/>
    <w:rsid w:val="00B6325B"/>
    <w:rsid w:val="00B647ED"/>
    <w:rsid w:val="00B64E83"/>
    <w:rsid w:val="00B650F4"/>
    <w:rsid w:val="00B67978"/>
    <w:rsid w:val="00B70493"/>
    <w:rsid w:val="00B716B5"/>
    <w:rsid w:val="00B71C13"/>
    <w:rsid w:val="00B725FE"/>
    <w:rsid w:val="00B73B5B"/>
    <w:rsid w:val="00B73E13"/>
    <w:rsid w:val="00B73E35"/>
    <w:rsid w:val="00B7609A"/>
    <w:rsid w:val="00B76A7C"/>
    <w:rsid w:val="00B76AD0"/>
    <w:rsid w:val="00B76AD4"/>
    <w:rsid w:val="00B8026F"/>
    <w:rsid w:val="00B811AF"/>
    <w:rsid w:val="00B815C2"/>
    <w:rsid w:val="00B81E74"/>
    <w:rsid w:val="00B8343C"/>
    <w:rsid w:val="00B83A5A"/>
    <w:rsid w:val="00B83CAC"/>
    <w:rsid w:val="00B86393"/>
    <w:rsid w:val="00B8723B"/>
    <w:rsid w:val="00B87E50"/>
    <w:rsid w:val="00B909F7"/>
    <w:rsid w:val="00B90ADA"/>
    <w:rsid w:val="00B91CBA"/>
    <w:rsid w:val="00B920AC"/>
    <w:rsid w:val="00B95B1F"/>
    <w:rsid w:val="00B95F57"/>
    <w:rsid w:val="00B960B2"/>
    <w:rsid w:val="00BA0110"/>
    <w:rsid w:val="00BA169E"/>
    <w:rsid w:val="00BA2564"/>
    <w:rsid w:val="00BA39CE"/>
    <w:rsid w:val="00BA4A13"/>
    <w:rsid w:val="00BA4A90"/>
    <w:rsid w:val="00BA4D84"/>
    <w:rsid w:val="00BA526D"/>
    <w:rsid w:val="00BA5361"/>
    <w:rsid w:val="00BA54FA"/>
    <w:rsid w:val="00BB139D"/>
    <w:rsid w:val="00BB3348"/>
    <w:rsid w:val="00BB364F"/>
    <w:rsid w:val="00BB3A3C"/>
    <w:rsid w:val="00BB3EC0"/>
    <w:rsid w:val="00BB3F97"/>
    <w:rsid w:val="00BB692A"/>
    <w:rsid w:val="00BC1730"/>
    <w:rsid w:val="00BC276F"/>
    <w:rsid w:val="00BC2B92"/>
    <w:rsid w:val="00BC32E2"/>
    <w:rsid w:val="00BC34E0"/>
    <w:rsid w:val="00BC37B1"/>
    <w:rsid w:val="00BC4739"/>
    <w:rsid w:val="00BC57BA"/>
    <w:rsid w:val="00BC5C3B"/>
    <w:rsid w:val="00BC5D19"/>
    <w:rsid w:val="00BC6221"/>
    <w:rsid w:val="00BD018A"/>
    <w:rsid w:val="00BD0B56"/>
    <w:rsid w:val="00BD1139"/>
    <w:rsid w:val="00BD2BB8"/>
    <w:rsid w:val="00BD356F"/>
    <w:rsid w:val="00BD5BEF"/>
    <w:rsid w:val="00BD745B"/>
    <w:rsid w:val="00BD7D25"/>
    <w:rsid w:val="00BE114F"/>
    <w:rsid w:val="00BE1278"/>
    <w:rsid w:val="00BE1AA9"/>
    <w:rsid w:val="00BE1D78"/>
    <w:rsid w:val="00BE2582"/>
    <w:rsid w:val="00BE3068"/>
    <w:rsid w:val="00BE35F5"/>
    <w:rsid w:val="00BE3CDE"/>
    <w:rsid w:val="00BE5BC2"/>
    <w:rsid w:val="00BE5C62"/>
    <w:rsid w:val="00BE5F92"/>
    <w:rsid w:val="00BE69C4"/>
    <w:rsid w:val="00BE6B17"/>
    <w:rsid w:val="00BE6F62"/>
    <w:rsid w:val="00BE7C43"/>
    <w:rsid w:val="00BE7C6B"/>
    <w:rsid w:val="00BF0023"/>
    <w:rsid w:val="00BF0435"/>
    <w:rsid w:val="00BF0C31"/>
    <w:rsid w:val="00BF0D1C"/>
    <w:rsid w:val="00BF1862"/>
    <w:rsid w:val="00BF214A"/>
    <w:rsid w:val="00BF3E68"/>
    <w:rsid w:val="00BF4932"/>
    <w:rsid w:val="00BF5883"/>
    <w:rsid w:val="00BF6637"/>
    <w:rsid w:val="00BF66C1"/>
    <w:rsid w:val="00BF693D"/>
    <w:rsid w:val="00BF6F80"/>
    <w:rsid w:val="00BF7FC5"/>
    <w:rsid w:val="00C0051B"/>
    <w:rsid w:val="00C008F1"/>
    <w:rsid w:val="00C00A0A"/>
    <w:rsid w:val="00C00B63"/>
    <w:rsid w:val="00C01391"/>
    <w:rsid w:val="00C0271B"/>
    <w:rsid w:val="00C032CD"/>
    <w:rsid w:val="00C039A6"/>
    <w:rsid w:val="00C039C5"/>
    <w:rsid w:val="00C03A7B"/>
    <w:rsid w:val="00C04459"/>
    <w:rsid w:val="00C054C6"/>
    <w:rsid w:val="00C060F3"/>
    <w:rsid w:val="00C067C2"/>
    <w:rsid w:val="00C07C9C"/>
    <w:rsid w:val="00C10191"/>
    <w:rsid w:val="00C10F02"/>
    <w:rsid w:val="00C11FB3"/>
    <w:rsid w:val="00C13982"/>
    <w:rsid w:val="00C14502"/>
    <w:rsid w:val="00C14FEE"/>
    <w:rsid w:val="00C1519E"/>
    <w:rsid w:val="00C15E4C"/>
    <w:rsid w:val="00C160A9"/>
    <w:rsid w:val="00C16AA8"/>
    <w:rsid w:val="00C17183"/>
    <w:rsid w:val="00C17D3B"/>
    <w:rsid w:val="00C200F3"/>
    <w:rsid w:val="00C20F08"/>
    <w:rsid w:val="00C213FA"/>
    <w:rsid w:val="00C217D1"/>
    <w:rsid w:val="00C219FE"/>
    <w:rsid w:val="00C22763"/>
    <w:rsid w:val="00C24597"/>
    <w:rsid w:val="00C24C47"/>
    <w:rsid w:val="00C2508D"/>
    <w:rsid w:val="00C25FBA"/>
    <w:rsid w:val="00C264C6"/>
    <w:rsid w:val="00C2656A"/>
    <w:rsid w:val="00C3009C"/>
    <w:rsid w:val="00C3012A"/>
    <w:rsid w:val="00C31955"/>
    <w:rsid w:val="00C34F5F"/>
    <w:rsid w:val="00C35616"/>
    <w:rsid w:val="00C35B78"/>
    <w:rsid w:val="00C36959"/>
    <w:rsid w:val="00C36BA9"/>
    <w:rsid w:val="00C36C6D"/>
    <w:rsid w:val="00C36D87"/>
    <w:rsid w:val="00C376FE"/>
    <w:rsid w:val="00C37719"/>
    <w:rsid w:val="00C41C1D"/>
    <w:rsid w:val="00C44204"/>
    <w:rsid w:val="00C44712"/>
    <w:rsid w:val="00C44942"/>
    <w:rsid w:val="00C44E3E"/>
    <w:rsid w:val="00C45CA4"/>
    <w:rsid w:val="00C47809"/>
    <w:rsid w:val="00C50CA1"/>
    <w:rsid w:val="00C51B21"/>
    <w:rsid w:val="00C532B8"/>
    <w:rsid w:val="00C539AF"/>
    <w:rsid w:val="00C53C07"/>
    <w:rsid w:val="00C5405D"/>
    <w:rsid w:val="00C546A8"/>
    <w:rsid w:val="00C555B6"/>
    <w:rsid w:val="00C55BC7"/>
    <w:rsid w:val="00C55E62"/>
    <w:rsid w:val="00C56092"/>
    <w:rsid w:val="00C576C6"/>
    <w:rsid w:val="00C61258"/>
    <w:rsid w:val="00C615EB"/>
    <w:rsid w:val="00C62AC7"/>
    <w:rsid w:val="00C63755"/>
    <w:rsid w:val="00C63B84"/>
    <w:rsid w:val="00C65B12"/>
    <w:rsid w:val="00C65C19"/>
    <w:rsid w:val="00C65F36"/>
    <w:rsid w:val="00C66227"/>
    <w:rsid w:val="00C663C5"/>
    <w:rsid w:val="00C66ACC"/>
    <w:rsid w:val="00C66BAD"/>
    <w:rsid w:val="00C6709A"/>
    <w:rsid w:val="00C67CBC"/>
    <w:rsid w:val="00C71C02"/>
    <w:rsid w:val="00C71CA2"/>
    <w:rsid w:val="00C71F1A"/>
    <w:rsid w:val="00C7269D"/>
    <w:rsid w:val="00C72B0D"/>
    <w:rsid w:val="00C73E44"/>
    <w:rsid w:val="00C758E1"/>
    <w:rsid w:val="00C77CE9"/>
    <w:rsid w:val="00C80100"/>
    <w:rsid w:val="00C80F2E"/>
    <w:rsid w:val="00C80F7B"/>
    <w:rsid w:val="00C8138C"/>
    <w:rsid w:val="00C8257B"/>
    <w:rsid w:val="00C83843"/>
    <w:rsid w:val="00C84970"/>
    <w:rsid w:val="00C84C62"/>
    <w:rsid w:val="00C853FD"/>
    <w:rsid w:val="00C85A5D"/>
    <w:rsid w:val="00C85BB5"/>
    <w:rsid w:val="00C8715D"/>
    <w:rsid w:val="00C87243"/>
    <w:rsid w:val="00C8772D"/>
    <w:rsid w:val="00C90160"/>
    <w:rsid w:val="00C9048D"/>
    <w:rsid w:val="00C916C6"/>
    <w:rsid w:val="00C91C28"/>
    <w:rsid w:val="00C92646"/>
    <w:rsid w:val="00C92C4B"/>
    <w:rsid w:val="00C92E8F"/>
    <w:rsid w:val="00C9487E"/>
    <w:rsid w:val="00C94A9F"/>
    <w:rsid w:val="00C94B1E"/>
    <w:rsid w:val="00C94E0A"/>
    <w:rsid w:val="00C95866"/>
    <w:rsid w:val="00C96398"/>
    <w:rsid w:val="00C97638"/>
    <w:rsid w:val="00CA0615"/>
    <w:rsid w:val="00CA073C"/>
    <w:rsid w:val="00CA3284"/>
    <w:rsid w:val="00CA3A85"/>
    <w:rsid w:val="00CA588E"/>
    <w:rsid w:val="00CA5C1B"/>
    <w:rsid w:val="00CA5E9F"/>
    <w:rsid w:val="00CA6C89"/>
    <w:rsid w:val="00CA7D10"/>
    <w:rsid w:val="00CA7FEA"/>
    <w:rsid w:val="00CB031B"/>
    <w:rsid w:val="00CB2A48"/>
    <w:rsid w:val="00CB2F84"/>
    <w:rsid w:val="00CB489F"/>
    <w:rsid w:val="00CB49F5"/>
    <w:rsid w:val="00CB4D10"/>
    <w:rsid w:val="00CB4FE7"/>
    <w:rsid w:val="00CB5544"/>
    <w:rsid w:val="00CB5729"/>
    <w:rsid w:val="00CB57DF"/>
    <w:rsid w:val="00CC024C"/>
    <w:rsid w:val="00CC144A"/>
    <w:rsid w:val="00CC1636"/>
    <w:rsid w:val="00CC2626"/>
    <w:rsid w:val="00CC27CE"/>
    <w:rsid w:val="00CC4C68"/>
    <w:rsid w:val="00CC7D45"/>
    <w:rsid w:val="00CC7F20"/>
    <w:rsid w:val="00CD32AB"/>
    <w:rsid w:val="00CD45DC"/>
    <w:rsid w:val="00CD46BE"/>
    <w:rsid w:val="00CD561C"/>
    <w:rsid w:val="00CD63E7"/>
    <w:rsid w:val="00CD6C74"/>
    <w:rsid w:val="00CD716F"/>
    <w:rsid w:val="00CD74DE"/>
    <w:rsid w:val="00CD7F9A"/>
    <w:rsid w:val="00CE0670"/>
    <w:rsid w:val="00CE08C6"/>
    <w:rsid w:val="00CE345C"/>
    <w:rsid w:val="00CE43A6"/>
    <w:rsid w:val="00CE54BF"/>
    <w:rsid w:val="00CE672E"/>
    <w:rsid w:val="00CE7080"/>
    <w:rsid w:val="00CE75E5"/>
    <w:rsid w:val="00CF1E79"/>
    <w:rsid w:val="00CF303C"/>
    <w:rsid w:val="00CF40C4"/>
    <w:rsid w:val="00CF429B"/>
    <w:rsid w:val="00CF43B7"/>
    <w:rsid w:val="00CF4D04"/>
    <w:rsid w:val="00CF5705"/>
    <w:rsid w:val="00CF5A19"/>
    <w:rsid w:val="00CF6A78"/>
    <w:rsid w:val="00CF72FF"/>
    <w:rsid w:val="00D0078D"/>
    <w:rsid w:val="00D0093D"/>
    <w:rsid w:val="00D00C3E"/>
    <w:rsid w:val="00D0134C"/>
    <w:rsid w:val="00D026FA"/>
    <w:rsid w:val="00D0487E"/>
    <w:rsid w:val="00D04DAC"/>
    <w:rsid w:val="00D05116"/>
    <w:rsid w:val="00D05B83"/>
    <w:rsid w:val="00D061A5"/>
    <w:rsid w:val="00D067F8"/>
    <w:rsid w:val="00D06891"/>
    <w:rsid w:val="00D07F60"/>
    <w:rsid w:val="00D106AA"/>
    <w:rsid w:val="00D10C54"/>
    <w:rsid w:val="00D10D08"/>
    <w:rsid w:val="00D11E2C"/>
    <w:rsid w:val="00D127EC"/>
    <w:rsid w:val="00D1327F"/>
    <w:rsid w:val="00D147B4"/>
    <w:rsid w:val="00D15958"/>
    <w:rsid w:val="00D177F0"/>
    <w:rsid w:val="00D17A5D"/>
    <w:rsid w:val="00D2099A"/>
    <w:rsid w:val="00D20AB2"/>
    <w:rsid w:val="00D223AD"/>
    <w:rsid w:val="00D24BE6"/>
    <w:rsid w:val="00D24C7B"/>
    <w:rsid w:val="00D26565"/>
    <w:rsid w:val="00D26D83"/>
    <w:rsid w:val="00D27452"/>
    <w:rsid w:val="00D300D5"/>
    <w:rsid w:val="00D30206"/>
    <w:rsid w:val="00D30814"/>
    <w:rsid w:val="00D3222F"/>
    <w:rsid w:val="00D3294B"/>
    <w:rsid w:val="00D3412A"/>
    <w:rsid w:val="00D34ADF"/>
    <w:rsid w:val="00D34FA4"/>
    <w:rsid w:val="00D35BAE"/>
    <w:rsid w:val="00D3642A"/>
    <w:rsid w:val="00D37243"/>
    <w:rsid w:val="00D37B71"/>
    <w:rsid w:val="00D37CCE"/>
    <w:rsid w:val="00D400A5"/>
    <w:rsid w:val="00D4049A"/>
    <w:rsid w:val="00D404CF"/>
    <w:rsid w:val="00D408B7"/>
    <w:rsid w:val="00D40E87"/>
    <w:rsid w:val="00D41E9C"/>
    <w:rsid w:val="00D420AE"/>
    <w:rsid w:val="00D42B3E"/>
    <w:rsid w:val="00D4384F"/>
    <w:rsid w:val="00D43BAC"/>
    <w:rsid w:val="00D4452E"/>
    <w:rsid w:val="00D44889"/>
    <w:rsid w:val="00D4528A"/>
    <w:rsid w:val="00D4569D"/>
    <w:rsid w:val="00D45E0C"/>
    <w:rsid w:val="00D45F83"/>
    <w:rsid w:val="00D461EA"/>
    <w:rsid w:val="00D46B97"/>
    <w:rsid w:val="00D50482"/>
    <w:rsid w:val="00D544EB"/>
    <w:rsid w:val="00D54EBB"/>
    <w:rsid w:val="00D56316"/>
    <w:rsid w:val="00D56640"/>
    <w:rsid w:val="00D56F23"/>
    <w:rsid w:val="00D578E0"/>
    <w:rsid w:val="00D57D48"/>
    <w:rsid w:val="00D6017F"/>
    <w:rsid w:val="00D60634"/>
    <w:rsid w:val="00D609A9"/>
    <w:rsid w:val="00D6138F"/>
    <w:rsid w:val="00D6140E"/>
    <w:rsid w:val="00D61E65"/>
    <w:rsid w:val="00D621D3"/>
    <w:rsid w:val="00D629CF"/>
    <w:rsid w:val="00D62A56"/>
    <w:rsid w:val="00D62FD3"/>
    <w:rsid w:val="00D63FDE"/>
    <w:rsid w:val="00D644A8"/>
    <w:rsid w:val="00D64A6B"/>
    <w:rsid w:val="00D65432"/>
    <w:rsid w:val="00D66F37"/>
    <w:rsid w:val="00D671A4"/>
    <w:rsid w:val="00D679C7"/>
    <w:rsid w:val="00D7003A"/>
    <w:rsid w:val="00D70B7D"/>
    <w:rsid w:val="00D71988"/>
    <w:rsid w:val="00D71FBB"/>
    <w:rsid w:val="00D72002"/>
    <w:rsid w:val="00D73C5F"/>
    <w:rsid w:val="00D74358"/>
    <w:rsid w:val="00D749BE"/>
    <w:rsid w:val="00D751DF"/>
    <w:rsid w:val="00D761C5"/>
    <w:rsid w:val="00D763C4"/>
    <w:rsid w:val="00D76881"/>
    <w:rsid w:val="00D7752F"/>
    <w:rsid w:val="00D775E8"/>
    <w:rsid w:val="00D80C29"/>
    <w:rsid w:val="00D822E5"/>
    <w:rsid w:val="00D82336"/>
    <w:rsid w:val="00D83589"/>
    <w:rsid w:val="00D83C79"/>
    <w:rsid w:val="00D84B47"/>
    <w:rsid w:val="00D850AD"/>
    <w:rsid w:val="00D85B5C"/>
    <w:rsid w:val="00D85B7A"/>
    <w:rsid w:val="00D90084"/>
    <w:rsid w:val="00D90995"/>
    <w:rsid w:val="00D92FF3"/>
    <w:rsid w:val="00D93FB7"/>
    <w:rsid w:val="00D942C8"/>
    <w:rsid w:val="00D94315"/>
    <w:rsid w:val="00D94490"/>
    <w:rsid w:val="00D952D6"/>
    <w:rsid w:val="00D96D16"/>
    <w:rsid w:val="00D97562"/>
    <w:rsid w:val="00DA0C50"/>
    <w:rsid w:val="00DA1AD6"/>
    <w:rsid w:val="00DA3312"/>
    <w:rsid w:val="00DA3740"/>
    <w:rsid w:val="00DA4105"/>
    <w:rsid w:val="00DA4769"/>
    <w:rsid w:val="00DA5759"/>
    <w:rsid w:val="00DB06AE"/>
    <w:rsid w:val="00DB10A9"/>
    <w:rsid w:val="00DB12BA"/>
    <w:rsid w:val="00DB17C6"/>
    <w:rsid w:val="00DB1D33"/>
    <w:rsid w:val="00DB2159"/>
    <w:rsid w:val="00DB23C7"/>
    <w:rsid w:val="00DB2561"/>
    <w:rsid w:val="00DB3096"/>
    <w:rsid w:val="00DB31A2"/>
    <w:rsid w:val="00DB490D"/>
    <w:rsid w:val="00DB5437"/>
    <w:rsid w:val="00DB54C6"/>
    <w:rsid w:val="00DB5C88"/>
    <w:rsid w:val="00DB5DDC"/>
    <w:rsid w:val="00DB5DFA"/>
    <w:rsid w:val="00DB5E2A"/>
    <w:rsid w:val="00DB65BF"/>
    <w:rsid w:val="00DB7928"/>
    <w:rsid w:val="00DB7BD0"/>
    <w:rsid w:val="00DC0618"/>
    <w:rsid w:val="00DC0E12"/>
    <w:rsid w:val="00DC0EB9"/>
    <w:rsid w:val="00DC1051"/>
    <w:rsid w:val="00DC1B34"/>
    <w:rsid w:val="00DC21F7"/>
    <w:rsid w:val="00DC25B1"/>
    <w:rsid w:val="00DC351F"/>
    <w:rsid w:val="00DC4C5C"/>
    <w:rsid w:val="00DC59D9"/>
    <w:rsid w:val="00DC5CE5"/>
    <w:rsid w:val="00DC6A0E"/>
    <w:rsid w:val="00DC716C"/>
    <w:rsid w:val="00DC7DA6"/>
    <w:rsid w:val="00DD0AEA"/>
    <w:rsid w:val="00DD0D86"/>
    <w:rsid w:val="00DD20CD"/>
    <w:rsid w:val="00DD2769"/>
    <w:rsid w:val="00DD291A"/>
    <w:rsid w:val="00DD326A"/>
    <w:rsid w:val="00DD3985"/>
    <w:rsid w:val="00DD3CD8"/>
    <w:rsid w:val="00DD468D"/>
    <w:rsid w:val="00DD5E84"/>
    <w:rsid w:val="00DD6262"/>
    <w:rsid w:val="00DD7BD7"/>
    <w:rsid w:val="00DE1056"/>
    <w:rsid w:val="00DE2AB1"/>
    <w:rsid w:val="00DE2BE4"/>
    <w:rsid w:val="00DE30BC"/>
    <w:rsid w:val="00DE30D9"/>
    <w:rsid w:val="00DE316D"/>
    <w:rsid w:val="00DE3621"/>
    <w:rsid w:val="00DE55B6"/>
    <w:rsid w:val="00DE6082"/>
    <w:rsid w:val="00DE6170"/>
    <w:rsid w:val="00DE6D7D"/>
    <w:rsid w:val="00DE7336"/>
    <w:rsid w:val="00DE748C"/>
    <w:rsid w:val="00DE7BFB"/>
    <w:rsid w:val="00DE7E18"/>
    <w:rsid w:val="00DE7FC1"/>
    <w:rsid w:val="00DF07E9"/>
    <w:rsid w:val="00DF1468"/>
    <w:rsid w:val="00DF2295"/>
    <w:rsid w:val="00DF290E"/>
    <w:rsid w:val="00DF2A11"/>
    <w:rsid w:val="00DF2B46"/>
    <w:rsid w:val="00DF31F3"/>
    <w:rsid w:val="00DF44BB"/>
    <w:rsid w:val="00DF5A60"/>
    <w:rsid w:val="00DF5ED7"/>
    <w:rsid w:val="00DF6960"/>
    <w:rsid w:val="00DF73C0"/>
    <w:rsid w:val="00DF7C25"/>
    <w:rsid w:val="00DF7D4E"/>
    <w:rsid w:val="00E001C5"/>
    <w:rsid w:val="00E003E7"/>
    <w:rsid w:val="00E006C9"/>
    <w:rsid w:val="00E00E46"/>
    <w:rsid w:val="00E012E2"/>
    <w:rsid w:val="00E0284F"/>
    <w:rsid w:val="00E040BF"/>
    <w:rsid w:val="00E040CC"/>
    <w:rsid w:val="00E05C32"/>
    <w:rsid w:val="00E05F09"/>
    <w:rsid w:val="00E06D9B"/>
    <w:rsid w:val="00E0796D"/>
    <w:rsid w:val="00E07B8E"/>
    <w:rsid w:val="00E1061C"/>
    <w:rsid w:val="00E108C7"/>
    <w:rsid w:val="00E115A5"/>
    <w:rsid w:val="00E1245C"/>
    <w:rsid w:val="00E142C9"/>
    <w:rsid w:val="00E14AC6"/>
    <w:rsid w:val="00E14E4A"/>
    <w:rsid w:val="00E150DD"/>
    <w:rsid w:val="00E15140"/>
    <w:rsid w:val="00E168C2"/>
    <w:rsid w:val="00E17EDB"/>
    <w:rsid w:val="00E201A5"/>
    <w:rsid w:val="00E20EE6"/>
    <w:rsid w:val="00E234D3"/>
    <w:rsid w:val="00E24A60"/>
    <w:rsid w:val="00E256C4"/>
    <w:rsid w:val="00E25E79"/>
    <w:rsid w:val="00E271C4"/>
    <w:rsid w:val="00E309CF"/>
    <w:rsid w:val="00E325A6"/>
    <w:rsid w:val="00E33E97"/>
    <w:rsid w:val="00E342E6"/>
    <w:rsid w:val="00E34416"/>
    <w:rsid w:val="00E34473"/>
    <w:rsid w:val="00E34BE8"/>
    <w:rsid w:val="00E34D7B"/>
    <w:rsid w:val="00E34DC4"/>
    <w:rsid w:val="00E355F8"/>
    <w:rsid w:val="00E35D14"/>
    <w:rsid w:val="00E366E6"/>
    <w:rsid w:val="00E36CAA"/>
    <w:rsid w:val="00E37A28"/>
    <w:rsid w:val="00E40715"/>
    <w:rsid w:val="00E40A50"/>
    <w:rsid w:val="00E411EE"/>
    <w:rsid w:val="00E42C34"/>
    <w:rsid w:val="00E441C4"/>
    <w:rsid w:val="00E50D3C"/>
    <w:rsid w:val="00E520BA"/>
    <w:rsid w:val="00E5385C"/>
    <w:rsid w:val="00E54510"/>
    <w:rsid w:val="00E54B27"/>
    <w:rsid w:val="00E555EC"/>
    <w:rsid w:val="00E55B33"/>
    <w:rsid w:val="00E55E68"/>
    <w:rsid w:val="00E56EE7"/>
    <w:rsid w:val="00E573D4"/>
    <w:rsid w:val="00E60508"/>
    <w:rsid w:val="00E60679"/>
    <w:rsid w:val="00E621D3"/>
    <w:rsid w:val="00E624D6"/>
    <w:rsid w:val="00E62EFD"/>
    <w:rsid w:val="00E63524"/>
    <w:rsid w:val="00E64DC0"/>
    <w:rsid w:val="00E660FA"/>
    <w:rsid w:val="00E67989"/>
    <w:rsid w:val="00E70311"/>
    <w:rsid w:val="00E70492"/>
    <w:rsid w:val="00E70CD9"/>
    <w:rsid w:val="00E71372"/>
    <w:rsid w:val="00E71662"/>
    <w:rsid w:val="00E725AB"/>
    <w:rsid w:val="00E73161"/>
    <w:rsid w:val="00E737F1"/>
    <w:rsid w:val="00E74B9B"/>
    <w:rsid w:val="00E74C22"/>
    <w:rsid w:val="00E76572"/>
    <w:rsid w:val="00E80238"/>
    <w:rsid w:val="00E818F9"/>
    <w:rsid w:val="00E824CA"/>
    <w:rsid w:val="00E8383E"/>
    <w:rsid w:val="00E843E6"/>
    <w:rsid w:val="00E84430"/>
    <w:rsid w:val="00E85CEE"/>
    <w:rsid w:val="00E85DBD"/>
    <w:rsid w:val="00E860D3"/>
    <w:rsid w:val="00E90222"/>
    <w:rsid w:val="00E9051F"/>
    <w:rsid w:val="00E909B3"/>
    <w:rsid w:val="00E91397"/>
    <w:rsid w:val="00E913ED"/>
    <w:rsid w:val="00E91583"/>
    <w:rsid w:val="00E91B4C"/>
    <w:rsid w:val="00E927BF"/>
    <w:rsid w:val="00E930DB"/>
    <w:rsid w:val="00E938D1"/>
    <w:rsid w:val="00E938F5"/>
    <w:rsid w:val="00E93AC4"/>
    <w:rsid w:val="00E93E88"/>
    <w:rsid w:val="00E955BD"/>
    <w:rsid w:val="00E96283"/>
    <w:rsid w:val="00E968EE"/>
    <w:rsid w:val="00E97116"/>
    <w:rsid w:val="00EA063F"/>
    <w:rsid w:val="00EA069D"/>
    <w:rsid w:val="00EA1538"/>
    <w:rsid w:val="00EA2106"/>
    <w:rsid w:val="00EA21F4"/>
    <w:rsid w:val="00EA2A96"/>
    <w:rsid w:val="00EA2E3E"/>
    <w:rsid w:val="00EA3227"/>
    <w:rsid w:val="00EA34B1"/>
    <w:rsid w:val="00EA3F5C"/>
    <w:rsid w:val="00EA44E4"/>
    <w:rsid w:val="00EA48F9"/>
    <w:rsid w:val="00EA4F62"/>
    <w:rsid w:val="00EA589C"/>
    <w:rsid w:val="00EA5955"/>
    <w:rsid w:val="00EA7222"/>
    <w:rsid w:val="00EA7232"/>
    <w:rsid w:val="00EB1A5E"/>
    <w:rsid w:val="00EB25E4"/>
    <w:rsid w:val="00EB357D"/>
    <w:rsid w:val="00EB3FE2"/>
    <w:rsid w:val="00EB40C5"/>
    <w:rsid w:val="00EB499D"/>
    <w:rsid w:val="00EB5B99"/>
    <w:rsid w:val="00EB6042"/>
    <w:rsid w:val="00EB6747"/>
    <w:rsid w:val="00EB6AA6"/>
    <w:rsid w:val="00EC2731"/>
    <w:rsid w:val="00EC2B97"/>
    <w:rsid w:val="00EC2BF8"/>
    <w:rsid w:val="00EC2CEA"/>
    <w:rsid w:val="00EC3780"/>
    <w:rsid w:val="00EC3B0C"/>
    <w:rsid w:val="00EC67FC"/>
    <w:rsid w:val="00ED1A24"/>
    <w:rsid w:val="00ED23D7"/>
    <w:rsid w:val="00ED29BE"/>
    <w:rsid w:val="00ED2D7D"/>
    <w:rsid w:val="00ED3582"/>
    <w:rsid w:val="00ED3A5E"/>
    <w:rsid w:val="00ED41DE"/>
    <w:rsid w:val="00ED4322"/>
    <w:rsid w:val="00ED510C"/>
    <w:rsid w:val="00ED6682"/>
    <w:rsid w:val="00ED6CE3"/>
    <w:rsid w:val="00ED76DD"/>
    <w:rsid w:val="00EE00BF"/>
    <w:rsid w:val="00EE08D0"/>
    <w:rsid w:val="00EE1592"/>
    <w:rsid w:val="00EE28D7"/>
    <w:rsid w:val="00EE52D5"/>
    <w:rsid w:val="00EE539F"/>
    <w:rsid w:val="00EE5A68"/>
    <w:rsid w:val="00EE68F5"/>
    <w:rsid w:val="00EE6D15"/>
    <w:rsid w:val="00EF0302"/>
    <w:rsid w:val="00EF0FF7"/>
    <w:rsid w:val="00EF1893"/>
    <w:rsid w:val="00EF1B85"/>
    <w:rsid w:val="00EF2C5B"/>
    <w:rsid w:val="00EF394A"/>
    <w:rsid w:val="00EF434B"/>
    <w:rsid w:val="00EF4BD3"/>
    <w:rsid w:val="00EF559F"/>
    <w:rsid w:val="00EF58D7"/>
    <w:rsid w:val="00EF613C"/>
    <w:rsid w:val="00EF665A"/>
    <w:rsid w:val="00F01731"/>
    <w:rsid w:val="00F01891"/>
    <w:rsid w:val="00F01D61"/>
    <w:rsid w:val="00F034BA"/>
    <w:rsid w:val="00F03924"/>
    <w:rsid w:val="00F059BA"/>
    <w:rsid w:val="00F06014"/>
    <w:rsid w:val="00F066A6"/>
    <w:rsid w:val="00F07823"/>
    <w:rsid w:val="00F07BC8"/>
    <w:rsid w:val="00F11028"/>
    <w:rsid w:val="00F1109C"/>
    <w:rsid w:val="00F11707"/>
    <w:rsid w:val="00F12575"/>
    <w:rsid w:val="00F12ED6"/>
    <w:rsid w:val="00F139C5"/>
    <w:rsid w:val="00F15070"/>
    <w:rsid w:val="00F15B16"/>
    <w:rsid w:val="00F165B2"/>
    <w:rsid w:val="00F207BB"/>
    <w:rsid w:val="00F20880"/>
    <w:rsid w:val="00F20AFF"/>
    <w:rsid w:val="00F20DAC"/>
    <w:rsid w:val="00F21930"/>
    <w:rsid w:val="00F21BBD"/>
    <w:rsid w:val="00F23ACA"/>
    <w:rsid w:val="00F26C5F"/>
    <w:rsid w:val="00F27242"/>
    <w:rsid w:val="00F27B5C"/>
    <w:rsid w:val="00F31570"/>
    <w:rsid w:val="00F316C1"/>
    <w:rsid w:val="00F31E18"/>
    <w:rsid w:val="00F32AF1"/>
    <w:rsid w:val="00F32BB4"/>
    <w:rsid w:val="00F32BC4"/>
    <w:rsid w:val="00F33AF1"/>
    <w:rsid w:val="00F33C07"/>
    <w:rsid w:val="00F3402B"/>
    <w:rsid w:val="00F352B0"/>
    <w:rsid w:val="00F35493"/>
    <w:rsid w:val="00F35BD8"/>
    <w:rsid w:val="00F36C17"/>
    <w:rsid w:val="00F36C65"/>
    <w:rsid w:val="00F36DFB"/>
    <w:rsid w:val="00F36F81"/>
    <w:rsid w:val="00F37A32"/>
    <w:rsid w:val="00F41B00"/>
    <w:rsid w:val="00F428D8"/>
    <w:rsid w:val="00F43302"/>
    <w:rsid w:val="00F44377"/>
    <w:rsid w:val="00F450F2"/>
    <w:rsid w:val="00F45ADF"/>
    <w:rsid w:val="00F46A6F"/>
    <w:rsid w:val="00F46E41"/>
    <w:rsid w:val="00F47B34"/>
    <w:rsid w:val="00F500CF"/>
    <w:rsid w:val="00F50266"/>
    <w:rsid w:val="00F52F5D"/>
    <w:rsid w:val="00F5339F"/>
    <w:rsid w:val="00F54434"/>
    <w:rsid w:val="00F55B78"/>
    <w:rsid w:val="00F5632B"/>
    <w:rsid w:val="00F564E4"/>
    <w:rsid w:val="00F56A22"/>
    <w:rsid w:val="00F56CD3"/>
    <w:rsid w:val="00F57092"/>
    <w:rsid w:val="00F5744B"/>
    <w:rsid w:val="00F57C23"/>
    <w:rsid w:val="00F60CAE"/>
    <w:rsid w:val="00F60EE0"/>
    <w:rsid w:val="00F62031"/>
    <w:rsid w:val="00F631D6"/>
    <w:rsid w:val="00F63572"/>
    <w:rsid w:val="00F67561"/>
    <w:rsid w:val="00F67A31"/>
    <w:rsid w:val="00F67B67"/>
    <w:rsid w:val="00F70EFA"/>
    <w:rsid w:val="00F71A0C"/>
    <w:rsid w:val="00F731B5"/>
    <w:rsid w:val="00F73950"/>
    <w:rsid w:val="00F739BB"/>
    <w:rsid w:val="00F73C7A"/>
    <w:rsid w:val="00F74E12"/>
    <w:rsid w:val="00F7535A"/>
    <w:rsid w:val="00F7791E"/>
    <w:rsid w:val="00F77BAE"/>
    <w:rsid w:val="00F77D53"/>
    <w:rsid w:val="00F80931"/>
    <w:rsid w:val="00F813DD"/>
    <w:rsid w:val="00F8327D"/>
    <w:rsid w:val="00F85556"/>
    <w:rsid w:val="00F85BD6"/>
    <w:rsid w:val="00F85F20"/>
    <w:rsid w:val="00F86AF6"/>
    <w:rsid w:val="00F90BA8"/>
    <w:rsid w:val="00F919C9"/>
    <w:rsid w:val="00F92217"/>
    <w:rsid w:val="00F92958"/>
    <w:rsid w:val="00F93375"/>
    <w:rsid w:val="00F94727"/>
    <w:rsid w:val="00F94C2E"/>
    <w:rsid w:val="00F95483"/>
    <w:rsid w:val="00F95756"/>
    <w:rsid w:val="00F961E7"/>
    <w:rsid w:val="00F964B0"/>
    <w:rsid w:val="00F96DFA"/>
    <w:rsid w:val="00F96ED9"/>
    <w:rsid w:val="00FA0363"/>
    <w:rsid w:val="00FA0E5B"/>
    <w:rsid w:val="00FA14FA"/>
    <w:rsid w:val="00FA23B5"/>
    <w:rsid w:val="00FA4A8B"/>
    <w:rsid w:val="00FA4D51"/>
    <w:rsid w:val="00FA5E5B"/>
    <w:rsid w:val="00FA6184"/>
    <w:rsid w:val="00FA656E"/>
    <w:rsid w:val="00FA67E8"/>
    <w:rsid w:val="00FA7978"/>
    <w:rsid w:val="00FA7D77"/>
    <w:rsid w:val="00FB0636"/>
    <w:rsid w:val="00FB115C"/>
    <w:rsid w:val="00FB1469"/>
    <w:rsid w:val="00FB21FF"/>
    <w:rsid w:val="00FB229B"/>
    <w:rsid w:val="00FB2E15"/>
    <w:rsid w:val="00FB3A49"/>
    <w:rsid w:val="00FB4B0F"/>
    <w:rsid w:val="00FB4BDC"/>
    <w:rsid w:val="00FB60F2"/>
    <w:rsid w:val="00FB6B19"/>
    <w:rsid w:val="00FC029E"/>
    <w:rsid w:val="00FC0E99"/>
    <w:rsid w:val="00FC1B76"/>
    <w:rsid w:val="00FC4978"/>
    <w:rsid w:val="00FC5932"/>
    <w:rsid w:val="00FC69A5"/>
    <w:rsid w:val="00FC6A5D"/>
    <w:rsid w:val="00FC71C4"/>
    <w:rsid w:val="00FC7BA6"/>
    <w:rsid w:val="00FD016C"/>
    <w:rsid w:val="00FD078A"/>
    <w:rsid w:val="00FD10A7"/>
    <w:rsid w:val="00FD132B"/>
    <w:rsid w:val="00FD15FD"/>
    <w:rsid w:val="00FD1641"/>
    <w:rsid w:val="00FD20C5"/>
    <w:rsid w:val="00FD4ACC"/>
    <w:rsid w:val="00FD51C4"/>
    <w:rsid w:val="00FD554A"/>
    <w:rsid w:val="00FD5898"/>
    <w:rsid w:val="00FD7038"/>
    <w:rsid w:val="00FD7433"/>
    <w:rsid w:val="00FD7755"/>
    <w:rsid w:val="00FE0E2C"/>
    <w:rsid w:val="00FE1EBE"/>
    <w:rsid w:val="00FE2137"/>
    <w:rsid w:val="00FE2295"/>
    <w:rsid w:val="00FE29DB"/>
    <w:rsid w:val="00FE2B2C"/>
    <w:rsid w:val="00FE2C6E"/>
    <w:rsid w:val="00FE400C"/>
    <w:rsid w:val="00FE40F2"/>
    <w:rsid w:val="00FE52CD"/>
    <w:rsid w:val="00FE6029"/>
    <w:rsid w:val="00FE70CE"/>
    <w:rsid w:val="00FE7D94"/>
    <w:rsid w:val="00FE7F7B"/>
    <w:rsid w:val="00FF01D7"/>
    <w:rsid w:val="00FF080E"/>
    <w:rsid w:val="00FF0F89"/>
    <w:rsid w:val="00FF1261"/>
    <w:rsid w:val="00FF2607"/>
    <w:rsid w:val="00FF3325"/>
    <w:rsid w:val="00FF4080"/>
    <w:rsid w:val="00FF41BB"/>
    <w:rsid w:val="00FF4F13"/>
    <w:rsid w:val="00FF55C6"/>
    <w:rsid w:val="00FF5A51"/>
    <w:rsid w:val="00FF65BC"/>
    <w:rsid w:val="00FF6DD4"/>
    <w:rsid w:val="00FF767B"/>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201"/>
    <w:pPr>
      <w:tabs>
        <w:tab w:val="center" w:pos="4677"/>
        <w:tab w:val="right" w:pos="9355"/>
      </w:tabs>
    </w:pPr>
  </w:style>
  <w:style w:type="character" w:customStyle="1" w:styleId="a4">
    <w:name w:val="Нижний колонтитул Знак"/>
    <w:basedOn w:val="a0"/>
    <w:link w:val="a3"/>
    <w:uiPriority w:val="99"/>
    <w:rsid w:val="00844201"/>
    <w:rPr>
      <w:rFonts w:ascii="Times New Roman" w:eastAsia="Times New Roman" w:hAnsi="Times New Roman" w:cs="Times New Roman"/>
      <w:sz w:val="24"/>
      <w:szCs w:val="24"/>
    </w:rPr>
  </w:style>
  <w:style w:type="character" w:styleId="a5">
    <w:name w:val="page number"/>
    <w:basedOn w:val="a0"/>
    <w:rsid w:val="00844201"/>
  </w:style>
  <w:style w:type="paragraph" w:styleId="a6">
    <w:name w:val="header"/>
    <w:basedOn w:val="a"/>
    <w:link w:val="a7"/>
    <w:uiPriority w:val="99"/>
    <w:rsid w:val="00844201"/>
    <w:pPr>
      <w:tabs>
        <w:tab w:val="center" w:pos="4677"/>
        <w:tab w:val="right" w:pos="9355"/>
      </w:tabs>
    </w:pPr>
  </w:style>
  <w:style w:type="character" w:customStyle="1" w:styleId="a7">
    <w:name w:val="Верхний колонтитул Знак"/>
    <w:basedOn w:val="a0"/>
    <w:link w:val="a6"/>
    <w:uiPriority w:val="99"/>
    <w:rsid w:val="00844201"/>
    <w:rPr>
      <w:rFonts w:ascii="Times New Roman" w:eastAsia="Times New Roman" w:hAnsi="Times New Roman" w:cs="Times New Roman"/>
      <w:sz w:val="24"/>
      <w:szCs w:val="24"/>
    </w:rPr>
  </w:style>
  <w:style w:type="paragraph" w:customStyle="1" w:styleId="ConsNonformat">
    <w:name w:val="ConsNonformat"/>
    <w:uiPriority w:val="99"/>
    <w:rsid w:val="00844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4201"/>
    <w:rPr>
      <w:rFonts w:ascii="Tahoma" w:hAnsi="Tahoma" w:cs="Tahoma"/>
      <w:sz w:val="16"/>
      <w:szCs w:val="16"/>
    </w:rPr>
  </w:style>
  <w:style w:type="character" w:customStyle="1" w:styleId="a9">
    <w:name w:val="Текст выноски Знак"/>
    <w:basedOn w:val="a0"/>
    <w:link w:val="a8"/>
    <w:uiPriority w:val="99"/>
    <w:semiHidden/>
    <w:rsid w:val="00844201"/>
    <w:rPr>
      <w:rFonts w:ascii="Tahoma" w:eastAsia="Times New Roman" w:hAnsi="Tahoma" w:cs="Tahoma"/>
      <w:sz w:val="16"/>
      <w:szCs w:val="16"/>
      <w:lang w:eastAsia="ru-RU"/>
    </w:rPr>
  </w:style>
  <w:style w:type="paragraph" w:customStyle="1" w:styleId="Default">
    <w:name w:val="Default"/>
    <w:rsid w:val="00D3294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99"/>
    <w:qFormat/>
    <w:rsid w:val="007F350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F3508"/>
    <w:pPr>
      <w:autoSpaceDE w:val="0"/>
      <w:autoSpaceDN w:val="0"/>
      <w:adjustRightInd w:val="0"/>
      <w:spacing w:after="0" w:line="240" w:lineRule="auto"/>
    </w:pPr>
    <w:rPr>
      <w:rFonts w:ascii="Arial" w:eastAsia="Calibri" w:hAnsi="Arial" w:cs="Arial"/>
      <w:sz w:val="20"/>
      <w:szCs w:val="20"/>
    </w:rPr>
  </w:style>
  <w:style w:type="paragraph" w:styleId="ab">
    <w:name w:val="Subtitle"/>
    <w:basedOn w:val="a"/>
    <w:link w:val="ac"/>
    <w:qFormat/>
    <w:rsid w:val="007F3508"/>
    <w:pPr>
      <w:spacing w:after="60"/>
      <w:jc w:val="center"/>
    </w:pPr>
    <w:rPr>
      <w:rFonts w:ascii="Arial" w:hAnsi="Arial"/>
      <w:i/>
      <w:szCs w:val="20"/>
    </w:rPr>
  </w:style>
  <w:style w:type="character" w:customStyle="1" w:styleId="ac">
    <w:name w:val="Подзаголовок Знак"/>
    <w:basedOn w:val="a0"/>
    <w:link w:val="ab"/>
    <w:rsid w:val="007F3508"/>
    <w:rPr>
      <w:rFonts w:ascii="Arial" w:eastAsia="Times New Roman" w:hAnsi="Arial" w:cs="Times New Roman"/>
      <w:i/>
      <w:sz w:val="24"/>
      <w:szCs w:val="20"/>
      <w:lang w:eastAsia="ru-RU"/>
    </w:rPr>
  </w:style>
  <w:style w:type="paragraph" w:customStyle="1" w:styleId="2">
    <w:name w:val="Абзац списка2"/>
    <w:basedOn w:val="a"/>
    <w:uiPriority w:val="99"/>
    <w:rsid w:val="007F3508"/>
    <w:pPr>
      <w:spacing w:after="200" w:line="276" w:lineRule="auto"/>
      <w:ind w:left="720"/>
      <w:contextualSpacing/>
    </w:pPr>
    <w:rPr>
      <w:rFonts w:ascii="Calibri" w:hAnsi="Calibri"/>
      <w:sz w:val="22"/>
      <w:szCs w:val="22"/>
      <w:lang w:eastAsia="en-US"/>
    </w:rPr>
  </w:style>
  <w:style w:type="paragraph" w:styleId="ad">
    <w:name w:val="Normal (Web)"/>
    <w:basedOn w:val="a"/>
    <w:uiPriority w:val="99"/>
    <w:rsid w:val="007F3508"/>
    <w:pPr>
      <w:suppressAutoHyphens/>
      <w:spacing w:before="100" w:after="100"/>
    </w:pPr>
    <w:rPr>
      <w:color w:val="000000"/>
      <w:lang w:eastAsia="zh-CN"/>
    </w:rPr>
  </w:style>
  <w:style w:type="character" w:customStyle="1" w:styleId="w">
    <w:name w:val="w"/>
    <w:basedOn w:val="a0"/>
    <w:rsid w:val="00DE7E18"/>
  </w:style>
  <w:style w:type="paragraph" w:styleId="ae">
    <w:name w:val="Plain Text"/>
    <w:basedOn w:val="a"/>
    <w:link w:val="af"/>
    <w:rsid w:val="00985FD8"/>
    <w:rPr>
      <w:rFonts w:ascii="Courier New" w:hAnsi="Courier New"/>
      <w:sz w:val="20"/>
      <w:szCs w:val="20"/>
    </w:rPr>
  </w:style>
  <w:style w:type="character" w:customStyle="1" w:styleId="af">
    <w:name w:val="Текст Знак"/>
    <w:basedOn w:val="a0"/>
    <w:link w:val="ae"/>
    <w:rsid w:val="00985FD8"/>
    <w:rPr>
      <w:rFonts w:ascii="Courier New" w:eastAsia="Times New Roman" w:hAnsi="Courier New" w:cs="Times New Roman"/>
      <w:sz w:val="20"/>
      <w:szCs w:val="20"/>
      <w:lang w:eastAsia="ru-RU"/>
    </w:rPr>
  </w:style>
  <w:style w:type="character" w:customStyle="1" w:styleId="apple-converted-space">
    <w:name w:val="apple-converted-space"/>
    <w:basedOn w:val="a0"/>
    <w:rsid w:val="004E57B1"/>
  </w:style>
  <w:style w:type="character" w:customStyle="1" w:styleId="20">
    <w:name w:val="Основной текст с отступом 2 Знак"/>
    <w:link w:val="21"/>
    <w:semiHidden/>
    <w:locked/>
    <w:rsid w:val="002D30EA"/>
    <w:rPr>
      <w:rFonts w:ascii="Calibri" w:eastAsia="Calibri" w:hAnsi="Calibri" w:cs="Times New Roman"/>
      <w:lang w:eastAsia="ru-RU"/>
    </w:rPr>
  </w:style>
  <w:style w:type="paragraph" w:styleId="21">
    <w:name w:val="Body Text Indent 2"/>
    <w:basedOn w:val="a"/>
    <w:link w:val="20"/>
    <w:semiHidden/>
    <w:rsid w:val="002D30EA"/>
    <w:pPr>
      <w:spacing w:after="120" w:line="480" w:lineRule="auto"/>
      <w:ind w:left="283"/>
    </w:pPr>
    <w:rPr>
      <w:rFonts w:ascii="Calibri" w:eastAsia="Calibri" w:hAnsi="Calibri"/>
      <w:sz w:val="22"/>
      <w:szCs w:val="22"/>
    </w:rPr>
  </w:style>
  <w:style w:type="character" w:customStyle="1" w:styleId="210">
    <w:name w:val="Основной текст с отступом 2 Знак1"/>
    <w:basedOn w:val="a0"/>
    <w:link w:val="21"/>
    <w:uiPriority w:val="99"/>
    <w:semiHidden/>
    <w:rsid w:val="002D30EA"/>
    <w:rPr>
      <w:rFonts w:ascii="Times New Roman" w:eastAsia="Times New Roman" w:hAnsi="Times New Roman" w:cs="Times New Roman"/>
      <w:sz w:val="24"/>
      <w:szCs w:val="24"/>
      <w:lang w:eastAsia="ru-RU"/>
    </w:rPr>
  </w:style>
  <w:style w:type="table" w:styleId="af0">
    <w:name w:val="Table Grid"/>
    <w:basedOn w:val="a1"/>
    <w:uiPriority w:val="59"/>
    <w:rsid w:val="0009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03350A"/>
  </w:style>
</w:styles>
</file>

<file path=word/webSettings.xml><?xml version="1.0" encoding="utf-8"?>
<w:webSettings xmlns:r="http://schemas.openxmlformats.org/officeDocument/2006/relationships" xmlns:w="http://schemas.openxmlformats.org/wordprocessingml/2006/main">
  <w:divs>
    <w:div w:id="58794462">
      <w:bodyDiv w:val="1"/>
      <w:marLeft w:val="0"/>
      <w:marRight w:val="0"/>
      <w:marTop w:val="0"/>
      <w:marBottom w:val="0"/>
      <w:divBdr>
        <w:top w:val="none" w:sz="0" w:space="0" w:color="auto"/>
        <w:left w:val="none" w:sz="0" w:space="0" w:color="auto"/>
        <w:bottom w:val="none" w:sz="0" w:space="0" w:color="auto"/>
        <w:right w:val="none" w:sz="0" w:space="0" w:color="auto"/>
      </w:divBdr>
    </w:div>
    <w:div w:id="982349134">
      <w:bodyDiv w:val="1"/>
      <w:marLeft w:val="0"/>
      <w:marRight w:val="0"/>
      <w:marTop w:val="0"/>
      <w:marBottom w:val="0"/>
      <w:divBdr>
        <w:top w:val="none" w:sz="0" w:space="0" w:color="auto"/>
        <w:left w:val="none" w:sz="0" w:space="0" w:color="auto"/>
        <w:bottom w:val="none" w:sz="0" w:space="0" w:color="auto"/>
        <w:right w:val="none" w:sz="0" w:space="0" w:color="auto"/>
      </w:divBdr>
      <w:divsChild>
        <w:div w:id="1040470440">
          <w:marLeft w:val="0"/>
          <w:marRight w:val="0"/>
          <w:marTop w:val="0"/>
          <w:marBottom w:val="0"/>
          <w:divBdr>
            <w:top w:val="none" w:sz="0" w:space="0" w:color="auto"/>
            <w:left w:val="none" w:sz="0" w:space="0" w:color="auto"/>
            <w:bottom w:val="none" w:sz="0" w:space="0" w:color="auto"/>
            <w:right w:val="none" w:sz="0" w:space="0" w:color="auto"/>
          </w:divBdr>
          <w:divsChild>
            <w:div w:id="884753935">
              <w:marLeft w:val="0"/>
              <w:marRight w:val="0"/>
              <w:marTop w:val="301"/>
              <w:marBottom w:val="0"/>
              <w:divBdr>
                <w:top w:val="none" w:sz="0" w:space="0" w:color="auto"/>
                <w:left w:val="none" w:sz="0" w:space="0" w:color="auto"/>
                <w:bottom w:val="none" w:sz="0" w:space="0" w:color="auto"/>
                <w:right w:val="none" w:sz="0" w:space="0" w:color="auto"/>
              </w:divBdr>
              <w:divsChild>
                <w:div w:id="781924888">
                  <w:marLeft w:val="0"/>
                  <w:marRight w:val="0"/>
                  <w:marTop w:val="0"/>
                  <w:marBottom w:val="0"/>
                  <w:divBdr>
                    <w:top w:val="none" w:sz="0" w:space="0" w:color="auto"/>
                    <w:left w:val="none" w:sz="0" w:space="0" w:color="auto"/>
                    <w:bottom w:val="none" w:sz="0" w:space="0" w:color="auto"/>
                    <w:right w:val="none" w:sz="0" w:space="0" w:color="auto"/>
                  </w:divBdr>
                  <w:divsChild>
                    <w:div w:id="18052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4591">
      <w:bodyDiv w:val="1"/>
      <w:marLeft w:val="0"/>
      <w:marRight w:val="0"/>
      <w:marTop w:val="0"/>
      <w:marBottom w:val="0"/>
      <w:divBdr>
        <w:top w:val="none" w:sz="0" w:space="0" w:color="auto"/>
        <w:left w:val="none" w:sz="0" w:space="0" w:color="auto"/>
        <w:bottom w:val="none" w:sz="0" w:space="0" w:color="auto"/>
        <w:right w:val="none" w:sz="0" w:space="0" w:color="auto"/>
      </w:divBdr>
    </w:div>
    <w:div w:id="2079016775">
      <w:bodyDiv w:val="1"/>
      <w:marLeft w:val="0"/>
      <w:marRight w:val="0"/>
      <w:marTop w:val="0"/>
      <w:marBottom w:val="0"/>
      <w:divBdr>
        <w:top w:val="none" w:sz="0" w:space="0" w:color="auto"/>
        <w:left w:val="none" w:sz="0" w:space="0" w:color="auto"/>
        <w:bottom w:val="none" w:sz="0" w:space="0" w:color="auto"/>
        <w:right w:val="none" w:sz="0" w:space="0" w:color="auto"/>
      </w:divBdr>
    </w:div>
    <w:div w:id="21125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EAE0-4534-4E66-BC67-C3759F1E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4</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492</cp:revision>
  <cp:lastPrinted>2021-04-29T05:13:00Z</cp:lastPrinted>
  <dcterms:created xsi:type="dcterms:W3CDTF">2014-04-14T01:07:00Z</dcterms:created>
  <dcterms:modified xsi:type="dcterms:W3CDTF">2021-05-14T01:30:00Z</dcterms:modified>
</cp:coreProperties>
</file>