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6" w:rsidRPr="002943E6" w:rsidRDefault="00940649" w:rsidP="002943E6">
      <w:pPr>
        <w:autoSpaceDE w:val="0"/>
        <w:autoSpaceDN w:val="0"/>
        <w:adjustRightInd w:val="0"/>
        <w:contextualSpacing/>
        <w:mirrorIndents/>
        <w:jc w:val="both"/>
        <w:rPr>
          <w:b/>
          <w:bCs/>
          <w:i/>
        </w:rPr>
      </w:pPr>
      <w:r w:rsidRPr="002943E6">
        <w:rPr>
          <w:b/>
          <w:i/>
        </w:rPr>
        <w:t xml:space="preserve">Информация о результатах контрольного мероприятия </w:t>
      </w:r>
      <w:r w:rsidR="00FB06BD" w:rsidRPr="00D67762">
        <w:rPr>
          <w:b/>
          <w:i/>
        </w:rPr>
        <w:t xml:space="preserve">формирование и использования средств дорожного фонда </w:t>
      </w:r>
      <w:proofErr w:type="spellStart"/>
      <w:r w:rsidR="00FB06BD" w:rsidRPr="00D67762">
        <w:rPr>
          <w:b/>
          <w:i/>
        </w:rPr>
        <w:t>Зиминского</w:t>
      </w:r>
      <w:proofErr w:type="spellEnd"/>
      <w:r w:rsidR="00FB06BD" w:rsidRPr="00D67762">
        <w:rPr>
          <w:b/>
          <w:i/>
        </w:rPr>
        <w:t xml:space="preserve"> городского муниципального образования за 2020 год</w:t>
      </w:r>
    </w:p>
    <w:p w:rsidR="00FB06BD" w:rsidRDefault="001C4447" w:rsidP="00FB06BD">
      <w:pPr>
        <w:ind w:firstLine="567"/>
        <w:contextualSpacing/>
        <w:mirrorIndents/>
        <w:jc w:val="both"/>
        <w:rPr>
          <w:b/>
          <w:bCs/>
        </w:rPr>
      </w:pPr>
      <w:r w:rsidRPr="00E57C52">
        <w:rPr>
          <w:b/>
          <w:bCs/>
        </w:rPr>
        <w:t xml:space="preserve">В результате контрольного мероприятия </w:t>
      </w:r>
      <w:r w:rsidR="00FB06BD" w:rsidRPr="00FB06BD">
        <w:rPr>
          <w:bCs/>
        </w:rPr>
        <w:t>Ф</w:t>
      </w:r>
      <w:r w:rsidR="00FB06BD" w:rsidRPr="00D67762">
        <w:t xml:space="preserve">ормирование и использования средств дорожного фонда </w:t>
      </w:r>
      <w:proofErr w:type="spellStart"/>
      <w:r w:rsidR="00FB06BD" w:rsidRPr="00D67762">
        <w:t>Зиминского</w:t>
      </w:r>
      <w:proofErr w:type="spellEnd"/>
      <w:r w:rsidR="00FB06BD" w:rsidRPr="00D67762">
        <w:t xml:space="preserve"> городского муниципального образования за 2020 год</w:t>
      </w:r>
      <w:r w:rsidR="00FB06BD">
        <w:t xml:space="preserve"> </w:t>
      </w:r>
      <w:r w:rsidR="002943E6" w:rsidRPr="00E57C52">
        <w:t xml:space="preserve"> </w:t>
      </w:r>
      <w:r w:rsidRPr="00E57C52">
        <w:rPr>
          <w:b/>
          <w:bCs/>
        </w:rPr>
        <w:t xml:space="preserve">установлено следующее: </w:t>
      </w:r>
    </w:p>
    <w:p w:rsidR="00FB06BD" w:rsidRPr="00D67762" w:rsidRDefault="00FB06BD" w:rsidP="00FB06BD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</w:rPr>
      </w:pPr>
      <w:r w:rsidRPr="00D67762">
        <w:rPr>
          <w:rFonts w:eastAsiaTheme="minorHAnsi"/>
        </w:rPr>
        <w:t xml:space="preserve">Проведение муниципального </w:t>
      </w:r>
      <w:proofErr w:type="gramStart"/>
      <w:r w:rsidRPr="00D67762">
        <w:rPr>
          <w:rFonts w:eastAsiaTheme="minorHAnsi"/>
        </w:rPr>
        <w:t>контроля за</w:t>
      </w:r>
      <w:proofErr w:type="gramEnd"/>
      <w:r w:rsidRPr="00D67762">
        <w:rPr>
          <w:rFonts w:eastAsiaTheme="minorHAnsi"/>
        </w:rPr>
        <w:t xml:space="preserve"> сохранностью автомобильных дорог осуществляется в форме плановых и внеплановых проверок, проводимых посредством документарных и выездных проверок. Плановые проверки проводятся на основании разрабатываемых Комитетом ежегодных планов проведения проверок, которые утверждаются мэром </w:t>
      </w:r>
      <w:proofErr w:type="spellStart"/>
      <w:r w:rsidRPr="00D67762">
        <w:rPr>
          <w:rFonts w:eastAsiaTheme="minorHAnsi"/>
        </w:rPr>
        <w:t>Зиминского</w:t>
      </w:r>
      <w:proofErr w:type="spellEnd"/>
      <w:r w:rsidRPr="00D67762">
        <w:rPr>
          <w:rFonts w:eastAsiaTheme="minorHAnsi"/>
        </w:rPr>
        <w:t xml:space="preserve"> городского муниципального образования по согласованию с </w:t>
      </w:r>
      <w:proofErr w:type="spellStart"/>
      <w:r w:rsidRPr="00D67762">
        <w:rPr>
          <w:rFonts w:eastAsiaTheme="minorHAnsi"/>
        </w:rPr>
        <w:t>Зиминской</w:t>
      </w:r>
      <w:proofErr w:type="spellEnd"/>
      <w:r w:rsidRPr="00D67762">
        <w:rPr>
          <w:rFonts w:eastAsiaTheme="minorHAnsi"/>
        </w:rPr>
        <w:t xml:space="preserve"> межрайонной прокуратурой в установленном законодательством порядке. Внеплановые проверки проводятся в порядке и по основаниям, установленным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B06BD" w:rsidRDefault="00FB06BD" w:rsidP="00FB06BD">
      <w:pPr>
        <w:tabs>
          <w:tab w:val="left" w:pos="567"/>
        </w:tabs>
        <w:contextualSpacing/>
        <w:mirrorIndents/>
        <w:jc w:val="both"/>
      </w:pPr>
      <w:r w:rsidRPr="00D67762">
        <w:rPr>
          <w:rFonts w:eastAsiaTheme="minorHAnsi"/>
        </w:rPr>
        <w:tab/>
        <w:t>В проверяемый период план не составлялся, проверки не проводились (п</w:t>
      </w:r>
      <w:r w:rsidRPr="00D67762">
        <w:rPr>
          <w:rStyle w:val="extended-textshort"/>
          <w:bCs/>
        </w:rPr>
        <w:t>ояснения</w:t>
      </w:r>
      <w:r w:rsidRPr="00D67762">
        <w:rPr>
          <w:rStyle w:val="extended-textshort"/>
        </w:rPr>
        <w:t xml:space="preserve"> п</w:t>
      </w:r>
      <w:r w:rsidRPr="00D67762">
        <w:rPr>
          <w:rStyle w:val="extended-textshort"/>
          <w:bCs/>
        </w:rPr>
        <w:t>редседателя</w:t>
      </w:r>
      <w:r w:rsidRPr="00D67762">
        <w:rPr>
          <w:rStyle w:val="extended-textshort"/>
        </w:rPr>
        <w:t xml:space="preserve"> </w:t>
      </w:r>
      <w:r w:rsidRPr="00D67762">
        <w:rPr>
          <w:rFonts w:eastAsiaTheme="minorHAnsi"/>
        </w:rPr>
        <w:t xml:space="preserve">Комитета </w:t>
      </w:r>
      <w:r w:rsidRPr="00D67762">
        <w:t xml:space="preserve">был мораторий на проверки на 2020 год). </w:t>
      </w:r>
    </w:p>
    <w:p w:rsidR="00D828B6" w:rsidRPr="00D67762" w:rsidRDefault="00D828B6" w:rsidP="00D828B6">
      <w:pPr>
        <w:autoSpaceDE w:val="0"/>
        <w:autoSpaceDN w:val="0"/>
        <w:adjustRightInd w:val="0"/>
        <w:ind w:firstLine="567"/>
        <w:contextualSpacing/>
        <w:mirrorIndents/>
        <w:jc w:val="both"/>
        <w:rPr>
          <w:b/>
        </w:rPr>
      </w:pPr>
      <w:r w:rsidRPr="00D67762">
        <w:rPr>
          <w:rFonts w:eastAsiaTheme="minorHAnsi"/>
        </w:rPr>
        <w:t xml:space="preserve">В соответствии с пунктом 5 статьи 13 Федерального закона № 257-ФЗ </w:t>
      </w:r>
      <w:r w:rsidRPr="00D67762">
        <w:t xml:space="preserve">постановлением  администрации </w:t>
      </w:r>
      <w:proofErr w:type="spellStart"/>
      <w:r w:rsidRPr="00D67762">
        <w:t>Зиминского</w:t>
      </w:r>
      <w:proofErr w:type="spellEnd"/>
      <w:r w:rsidRPr="00D67762">
        <w:t xml:space="preserve"> городского муниципального образования от 23.10.2020 № 866 </w:t>
      </w:r>
      <w:r w:rsidRPr="00D67762">
        <w:rPr>
          <w:rFonts w:eastAsiaTheme="minorHAnsi"/>
        </w:rPr>
        <w:t xml:space="preserve">утвержден Перечень и идентификационные номера </w:t>
      </w:r>
      <w:r w:rsidRPr="00D67762">
        <w:t xml:space="preserve">автомобильных дорог общего пользования местного значения, расположенных в границах </w:t>
      </w:r>
      <w:proofErr w:type="spellStart"/>
      <w:r w:rsidRPr="00D67762">
        <w:t>Зиминского</w:t>
      </w:r>
      <w:proofErr w:type="spellEnd"/>
      <w:r w:rsidRPr="00D67762">
        <w:t xml:space="preserve"> городского муниципального образования.</w:t>
      </w:r>
      <w:r w:rsidRPr="00D67762">
        <w:rPr>
          <w:rFonts w:eastAsiaTheme="minorHAnsi"/>
        </w:rPr>
        <w:t xml:space="preserve"> Согласно Перечню автомобильных дорог, числится 214 дорог общей протяженностью 185,376 км.</w:t>
      </w:r>
    </w:p>
    <w:p w:rsidR="00D828B6" w:rsidRPr="00D67762" w:rsidRDefault="00D828B6" w:rsidP="00D828B6">
      <w:pPr>
        <w:tabs>
          <w:tab w:val="left" w:pos="567"/>
        </w:tabs>
        <w:contextualSpacing/>
        <w:mirrorIndents/>
        <w:jc w:val="both"/>
      </w:pPr>
      <w:r w:rsidRPr="00D67762">
        <w:rPr>
          <w:rFonts w:eastAsiaTheme="minorHAnsi"/>
        </w:rPr>
        <w:tab/>
        <w:t xml:space="preserve">Так же, Комитетом предоставлена выписка из реестра муниципальной собственности </w:t>
      </w:r>
      <w:proofErr w:type="spellStart"/>
      <w:r w:rsidRPr="00D67762">
        <w:rPr>
          <w:rFonts w:eastAsiaTheme="minorHAnsi"/>
        </w:rPr>
        <w:t>Зиминского</w:t>
      </w:r>
      <w:proofErr w:type="spellEnd"/>
      <w:r w:rsidRPr="00D67762">
        <w:rPr>
          <w:rFonts w:eastAsiaTheme="minorHAnsi"/>
        </w:rPr>
        <w:t xml:space="preserve"> городского муниципального образования</w:t>
      </w:r>
      <w:r w:rsidRPr="00D67762">
        <w:t xml:space="preserve"> по состоянию на 01.01.2021 г.</w:t>
      </w:r>
      <w:r w:rsidRPr="00D67762">
        <w:rPr>
          <w:rFonts w:eastAsiaTheme="minorHAnsi"/>
        </w:rPr>
        <w:t xml:space="preserve">, согласно которой числится  автодорог 214, общей протяженностью 184,694 км. </w:t>
      </w:r>
      <w:r w:rsidRPr="00D67762">
        <w:t xml:space="preserve">Балансовая стоимость по объектам недвижимости в реестре отражена в сумме 90419131рублей 63копейки. </w:t>
      </w:r>
    </w:p>
    <w:p w:rsidR="00D828B6" w:rsidRPr="00D67762" w:rsidRDefault="00D828B6" w:rsidP="00D828B6">
      <w:pPr>
        <w:autoSpaceDE w:val="0"/>
        <w:autoSpaceDN w:val="0"/>
        <w:adjustRightInd w:val="0"/>
        <w:ind w:firstLine="567"/>
        <w:contextualSpacing/>
        <w:mirrorIndents/>
        <w:jc w:val="both"/>
      </w:pPr>
      <w:r w:rsidRPr="00D67762">
        <w:rPr>
          <w:bCs/>
        </w:rPr>
        <w:t xml:space="preserve">Общая протяженность дорог, </w:t>
      </w:r>
      <w:proofErr w:type="gramStart"/>
      <w:r w:rsidRPr="00D67762">
        <w:rPr>
          <w:bCs/>
        </w:rPr>
        <w:t>согласно Перечня</w:t>
      </w:r>
      <w:proofErr w:type="gramEnd"/>
      <w:r w:rsidRPr="00D67762">
        <w:rPr>
          <w:bCs/>
        </w:rPr>
        <w:t xml:space="preserve"> автомобильных дорог общего пользования, составляет 185,376 км. Установлено расхождение 0,7 км</w:t>
      </w:r>
      <w:proofErr w:type="gramStart"/>
      <w:r w:rsidRPr="00D67762">
        <w:rPr>
          <w:bCs/>
        </w:rPr>
        <w:t>.</w:t>
      </w:r>
      <w:proofErr w:type="gramEnd"/>
      <w:r w:rsidRPr="00D67762">
        <w:rPr>
          <w:bCs/>
        </w:rPr>
        <w:t xml:space="preserve"> </w:t>
      </w:r>
      <w:proofErr w:type="gramStart"/>
      <w:r w:rsidRPr="00D67762">
        <w:rPr>
          <w:bCs/>
        </w:rPr>
        <w:t>м</w:t>
      </w:r>
      <w:proofErr w:type="gramEnd"/>
      <w:r w:rsidRPr="00D67762">
        <w:rPr>
          <w:bCs/>
        </w:rPr>
        <w:t xml:space="preserve">ежду Перечнем автомобильных дорог общего пользования и </w:t>
      </w:r>
      <w:r w:rsidRPr="00D67762">
        <w:t xml:space="preserve">Выпиской из реестра муниципального имущества </w:t>
      </w:r>
      <w:proofErr w:type="spellStart"/>
      <w:r w:rsidRPr="00D67762">
        <w:t>Зиминского</w:t>
      </w:r>
      <w:proofErr w:type="spellEnd"/>
      <w:r w:rsidRPr="00D67762">
        <w:t xml:space="preserve"> городского муниципального образования.</w:t>
      </w:r>
    </w:p>
    <w:p w:rsidR="00D828B6" w:rsidRPr="00D67762" w:rsidRDefault="00D828B6" w:rsidP="00D828B6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</w:rPr>
      </w:pPr>
      <w:r w:rsidRPr="00D67762">
        <w:rPr>
          <w:rFonts w:eastAsiaTheme="minorHAnsi"/>
        </w:rPr>
        <w:t xml:space="preserve">Таким образом, </w:t>
      </w:r>
      <w:r w:rsidRPr="00D67762">
        <w:t xml:space="preserve">Контрольно-счетная палата </w:t>
      </w:r>
      <w:r w:rsidRPr="00D67762">
        <w:rPr>
          <w:rFonts w:eastAsiaTheme="minorHAnsi"/>
        </w:rPr>
        <w:t xml:space="preserve">отмечает, что единственными документами, подтверждающими право муниципальной собственности на дороги, являются сведения из Реестра муниципальной собственности </w:t>
      </w:r>
      <w:proofErr w:type="spellStart"/>
      <w:r w:rsidRPr="00D67762">
        <w:rPr>
          <w:rFonts w:eastAsiaTheme="minorHAnsi"/>
        </w:rPr>
        <w:t>Зиминского</w:t>
      </w:r>
      <w:proofErr w:type="spellEnd"/>
      <w:r w:rsidRPr="00D67762">
        <w:rPr>
          <w:rFonts w:eastAsiaTheme="minorHAnsi"/>
        </w:rPr>
        <w:t xml:space="preserve"> городского муниципального образования.</w:t>
      </w:r>
    </w:p>
    <w:p w:rsidR="00D828B6" w:rsidRPr="00D67762" w:rsidRDefault="00D828B6" w:rsidP="00D828B6">
      <w:pPr>
        <w:autoSpaceDE w:val="0"/>
        <w:autoSpaceDN w:val="0"/>
        <w:adjustRightInd w:val="0"/>
        <w:ind w:firstLine="567"/>
        <w:contextualSpacing/>
        <w:mirrorIndents/>
        <w:jc w:val="both"/>
      </w:pPr>
      <w:r w:rsidRPr="00D67762">
        <w:rPr>
          <w:rFonts w:eastAsiaTheme="minorHAnsi"/>
        </w:rPr>
        <w:t>На основании Перечня автомобильных дорог общего пользования местного значения, утвержденного</w:t>
      </w:r>
      <w:r w:rsidRPr="00D67762">
        <w:t xml:space="preserve"> постановлением  администрации </w:t>
      </w:r>
      <w:proofErr w:type="spellStart"/>
      <w:r w:rsidRPr="00D67762">
        <w:t>Зиминского</w:t>
      </w:r>
      <w:proofErr w:type="spellEnd"/>
      <w:r w:rsidRPr="00D67762">
        <w:t xml:space="preserve"> городского муниципального образования от 23.10.2020 № 866</w:t>
      </w:r>
      <w:r w:rsidRPr="00D67762">
        <w:rPr>
          <w:rFonts w:eastAsiaTheme="minorHAnsi"/>
        </w:rPr>
        <w:t xml:space="preserve">, автомобильные дороги в количестве 214 штук отражены в бухгалтерском учете на </w:t>
      </w:r>
      <w:proofErr w:type="spellStart"/>
      <w:r w:rsidRPr="00D67762">
        <w:rPr>
          <w:rFonts w:eastAsiaTheme="minorHAnsi"/>
        </w:rPr>
        <w:t>забалансовом</w:t>
      </w:r>
      <w:proofErr w:type="spellEnd"/>
      <w:r w:rsidRPr="00D67762">
        <w:rPr>
          <w:rFonts w:eastAsiaTheme="minorHAnsi"/>
        </w:rPr>
        <w:t xml:space="preserve"> счете 01 со стоимостной оценкой 1 рубль в количестве 211 штук.</w:t>
      </w:r>
    </w:p>
    <w:p w:rsidR="00D828B6" w:rsidRPr="00D67762" w:rsidRDefault="00D828B6" w:rsidP="00D828B6">
      <w:pPr>
        <w:tabs>
          <w:tab w:val="left" w:pos="567"/>
        </w:tabs>
        <w:contextualSpacing/>
        <w:mirrorIndents/>
        <w:jc w:val="both"/>
      </w:pPr>
      <w:r w:rsidRPr="00D67762">
        <w:rPr>
          <w:bCs/>
        </w:rPr>
        <w:tab/>
      </w:r>
      <w:r w:rsidRPr="00D67762">
        <w:t xml:space="preserve">Также в силу </w:t>
      </w:r>
      <w:proofErr w:type="gramStart"/>
      <w:r w:rsidRPr="00D67762">
        <w:t>ч</w:t>
      </w:r>
      <w:proofErr w:type="gramEnd"/>
      <w:r w:rsidRPr="00D67762">
        <w:t xml:space="preserve">. 1 ст. 13 Закона № 257-ФЗ к полномочиям в области использования автомобильных дорог и осуществления дорожной деятельности </w:t>
      </w:r>
      <w:r w:rsidRPr="00D67762">
        <w:rPr>
          <w:color w:val="000000"/>
          <w:shd w:val="clear" w:color="auto" w:fill="FFFFFF"/>
        </w:rPr>
        <w:t>городских округов</w:t>
      </w:r>
      <w:r w:rsidRPr="00D67762">
        <w:t>, в том числе, относится</w:t>
      </w:r>
      <w:r w:rsidRPr="00D67762">
        <w:rPr>
          <w:b/>
          <w:i/>
        </w:rPr>
        <w:t xml:space="preserve"> </w:t>
      </w:r>
      <w:r w:rsidRPr="00D67762">
        <w:t>определение размера вреда, причиняемого тяжеловесными транспортными средствами при движении по автомобильным дорогам местного значения.</w:t>
      </w:r>
    </w:p>
    <w:p w:rsidR="00D828B6" w:rsidRPr="00D67762" w:rsidRDefault="00D828B6" w:rsidP="00D828B6">
      <w:pPr>
        <w:tabs>
          <w:tab w:val="left" w:pos="567"/>
          <w:tab w:val="left" w:pos="720"/>
        </w:tabs>
        <w:contextualSpacing/>
        <w:mirrorIndents/>
        <w:jc w:val="both"/>
      </w:pPr>
      <w:r w:rsidRPr="00D67762">
        <w:tab/>
      </w:r>
      <w:proofErr w:type="gramStart"/>
      <w:r w:rsidRPr="00D67762">
        <w:t xml:space="preserve">Размер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определен постановлением администрации </w:t>
      </w:r>
      <w:proofErr w:type="spellStart"/>
      <w:r w:rsidRPr="00D67762">
        <w:t>Зиминского</w:t>
      </w:r>
      <w:proofErr w:type="spellEnd"/>
      <w:r w:rsidRPr="00D67762">
        <w:t xml:space="preserve"> городского муниципального образования от 12.07.2017 №1248 «Об утверждении определении размера вреда, причиняемого транспортными средствами, осуществляющими перевозки тяжеловесных грузов, в случае движения таких транспортных по автомобильным дорогам </w:t>
      </w:r>
      <w:r w:rsidRPr="00D67762">
        <w:lastRenderedPageBreak/>
        <w:t xml:space="preserve">местного значения </w:t>
      </w:r>
      <w:proofErr w:type="spellStart"/>
      <w:r w:rsidRPr="00D67762">
        <w:t>Зиминского</w:t>
      </w:r>
      <w:proofErr w:type="spellEnd"/>
      <w:r w:rsidRPr="00D67762">
        <w:t xml:space="preserve"> городского муниципального образования».</w:t>
      </w:r>
      <w:proofErr w:type="gramEnd"/>
    </w:p>
    <w:p w:rsidR="00D828B6" w:rsidRPr="00D67762" w:rsidRDefault="00D828B6" w:rsidP="00D828B6">
      <w:pPr>
        <w:tabs>
          <w:tab w:val="left" w:pos="567"/>
          <w:tab w:val="left" w:pos="720"/>
        </w:tabs>
        <w:contextualSpacing/>
        <w:mirrorIndents/>
        <w:jc w:val="both"/>
      </w:pPr>
      <w:r w:rsidRPr="00D67762">
        <w:tab/>
        <w:t>Однако, как показала проверка, в 2020 году, указанный документ не применялся, следовательно, специальные разрешения на движение транспортных средств</w:t>
      </w:r>
      <w:r w:rsidRPr="00D67762">
        <w:rPr>
          <w:b/>
          <w:i/>
        </w:rPr>
        <w:t xml:space="preserve"> </w:t>
      </w:r>
      <w:r w:rsidRPr="00D67762">
        <w:t>не выдавались,</w:t>
      </w:r>
      <w:r w:rsidRPr="00D67762">
        <w:rPr>
          <w:b/>
          <w:i/>
        </w:rPr>
        <w:t xml:space="preserve"> </w:t>
      </w:r>
      <w:r w:rsidRPr="00D67762">
        <w:t>вред, причиняемый тяжеловесными транспортными средствами,</w:t>
      </w:r>
      <w:r w:rsidRPr="00D67762">
        <w:rPr>
          <w:b/>
          <w:i/>
        </w:rPr>
        <w:t xml:space="preserve"> </w:t>
      </w:r>
      <w:r w:rsidRPr="00D67762">
        <w:t xml:space="preserve">не </w:t>
      </w:r>
      <w:proofErr w:type="gramStart"/>
      <w:r w:rsidRPr="00D67762">
        <w:t>начислялся и не взимался</w:t>
      </w:r>
      <w:proofErr w:type="gramEnd"/>
      <w:r w:rsidRPr="00D67762">
        <w:rPr>
          <w:rFonts w:eastAsiaTheme="minorHAnsi"/>
        </w:rPr>
        <w:t xml:space="preserve"> (п</w:t>
      </w:r>
      <w:r w:rsidRPr="00D67762">
        <w:rPr>
          <w:rStyle w:val="extended-textshort"/>
          <w:bCs/>
        </w:rPr>
        <w:t>ояснения</w:t>
      </w:r>
      <w:r w:rsidRPr="00D67762">
        <w:rPr>
          <w:rStyle w:val="extended-textshort"/>
        </w:rPr>
        <w:t xml:space="preserve"> п</w:t>
      </w:r>
      <w:r w:rsidRPr="00D67762">
        <w:rPr>
          <w:rStyle w:val="extended-textshort"/>
          <w:bCs/>
        </w:rPr>
        <w:t>редседателя</w:t>
      </w:r>
      <w:r w:rsidRPr="00D67762">
        <w:rPr>
          <w:rStyle w:val="extended-textshort"/>
        </w:rPr>
        <w:t xml:space="preserve"> </w:t>
      </w:r>
      <w:r w:rsidRPr="00D67762">
        <w:rPr>
          <w:rFonts w:eastAsiaTheme="minorHAnsi"/>
        </w:rPr>
        <w:t xml:space="preserve">Комитета </w:t>
      </w:r>
      <w:r w:rsidRPr="00D67762">
        <w:t xml:space="preserve">никто не обращался за разрешением на движение тяжеловесных транспортных средств). </w:t>
      </w:r>
    </w:p>
    <w:p w:rsidR="00530EF4" w:rsidRPr="00D67762" w:rsidRDefault="00530EF4" w:rsidP="00530EF4">
      <w:pPr>
        <w:tabs>
          <w:tab w:val="left" w:pos="567"/>
        </w:tabs>
        <w:contextualSpacing/>
        <w:mirrorIndents/>
        <w:jc w:val="both"/>
      </w:pPr>
      <w:r w:rsidRPr="00D67762">
        <w:t xml:space="preserve">В соответствии со статьёй 179.4 Бюджетного кодекса Российской Федерации (далее – БК РФ) дорожный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пунктов. </w:t>
      </w:r>
    </w:p>
    <w:p w:rsidR="00530EF4" w:rsidRPr="00D67762" w:rsidRDefault="00530EF4" w:rsidP="00530EF4">
      <w:pPr>
        <w:autoSpaceDE w:val="0"/>
        <w:autoSpaceDN w:val="0"/>
        <w:adjustRightInd w:val="0"/>
        <w:ind w:firstLine="567"/>
        <w:contextualSpacing/>
        <w:mirrorIndents/>
        <w:jc w:val="both"/>
      </w:pPr>
      <w:r w:rsidRPr="00D67762">
        <w:t>Порядок формирования и использования бюджетных ассигнований муниципального дорожного фонда устанавливается решениями представительного органа муниципального образования.</w:t>
      </w:r>
    </w:p>
    <w:p w:rsidR="00530EF4" w:rsidRPr="00D67762" w:rsidRDefault="00530EF4" w:rsidP="00530EF4">
      <w:pPr>
        <w:autoSpaceDE w:val="0"/>
        <w:autoSpaceDN w:val="0"/>
        <w:adjustRightInd w:val="0"/>
        <w:ind w:firstLine="567"/>
        <w:contextualSpacing/>
        <w:mirrorIndents/>
        <w:jc w:val="both"/>
        <w:rPr>
          <w:b/>
        </w:rPr>
      </w:pPr>
      <w:proofErr w:type="gramStart"/>
      <w:r w:rsidRPr="00D67762">
        <w:rPr>
          <w:color w:val="000000"/>
        </w:rPr>
        <w:t xml:space="preserve">В соответствии со статьей 179.4 БК РФ, 257-ФЗ, 131-ФЗ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D67762">
        <w:t>Зиминского</w:t>
      </w:r>
      <w:proofErr w:type="spellEnd"/>
      <w:r w:rsidRPr="00D67762">
        <w:t xml:space="preserve"> городского муниципального образования</w:t>
      </w:r>
      <w:r w:rsidRPr="00D67762">
        <w:rPr>
          <w:color w:val="000000"/>
        </w:rPr>
        <w:t xml:space="preserve"> и утверждено Положение о муниципальном дорожном фонде в </w:t>
      </w:r>
      <w:proofErr w:type="spellStart"/>
      <w:r w:rsidRPr="00D67762">
        <w:t>Зиминском</w:t>
      </w:r>
      <w:proofErr w:type="spellEnd"/>
      <w:r w:rsidRPr="00D67762">
        <w:t xml:space="preserve"> городском муниципальном образовании</w:t>
      </w:r>
      <w:r w:rsidRPr="00D67762">
        <w:rPr>
          <w:color w:val="000000"/>
        </w:rPr>
        <w:t xml:space="preserve"> (Решение </w:t>
      </w:r>
      <w:r w:rsidRPr="00D67762">
        <w:t xml:space="preserve">Думы </w:t>
      </w:r>
      <w:proofErr w:type="spellStart"/>
      <w:r w:rsidRPr="00D67762">
        <w:t>Зиминского</w:t>
      </w:r>
      <w:proofErr w:type="spellEnd"/>
      <w:r w:rsidRPr="00D67762">
        <w:t xml:space="preserve"> городского муниципального образования от 26.09.2013 № 448 </w:t>
      </w:r>
      <w:r w:rsidRPr="00D67762">
        <w:rPr>
          <w:color w:val="000000"/>
        </w:rPr>
        <w:t>«</w:t>
      </w:r>
      <w:r w:rsidRPr="00D67762">
        <w:rPr>
          <w:rStyle w:val="s2"/>
          <w:color w:val="000000"/>
        </w:rPr>
        <w:t>О муниципальном дорожном фонде</w:t>
      </w:r>
      <w:r w:rsidRPr="00D67762">
        <w:rPr>
          <w:color w:val="000000"/>
        </w:rPr>
        <w:t xml:space="preserve"> в </w:t>
      </w:r>
      <w:proofErr w:type="spellStart"/>
      <w:r w:rsidRPr="00D67762">
        <w:t>Зиминском</w:t>
      </w:r>
      <w:proofErr w:type="spellEnd"/>
      <w:r w:rsidRPr="00D67762">
        <w:t xml:space="preserve"> городском муниципальном образовании»),</w:t>
      </w:r>
      <w:r w:rsidRPr="00D67762">
        <w:rPr>
          <w:rStyle w:val="s2"/>
          <w:color w:val="000000"/>
        </w:rPr>
        <w:t xml:space="preserve"> с</w:t>
      </w:r>
      <w:r w:rsidRPr="00D67762">
        <w:rPr>
          <w:color w:val="000000"/>
        </w:rPr>
        <w:t>огласно п.5 ст</w:t>
      </w:r>
      <w:proofErr w:type="gramEnd"/>
      <w:r w:rsidRPr="00D67762">
        <w:rPr>
          <w:color w:val="000000"/>
        </w:rPr>
        <w:t xml:space="preserve">.179.4 БКРФ, решением представительного органа местного самоуправления должен устанавливаться </w:t>
      </w:r>
      <w:r w:rsidRPr="00D67762">
        <w:t>Порядок формирования и использования бюджетных ассигнований муниципального дорожного фонда.</w:t>
      </w:r>
      <w:r w:rsidRPr="00D67762">
        <w:rPr>
          <w:b/>
        </w:rPr>
        <w:t xml:space="preserve"> </w:t>
      </w:r>
    </w:p>
    <w:p w:rsidR="00530EF4" w:rsidRPr="00D67762" w:rsidRDefault="00530EF4" w:rsidP="00530EF4">
      <w:pPr>
        <w:autoSpaceDE w:val="0"/>
        <w:autoSpaceDN w:val="0"/>
        <w:adjustRightInd w:val="0"/>
        <w:ind w:firstLine="567"/>
        <w:contextualSpacing/>
        <w:mirrorIndents/>
        <w:jc w:val="both"/>
        <w:rPr>
          <w:color w:val="000000"/>
        </w:rPr>
      </w:pPr>
      <w:r w:rsidRPr="00D67762">
        <w:t>Контрольно-счетная палата рекомендует принять во внимание данное замечание.</w:t>
      </w:r>
    </w:p>
    <w:p w:rsidR="00D828B6" w:rsidRPr="00D67762" w:rsidRDefault="00D828B6" w:rsidP="00FB06BD">
      <w:pPr>
        <w:tabs>
          <w:tab w:val="left" w:pos="567"/>
        </w:tabs>
        <w:contextualSpacing/>
        <w:mirrorIndents/>
        <w:jc w:val="both"/>
      </w:pPr>
    </w:p>
    <w:p w:rsidR="00FB06BD" w:rsidRDefault="00FB06BD" w:rsidP="00FB06BD">
      <w:pPr>
        <w:ind w:firstLine="567"/>
        <w:contextualSpacing/>
        <w:mirrorIndents/>
        <w:jc w:val="both"/>
        <w:rPr>
          <w:b/>
          <w:bCs/>
        </w:rPr>
      </w:pPr>
    </w:p>
    <w:sectPr w:rsidR="00FB06BD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649"/>
    <w:rsid w:val="0001699D"/>
    <w:rsid w:val="00020764"/>
    <w:rsid w:val="00024DB1"/>
    <w:rsid w:val="00030920"/>
    <w:rsid w:val="00094987"/>
    <w:rsid w:val="000A12FA"/>
    <w:rsid w:val="000A52B5"/>
    <w:rsid w:val="000B5005"/>
    <w:rsid w:val="000B7A26"/>
    <w:rsid w:val="00167A95"/>
    <w:rsid w:val="001913CE"/>
    <w:rsid w:val="001B2535"/>
    <w:rsid w:val="001C4447"/>
    <w:rsid w:val="001C7D83"/>
    <w:rsid w:val="001D5AB8"/>
    <w:rsid w:val="001E5B3A"/>
    <w:rsid w:val="00200D8B"/>
    <w:rsid w:val="00225DD9"/>
    <w:rsid w:val="00263506"/>
    <w:rsid w:val="00263920"/>
    <w:rsid w:val="00266EB9"/>
    <w:rsid w:val="002943E6"/>
    <w:rsid w:val="0029495B"/>
    <w:rsid w:val="002C7757"/>
    <w:rsid w:val="002E6733"/>
    <w:rsid w:val="002F1AC4"/>
    <w:rsid w:val="00311E1D"/>
    <w:rsid w:val="00324E64"/>
    <w:rsid w:val="0035174F"/>
    <w:rsid w:val="00373108"/>
    <w:rsid w:val="00382DE4"/>
    <w:rsid w:val="00387591"/>
    <w:rsid w:val="003878BA"/>
    <w:rsid w:val="003A1B02"/>
    <w:rsid w:val="003A1BEB"/>
    <w:rsid w:val="003A670E"/>
    <w:rsid w:val="003A7406"/>
    <w:rsid w:val="003C63F0"/>
    <w:rsid w:val="003E180D"/>
    <w:rsid w:val="00401578"/>
    <w:rsid w:val="004453C1"/>
    <w:rsid w:val="0045602F"/>
    <w:rsid w:val="0047680D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30EF4"/>
    <w:rsid w:val="005A2C3D"/>
    <w:rsid w:val="005A4EAB"/>
    <w:rsid w:val="005C2E20"/>
    <w:rsid w:val="005E06B1"/>
    <w:rsid w:val="005F0880"/>
    <w:rsid w:val="00630730"/>
    <w:rsid w:val="0064739F"/>
    <w:rsid w:val="00653E5E"/>
    <w:rsid w:val="00654388"/>
    <w:rsid w:val="00656106"/>
    <w:rsid w:val="00656A72"/>
    <w:rsid w:val="00660299"/>
    <w:rsid w:val="006622E5"/>
    <w:rsid w:val="00667A42"/>
    <w:rsid w:val="006757FA"/>
    <w:rsid w:val="0068012A"/>
    <w:rsid w:val="006B405F"/>
    <w:rsid w:val="006D436C"/>
    <w:rsid w:val="006F1DCE"/>
    <w:rsid w:val="00702006"/>
    <w:rsid w:val="00704CBF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3E97"/>
    <w:rsid w:val="007E72BD"/>
    <w:rsid w:val="007F58D4"/>
    <w:rsid w:val="00805C97"/>
    <w:rsid w:val="00812979"/>
    <w:rsid w:val="00824AE5"/>
    <w:rsid w:val="008559C9"/>
    <w:rsid w:val="00861652"/>
    <w:rsid w:val="00873467"/>
    <w:rsid w:val="00885CA6"/>
    <w:rsid w:val="008D39A9"/>
    <w:rsid w:val="008E0B2E"/>
    <w:rsid w:val="008F1ACD"/>
    <w:rsid w:val="00901B3C"/>
    <w:rsid w:val="009052CA"/>
    <w:rsid w:val="00927BF4"/>
    <w:rsid w:val="00940649"/>
    <w:rsid w:val="00954409"/>
    <w:rsid w:val="0095558A"/>
    <w:rsid w:val="009D20EE"/>
    <w:rsid w:val="009E32E7"/>
    <w:rsid w:val="009F14FA"/>
    <w:rsid w:val="009F568C"/>
    <w:rsid w:val="009F6F6F"/>
    <w:rsid w:val="00A21722"/>
    <w:rsid w:val="00A450F4"/>
    <w:rsid w:val="00A508A4"/>
    <w:rsid w:val="00A575D1"/>
    <w:rsid w:val="00A84144"/>
    <w:rsid w:val="00B04BFF"/>
    <w:rsid w:val="00B314EE"/>
    <w:rsid w:val="00B37621"/>
    <w:rsid w:val="00B435EF"/>
    <w:rsid w:val="00B51F33"/>
    <w:rsid w:val="00B93CD6"/>
    <w:rsid w:val="00B95AF5"/>
    <w:rsid w:val="00BB5FD0"/>
    <w:rsid w:val="00BC2454"/>
    <w:rsid w:val="00BD591B"/>
    <w:rsid w:val="00BF5B9D"/>
    <w:rsid w:val="00C064A4"/>
    <w:rsid w:val="00C177DF"/>
    <w:rsid w:val="00C36388"/>
    <w:rsid w:val="00C548C1"/>
    <w:rsid w:val="00C575D2"/>
    <w:rsid w:val="00C7390A"/>
    <w:rsid w:val="00C85FC3"/>
    <w:rsid w:val="00CA374C"/>
    <w:rsid w:val="00CD4D44"/>
    <w:rsid w:val="00CD7BD1"/>
    <w:rsid w:val="00CE14F3"/>
    <w:rsid w:val="00CF6F98"/>
    <w:rsid w:val="00D1041D"/>
    <w:rsid w:val="00D1140C"/>
    <w:rsid w:val="00D17C02"/>
    <w:rsid w:val="00D223A6"/>
    <w:rsid w:val="00D6028D"/>
    <w:rsid w:val="00D62988"/>
    <w:rsid w:val="00D738E8"/>
    <w:rsid w:val="00D779D4"/>
    <w:rsid w:val="00D828B6"/>
    <w:rsid w:val="00D87B05"/>
    <w:rsid w:val="00DC1C77"/>
    <w:rsid w:val="00DD0814"/>
    <w:rsid w:val="00DD2A3D"/>
    <w:rsid w:val="00DE4983"/>
    <w:rsid w:val="00E0605B"/>
    <w:rsid w:val="00E12EBC"/>
    <w:rsid w:val="00E40275"/>
    <w:rsid w:val="00E45F28"/>
    <w:rsid w:val="00E5463E"/>
    <w:rsid w:val="00E57C52"/>
    <w:rsid w:val="00E61A85"/>
    <w:rsid w:val="00E81A54"/>
    <w:rsid w:val="00EA570B"/>
    <w:rsid w:val="00EC3FBE"/>
    <w:rsid w:val="00ED3978"/>
    <w:rsid w:val="00ED3F2E"/>
    <w:rsid w:val="00EE7BCD"/>
    <w:rsid w:val="00F022AC"/>
    <w:rsid w:val="00F11489"/>
    <w:rsid w:val="00F22593"/>
    <w:rsid w:val="00F27552"/>
    <w:rsid w:val="00F325C4"/>
    <w:rsid w:val="00F4551B"/>
    <w:rsid w:val="00F57BB6"/>
    <w:rsid w:val="00F86921"/>
    <w:rsid w:val="00F962E8"/>
    <w:rsid w:val="00FA65B5"/>
    <w:rsid w:val="00FB06BD"/>
    <w:rsid w:val="00FC1925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9"/>
    <w:pPr>
      <w:widowControl/>
      <w:suppressAutoHyphens w:val="0"/>
      <w:ind w:left="720"/>
      <w:contextualSpacing/>
    </w:pPr>
    <w:rPr>
      <w:rFonts w:eastAsia="Times New Roman"/>
    </w:rPr>
  </w:style>
  <w:style w:type="paragraph" w:styleId="a4">
    <w:name w:val="Body Text"/>
    <w:aliases w:val="Основной текст 2a"/>
    <w:basedOn w:val="a"/>
    <w:link w:val="a5"/>
    <w:rsid w:val="00940649"/>
    <w:pPr>
      <w:widowControl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9406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D39A9"/>
    <w:rPr>
      <w:b/>
      <w:bCs/>
    </w:rPr>
  </w:style>
  <w:style w:type="paragraph" w:customStyle="1" w:styleId="Default">
    <w:name w:val="Default"/>
    <w:rsid w:val="00B0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E5E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5E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653E5E"/>
  </w:style>
  <w:style w:type="paragraph" w:customStyle="1" w:styleId="1">
    <w:name w:val="Без интервала1"/>
    <w:rsid w:val="001C4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294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943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2943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B06BD"/>
  </w:style>
  <w:style w:type="character" w:customStyle="1" w:styleId="s2">
    <w:name w:val="s2"/>
    <w:basedOn w:val="a0"/>
    <w:rsid w:val="00530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7</cp:revision>
  <dcterms:created xsi:type="dcterms:W3CDTF">2021-12-21T05:14:00Z</dcterms:created>
  <dcterms:modified xsi:type="dcterms:W3CDTF">2021-12-23T04:35:00Z</dcterms:modified>
</cp:coreProperties>
</file>