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B18" w:rsidRPr="00CB2144" w:rsidRDefault="001F1B18" w:rsidP="001F1B18">
      <w:pPr>
        <w:tabs>
          <w:tab w:val="left" w:pos="1620"/>
        </w:tabs>
        <w:jc w:val="center"/>
        <w:rPr>
          <w:noProof/>
          <w:color w:val="00FFFF"/>
        </w:rPr>
      </w:pPr>
      <w:r>
        <w:rPr>
          <w:noProof/>
          <w:color w:val="00FFFF"/>
        </w:rPr>
        <w:drawing>
          <wp:inline distT="0" distB="0" distL="0" distR="0">
            <wp:extent cx="571500" cy="638175"/>
            <wp:effectExtent l="19050" t="0" r="0" b="0"/>
            <wp:docPr id="1" name="Рисунок 1" descr="Описание: Описание: 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JPG"/>
                    <pic:cNvPicPr>
                      <a:picLocks noChangeAspect="1" noChangeArrowheads="1"/>
                    </pic:cNvPicPr>
                  </pic:nvPicPr>
                  <pic:blipFill>
                    <a:blip r:embed="rId8" cstate="print">
                      <a:lum bright="-36000" contrast="54000"/>
                    </a:blip>
                    <a:srcRect/>
                    <a:stretch>
                      <a:fillRect/>
                    </a:stretch>
                  </pic:blipFill>
                  <pic:spPr bwMode="auto">
                    <a:xfrm>
                      <a:off x="0" y="0"/>
                      <a:ext cx="571500" cy="638175"/>
                    </a:xfrm>
                    <a:prstGeom prst="rect">
                      <a:avLst/>
                    </a:prstGeom>
                    <a:solidFill>
                      <a:srgbClr val="000000"/>
                    </a:solidFill>
                    <a:ln w="9525">
                      <a:noFill/>
                      <a:miter lim="800000"/>
                      <a:headEnd/>
                      <a:tailEnd/>
                    </a:ln>
                  </pic:spPr>
                </pic:pic>
              </a:graphicData>
            </a:graphic>
          </wp:inline>
        </w:drawing>
      </w:r>
    </w:p>
    <w:p w:rsidR="001F1B18" w:rsidRPr="00CB2144" w:rsidRDefault="001F1B18" w:rsidP="001F1B18">
      <w:pPr>
        <w:autoSpaceDE w:val="0"/>
        <w:autoSpaceDN w:val="0"/>
        <w:adjustRightInd w:val="0"/>
        <w:jc w:val="center"/>
        <w:rPr>
          <w:b/>
          <w:bCs/>
        </w:rPr>
      </w:pPr>
      <w:r w:rsidRPr="00CB2144">
        <w:rPr>
          <w:b/>
          <w:bCs/>
        </w:rPr>
        <w:t>Контрольно-сч</w:t>
      </w:r>
      <w:r w:rsidR="007302DE">
        <w:rPr>
          <w:b/>
          <w:bCs/>
        </w:rPr>
        <w:t>е</w:t>
      </w:r>
      <w:r w:rsidRPr="00CB2144">
        <w:rPr>
          <w:b/>
          <w:bCs/>
        </w:rPr>
        <w:t xml:space="preserve">тная палата </w:t>
      </w:r>
      <w:proofErr w:type="spellStart"/>
      <w:r w:rsidRPr="00CB2144">
        <w:rPr>
          <w:b/>
          <w:bCs/>
        </w:rPr>
        <w:t>Зиминского</w:t>
      </w:r>
      <w:proofErr w:type="spellEnd"/>
      <w:r w:rsidRPr="00CB2144">
        <w:rPr>
          <w:b/>
          <w:bCs/>
        </w:rPr>
        <w:t xml:space="preserve"> городского муниципального образования</w:t>
      </w:r>
    </w:p>
    <w:p w:rsidR="00964F7E" w:rsidRDefault="00964F7E" w:rsidP="001F1B18">
      <w:pPr>
        <w:autoSpaceDE w:val="0"/>
        <w:autoSpaceDN w:val="0"/>
        <w:adjustRightInd w:val="0"/>
        <w:jc w:val="center"/>
        <w:rPr>
          <w:b/>
          <w:color w:val="000000"/>
        </w:rPr>
      </w:pPr>
    </w:p>
    <w:p w:rsidR="001F1B18" w:rsidRPr="002660AF" w:rsidRDefault="00EE08CA" w:rsidP="001F1B18">
      <w:pPr>
        <w:autoSpaceDE w:val="0"/>
        <w:autoSpaceDN w:val="0"/>
        <w:adjustRightInd w:val="0"/>
        <w:jc w:val="center"/>
        <w:rPr>
          <w:b/>
        </w:rPr>
      </w:pPr>
      <w:r w:rsidRPr="003135F3">
        <w:rPr>
          <w:b/>
          <w:color w:val="000000"/>
        </w:rPr>
        <w:t>Заключение</w:t>
      </w:r>
      <w:r w:rsidR="00964F7E">
        <w:rPr>
          <w:b/>
          <w:color w:val="000000"/>
        </w:rPr>
        <w:t xml:space="preserve"> № </w:t>
      </w:r>
      <w:r w:rsidR="00C048BF">
        <w:rPr>
          <w:b/>
          <w:color w:val="000000"/>
        </w:rPr>
        <w:t xml:space="preserve"> </w:t>
      </w:r>
      <w:r w:rsidR="00C048BF" w:rsidRPr="002660AF">
        <w:rPr>
          <w:b/>
          <w:color w:val="000000"/>
        </w:rPr>
        <w:t>05</w:t>
      </w:r>
      <w:r w:rsidR="0040786C" w:rsidRPr="002660AF">
        <w:rPr>
          <w:b/>
          <w:color w:val="000000"/>
        </w:rPr>
        <w:t>-з</w:t>
      </w:r>
    </w:p>
    <w:p w:rsidR="006A78D5" w:rsidRPr="006A78D5" w:rsidRDefault="006A78D5" w:rsidP="007C78E3">
      <w:pPr>
        <w:shd w:val="clear" w:color="auto" w:fill="FFFFFF"/>
        <w:ind w:left="284"/>
        <w:contextualSpacing/>
        <w:mirrorIndents/>
        <w:jc w:val="center"/>
        <w:rPr>
          <w:spacing w:val="-2"/>
        </w:rPr>
      </w:pPr>
      <w:r w:rsidRPr="00611477">
        <w:rPr>
          <w:b/>
          <w:spacing w:val="-5"/>
        </w:rPr>
        <w:t>по результатам внешней проверки годового отч</w:t>
      </w:r>
      <w:r w:rsidR="00F605CB" w:rsidRPr="00611477">
        <w:rPr>
          <w:b/>
          <w:spacing w:val="-5"/>
        </w:rPr>
        <w:t>е</w:t>
      </w:r>
      <w:r w:rsidRPr="00611477">
        <w:rPr>
          <w:b/>
          <w:spacing w:val="-5"/>
        </w:rPr>
        <w:t xml:space="preserve">та об исполнении бюджета </w:t>
      </w:r>
      <w:proofErr w:type="spellStart"/>
      <w:r w:rsidRPr="00611477">
        <w:rPr>
          <w:b/>
          <w:spacing w:val="-5"/>
        </w:rPr>
        <w:t>Зиминского</w:t>
      </w:r>
      <w:proofErr w:type="spellEnd"/>
      <w:r w:rsidRPr="00611477">
        <w:rPr>
          <w:b/>
          <w:spacing w:val="-5"/>
        </w:rPr>
        <w:t xml:space="preserve"> </w:t>
      </w:r>
      <w:r w:rsidR="00A90363" w:rsidRPr="00611477">
        <w:rPr>
          <w:b/>
          <w:spacing w:val="-5"/>
        </w:rPr>
        <w:t>г</w:t>
      </w:r>
      <w:r w:rsidRPr="00611477">
        <w:rPr>
          <w:b/>
          <w:spacing w:val="-5"/>
        </w:rPr>
        <w:t xml:space="preserve">ородского </w:t>
      </w:r>
      <w:r w:rsidRPr="00611477">
        <w:rPr>
          <w:b/>
          <w:spacing w:val="-2"/>
        </w:rPr>
        <w:t>муниципального образования за 20</w:t>
      </w:r>
      <w:r w:rsidR="00D42A58" w:rsidRPr="00611477">
        <w:rPr>
          <w:b/>
          <w:spacing w:val="-2"/>
        </w:rPr>
        <w:t>2</w:t>
      </w:r>
      <w:r w:rsidR="00C048BF" w:rsidRPr="00611477">
        <w:rPr>
          <w:b/>
          <w:spacing w:val="-2"/>
        </w:rPr>
        <w:t>1</w:t>
      </w:r>
      <w:r w:rsidRPr="00611477">
        <w:rPr>
          <w:b/>
          <w:spacing w:val="-2"/>
        </w:rPr>
        <w:t xml:space="preserve"> год</w:t>
      </w:r>
    </w:p>
    <w:p w:rsidR="003135F3" w:rsidRPr="00416D05" w:rsidRDefault="006A78D5" w:rsidP="00964F7E">
      <w:pPr>
        <w:tabs>
          <w:tab w:val="left" w:pos="709"/>
          <w:tab w:val="left" w:pos="1620"/>
        </w:tabs>
        <w:jc w:val="both"/>
        <w:rPr>
          <w:b/>
        </w:rPr>
      </w:pPr>
      <w:r>
        <w:rPr>
          <w:b/>
        </w:rPr>
        <w:t xml:space="preserve">        </w:t>
      </w:r>
    </w:p>
    <w:p w:rsidR="001F1B18" w:rsidRDefault="00EB1489" w:rsidP="009947A9">
      <w:pPr>
        <w:tabs>
          <w:tab w:val="left" w:pos="709"/>
          <w:tab w:val="left" w:pos="1620"/>
        </w:tabs>
        <w:ind w:left="426"/>
        <w:rPr>
          <w:color w:val="000000"/>
        </w:rPr>
      </w:pPr>
      <w:r w:rsidRPr="005D5D16">
        <w:t>1</w:t>
      </w:r>
      <w:r w:rsidR="005D5D16" w:rsidRPr="005D5D16">
        <w:t>2</w:t>
      </w:r>
      <w:r w:rsidR="0018692D" w:rsidRPr="005D5D16">
        <w:t xml:space="preserve"> мая</w:t>
      </w:r>
      <w:r w:rsidR="006A78D5" w:rsidRPr="005D5D16">
        <w:t xml:space="preserve"> </w:t>
      </w:r>
      <w:r w:rsidR="001F1B18" w:rsidRPr="005D5D16">
        <w:t>20</w:t>
      </w:r>
      <w:r w:rsidR="006A78D5" w:rsidRPr="005D5D16">
        <w:t>2</w:t>
      </w:r>
      <w:r w:rsidR="00C048BF" w:rsidRPr="005D5D16">
        <w:t>2</w:t>
      </w:r>
      <w:r w:rsidR="00872769" w:rsidRPr="005D5D16">
        <w:t xml:space="preserve"> </w:t>
      </w:r>
      <w:r w:rsidR="001F1B18" w:rsidRPr="005D5D16">
        <w:t>г.</w:t>
      </w:r>
      <w:r w:rsidR="001F1B18" w:rsidRPr="009947A9">
        <w:rPr>
          <w:color w:val="000000"/>
        </w:rPr>
        <w:t xml:space="preserve">    </w:t>
      </w:r>
      <w:r w:rsidR="00915749" w:rsidRPr="009947A9">
        <w:rPr>
          <w:color w:val="000000"/>
        </w:rPr>
        <w:t xml:space="preserve">               </w:t>
      </w:r>
      <w:r w:rsidR="001F1B18" w:rsidRPr="009947A9">
        <w:rPr>
          <w:color w:val="000000"/>
        </w:rPr>
        <w:t xml:space="preserve"> </w:t>
      </w:r>
      <w:r w:rsidR="00B86C2F" w:rsidRPr="009947A9">
        <w:rPr>
          <w:color w:val="000000"/>
        </w:rPr>
        <w:t xml:space="preserve">  </w:t>
      </w:r>
      <w:r w:rsidR="001F1B18" w:rsidRPr="009947A9">
        <w:rPr>
          <w:color w:val="000000"/>
        </w:rPr>
        <w:t xml:space="preserve">     </w:t>
      </w:r>
      <w:r w:rsidR="006A78D5" w:rsidRPr="009947A9">
        <w:rPr>
          <w:color w:val="000000"/>
        </w:rPr>
        <w:t xml:space="preserve">                        </w:t>
      </w:r>
      <w:r w:rsidR="001F1B18" w:rsidRPr="009947A9">
        <w:rPr>
          <w:color w:val="000000"/>
        </w:rPr>
        <w:t xml:space="preserve">   </w:t>
      </w:r>
      <w:r w:rsidR="0018692D">
        <w:rPr>
          <w:color w:val="000000"/>
        </w:rPr>
        <w:t xml:space="preserve">     </w:t>
      </w:r>
      <w:r w:rsidR="001F1B18" w:rsidRPr="009947A9">
        <w:rPr>
          <w:color w:val="000000"/>
        </w:rPr>
        <w:t xml:space="preserve">        </w:t>
      </w:r>
      <w:r w:rsidR="00C500E7">
        <w:rPr>
          <w:color w:val="000000"/>
        </w:rPr>
        <w:t xml:space="preserve"> </w:t>
      </w:r>
      <w:r w:rsidR="001F1B18" w:rsidRPr="009947A9">
        <w:rPr>
          <w:color w:val="000000"/>
        </w:rPr>
        <w:t xml:space="preserve">     </w:t>
      </w:r>
      <w:r w:rsidR="008E33C4" w:rsidRPr="009947A9">
        <w:rPr>
          <w:color w:val="000000"/>
        </w:rPr>
        <w:t xml:space="preserve">                   </w:t>
      </w:r>
      <w:r w:rsidR="001F1B18" w:rsidRPr="009947A9">
        <w:rPr>
          <w:color w:val="000000"/>
        </w:rPr>
        <w:t xml:space="preserve">   г. Зима</w:t>
      </w:r>
    </w:p>
    <w:p w:rsidR="00611477" w:rsidRDefault="00611477" w:rsidP="009947A9">
      <w:pPr>
        <w:tabs>
          <w:tab w:val="left" w:pos="709"/>
          <w:tab w:val="left" w:pos="1620"/>
        </w:tabs>
        <w:ind w:left="426"/>
        <w:rPr>
          <w:color w:val="000000"/>
        </w:rPr>
      </w:pPr>
    </w:p>
    <w:p w:rsidR="009947A9" w:rsidRPr="00611477" w:rsidRDefault="00611477" w:rsidP="009947A9">
      <w:pPr>
        <w:tabs>
          <w:tab w:val="left" w:pos="709"/>
          <w:tab w:val="left" w:pos="1620"/>
        </w:tabs>
        <w:ind w:left="426"/>
        <w:rPr>
          <w:b/>
          <w:color w:val="000000"/>
        </w:rPr>
      </w:pPr>
      <w:r>
        <w:rPr>
          <w:color w:val="000000"/>
        </w:rPr>
        <w:t xml:space="preserve">   </w:t>
      </w:r>
      <w:r w:rsidRPr="00611477">
        <w:rPr>
          <w:b/>
          <w:color w:val="000000"/>
        </w:rPr>
        <w:t>Основание для проведения мероприятия:</w:t>
      </w:r>
    </w:p>
    <w:p w:rsidR="00F605CB" w:rsidRDefault="00611477" w:rsidP="00937608">
      <w:pPr>
        <w:ind w:firstLine="567"/>
        <w:contextualSpacing/>
        <w:mirrorIndents/>
        <w:jc w:val="both"/>
      </w:pPr>
      <w:r>
        <w:t xml:space="preserve"> Настоящее з</w:t>
      </w:r>
      <w:r w:rsidR="00F605CB" w:rsidRPr="00A74157">
        <w:t xml:space="preserve">аключение на Отчет об исполнении бюджета </w:t>
      </w:r>
      <w:proofErr w:type="spellStart"/>
      <w:r w:rsidR="00F605CB" w:rsidRPr="00A74157">
        <w:rPr>
          <w:spacing w:val="-5"/>
        </w:rPr>
        <w:t>Зиминского</w:t>
      </w:r>
      <w:proofErr w:type="spellEnd"/>
      <w:r w:rsidR="00F605CB" w:rsidRPr="00A74157">
        <w:rPr>
          <w:spacing w:val="-5"/>
        </w:rPr>
        <w:t xml:space="preserve"> городского </w:t>
      </w:r>
      <w:r w:rsidR="00F605CB" w:rsidRPr="00A74157">
        <w:rPr>
          <w:spacing w:val="-2"/>
        </w:rPr>
        <w:t>муниципального образования за 20</w:t>
      </w:r>
      <w:r w:rsidR="0065161A">
        <w:rPr>
          <w:spacing w:val="-2"/>
        </w:rPr>
        <w:t>2</w:t>
      </w:r>
      <w:r w:rsidR="00C048BF">
        <w:rPr>
          <w:spacing w:val="-2"/>
        </w:rPr>
        <w:t>1</w:t>
      </w:r>
      <w:r w:rsidR="00F605CB" w:rsidRPr="00A74157">
        <w:rPr>
          <w:spacing w:val="-2"/>
        </w:rPr>
        <w:t xml:space="preserve"> год </w:t>
      </w:r>
      <w:r w:rsidR="00F605CB" w:rsidRPr="00A74157">
        <w:t xml:space="preserve">подготовлено Контрольно-счетной палатой </w:t>
      </w:r>
      <w:proofErr w:type="spellStart"/>
      <w:r w:rsidR="00F605CB" w:rsidRPr="00A74157">
        <w:rPr>
          <w:spacing w:val="-5"/>
        </w:rPr>
        <w:t>Зиминского</w:t>
      </w:r>
      <w:proofErr w:type="spellEnd"/>
      <w:r w:rsidR="00F605CB" w:rsidRPr="00A74157">
        <w:rPr>
          <w:spacing w:val="-5"/>
        </w:rPr>
        <w:t xml:space="preserve"> городского </w:t>
      </w:r>
      <w:r w:rsidR="00F605CB" w:rsidRPr="00A74157">
        <w:rPr>
          <w:spacing w:val="-2"/>
        </w:rPr>
        <w:t xml:space="preserve">муниципального образования </w:t>
      </w:r>
      <w:r w:rsidR="00937608" w:rsidRPr="00A74157">
        <w:t xml:space="preserve">(далее - Контрольно-счетная палата) </w:t>
      </w:r>
      <w:r w:rsidR="00F605CB" w:rsidRPr="00A74157">
        <w:t xml:space="preserve">в соответствии с требованиями ст. </w:t>
      </w:r>
      <w:r w:rsidR="00EE09FF">
        <w:t xml:space="preserve">157, </w:t>
      </w:r>
      <w:r w:rsidR="00635409">
        <w:t xml:space="preserve"> </w:t>
      </w:r>
      <w:r w:rsidR="00F605CB" w:rsidRPr="00A74157">
        <w:t>264.4 Бюджетного кодекса Российской Федерации</w:t>
      </w:r>
      <w:r w:rsidR="00937608" w:rsidRPr="00A74157">
        <w:t xml:space="preserve"> (далее - БК РФ)</w:t>
      </w:r>
      <w:r w:rsidR="00F605CB" w:rsidRPr="00A74157">
        <w:t>, Положением о бюджетном процессе в</w:t>
      </w:r>
      <w:r w:rsidR="007E5A47" w:rsidRPr="00A74157">
        <w:rPr>
          <w:spacing w:val="-5"/>
        </w:rPr>
        <w:t xml:space="preserve"> </w:t>
      </w:r>
      <w:proofErr w:type="spellStart"/>
      <w:r w:rsidR="007E5A47" w:rsidRPr="00A74157">
        <w:rPr>
          <w:spacing w:val="-5"/>
        </w:rPr>
        <w:t>Зиминском</w:t>
      </w:r>
      <w:proofErr w:type="spellEnd"/>
      <w:r w:rsidR="007E5A47" w:rsidRPr="00A74157">
        <w:rPr>
          <w:spacing w:val="-5"/>
        </w:rPr>
        <w:t xml:space="preserve"> городском </w:t>
      </w:r>
      <w:r w:rsidR="007E5A47" w:rsidRPr="00A74157">
        <w:rPr>
          <w:spacing w:val="-2"/>
        </w:rPr>
        <w:t>муниципальном образовании</w:t>
      </w:r>
      <w:r w:rsidR="00F605CB" w:rsidRPr="00A74157">
        <w:t>, утвержденным</w:t>
      </w:r>
      <w:r w:rsidR="007E5A47" w:rsidRPr="00A74157">
        <w:t xml:space="preserve"> решением Думы </w:t>
      </w:r>
      <w:proofErr w:type="spellStart"/>
      <w:r w:rsidR="007E5A47" w:rsidRPr="00A74157">
        <w:rPr>
          <w:spacing w:val="-5"/>
        </w:rPr>
        <w:t>Зиминского</w:t>
      </w:r>
      <w:proofErr w:type="spellEnd"/>
      <w:r w:rsidR="007E5A47" w:rsidRPr="00A74157">
        <w:rPr>
          <w:spacing w:val="-5"/>
        </w:rPr>
        <w:t xml:space="preserve"> городского </w:t>
      </w:r>
      <w:r w:rsidR="007E5A47" w:rsidRPr="00A74157">
        <w:rPr>
          <w:spacing w:val="-2"/>
        </w:rPr>
        <w:t>муниципального образования</w:t>
      </w:r>
      <w:r w:rsidR="00F605CB" w:rsidRPr="00A74157">
        <w:t xml:space="preserve"> от</w:t>
      </w:r>
      <w:r w:rsidR="007E5A47" w:rsidRPr="00A74157">
        <w:t xml:space="preserve"> 28</w:t>
      </w:r>
      <w:r w:rsidR="00F605CB" w:rsidRPr="00A74157">
        <w:t>.0</w:t>
      </w:r>
      <w:r w:rsidR="007E5A47" w:rsidRPr="00A74157">
        <w:t>4</w:t>
      </w:r>
      <w:r w:rsidR="00F605CB" w:rsidRPr="00A74157">
        <w:t>.201</w:t>
      </w:r>
      <w:r w:rsidR="007E5A47" w:rsidRPr="00A74157">
        <w:t>6</w:t>
      </w:r>
      <w:r w:rsidR="00F605CB" w:rsidRPr="00A74157">
        <w:t xml:space="preserve"> №</w:t>
      </w:r>
      <w:r w:rsidR="007E5A47" w:rsidRPr="00A74157">
        <w:t xml:space="preserve"> 180</w:t>
      </w:r>
      <w:r w:rsidR="00553C34">
        <w:t xml:space="preserve"> (в редакции </w:t>
      </w:r>
      <w:r w:rsidR="005B1662">
        <w:t>от 31.01.2019 г. № 407)</w:t>
      </w:r>
      <w:r w:rsidR="007E5A47" w:rsidRPr="00A74157">
        <w:t>,</w:t>
      </w:r>
      <w:r w:rsidR="008605EE" w:rsidRPr="00A74157">
        <w:t xml:space="preserve"> </w:t>
      </w:r>
      <w:r w:rsidR="007E5A47" w:rsidRPr="003B1A6C">
        <w:t>Положением</w:t>
      </w:r>
      <w:r w:rsidR="00C048BF">
        <w:t xml:space="preserve"> о </w:t>
      </w:r>
      <w:r w:rsidR="007E5A47" w:rsidRPr="003B1A6C">
        <w:t xml:space="preserve"> Контрольно-счетной палате </w:t>
      </w:r>
      <w:proofErr w:type="spellStart"/>
      <w:r w:rsidR="007E5A47" w:rsidRPr="003B1A6C">
        <w:t>Зиминского</w:t>
      </w:r>
      <w:proofErr w:type="spellEnd"/>
      <w:r w:rsidR="007E5A47" w:rsidRPr="003B1A6C">
        <w:t xml:space="preserve"> городского муниципального образования</w:t>
      </w:r>
      <w:r w:rsidR="002660AF">
        <w:t>,</w:t>
      </w:r>
      <w:r w:rsidR="007E5A47" w:rsidRPr="003B1A6C">
        <w:t xml:space="preserve"> утвержденного решением Думы </w:t>
      </w:r>
      <w:proofErr w:type="spellStart"/>
      <w:r w:rsidR="007E5A47" w:rsidRPr="003B1A6C">
        <w:t>Зиминского</w:t>
      </w:r>
      <w:proofErr w:type="spellEnd"/>
      <w:r w:rsidR="007E5A47" w:rsidRPr="003B1A6C">
        <w:t xml:space="preserve"> городского муниципального образования от </w:t>
      </w:r>
      <w:r w:rsidR="007E5A47" w:rsidRPr="00553C34">
        <w:t>2</w:t>
      </w:r>
      <w:r w:rsidR="00553C34" w:rsidRPr="00553C34">
        <w:t>5</w:t>
      </w:r>
      <w:r w:rsidR="007E5A47" w:rsidRPr="00553C34">
        <w:t>.</w:t>
      </w:r>
      <w:r w:rsidR="00553C34" w:rsidRPr="00553C34">
        <w:t>1</w:t>
      </w:r>
      <w:r w:rsidR="007E5A47" w:rsidRPr="00553C34">
        <w:t>1.20</w:t>
      </w:r>
      <w:r w:rsidR="00553C34" w:rsidRPr="00553C34">
        <w:t>21 № 172</w:t>
      </w:r>
      <w:r w:rsidR="007E5A47" w:rsidRPr="003B1A6C">
        <w:rPr>
          <w:bCs/>
        </w:rPr>
        <w:t xml:space="preserve">, </w:t>
      </w:r>
      <w:r w:rsidR="002660AF">
        <w:rPr>
          <w:bCs/>
        </w:rPr>
        <w:t>п</w:t>
      </w:r>
      <w:r w:rsidR="007E5A47" w:rsidRPr="003B1A6C">
        <w:t xml:space="preserve">ланом деятельности Контрольно-счетной палаты </w:t>
      </w:r>
      <w:proofErr w:type="spellStart"/>
      <w:r w:rsidR="007C60F1" w:rsidRPr="003B1A6C">
        <w:t>Зиминского</w:t>
      </w:r>
      <w:proofErr w:type="spellEnd"/>
      <w:r w:rsidR="007C60F1" w:rsidRPr="003B1A6C">
        <w:t xml:space="preserve"> городского муниципального образования </w:t>
      </w:r>
      <w:r w:rsidR="007E5A47" w:rsidRPr="003B1A6C">
        <w:t>на 202</w:t>
      </w:r>
      <w:r w:rsidR="00C048BF">
        <w:t>2</w:t>
      </w:r>
      <w:r w:rsidR="007E5A47" w:rsidRPr="003B1A6C">
        <w:t xml:space="preserve"> год</w:t>
      </w:r>
      <w:r w:rsidR="00635409">
        <w:t xml:space="preserve">, стандартом финансового контроля «Внешняя проверка годового отчета об исполнении бюджета </w:t>
      </w:r>
      <w:proofErr w:type="spellStart"/>
      <w:r w:rsidR="00635409">
        <w:t>Зиминского</w:t>
      </w:r>
      <w:proofErr w:type="spellEnd"/>
      <w:r w:rsidR="00635409">
        <w:t xml:space="preserve"> городского муниципального образования», утвержденного распоряжением председателя КСП от 29.11.2021 г. № 02, на основании распоряжения председателя КСП  ЗГМО от 28.02.2022 г </w:t>
      </w:r>
      <w:r w:rsidR="007C60F1" w:rsidRPr="003B1A6C">
        <w:t>.</w:t>
      </w:r>
      <w:r w:rsidR="00635409">
        <w:t xml:space="preserve"> № 01-04/04 «О проведении внешней проверки годовой отчетности об исполнении бюджета </w:t>
      </w:r>
      <w:proofErr w:type="spellStart"/>
      <w:r w:rsidR="00635409">
        <w:t>Зиминского</w:t>
      </w:r>
      <w:proofErr w:type="spellEnd"/>
      <w:r w:rsidR="00635409">
        <w:t xml:space="preserve"> городского муниципального образования и главных администраторов бюджетных средств за 2021г.»</w:t>
      </w:r>
      <w:r w:rsidR="00BD6C14">
        <w:t xml:space="preserve"> и поручения мэра </w:t>
      </w:r>
      <w:proofErr w:type="spellStart"/>
      <w:r w:rsidR="00BD6C14">
        <w:t>Зиминского</w:t>
      </w:r>
      <w:proofErr w:type="spellEnd"/>
      <w:r w:rsidR="00BD6C14">
        <w:t xml:space="preserve"> городского муниципального образования от 30.03.2021 г. № 221.</w:t>
      </w:r>
    </w:p>
    <w:p w:rsidR="00BD6C14" w:rsidRDefault="00BD6C14" w:rsidP="00937608">
      <w:pPr>
        <w:ind w:firstLine="567"/>
        <w:contextualSpacing/>
        <w:mirrorIndents/>
        <w:jc w:val="both"/>
        <w:rPr>
          <w:b/>
        </w:rPr>
      </w:pPr>
      <w:r w:rsidRPr="00BD6C14">
        <w:rPr>
          <w:b/>
        </w:rPr>
        <w:t>Цели мероприятия:</w:t>
      </w:r>
    </w:p>
    <w:p w:rsidR="00BD6C14" w:rsidRDefault="00BD6C14" w:rsidP="00937608">
      <w:pPr>
        <w:ind w:firstLine="567"/>
        <w:contextualSpacing/>
        <w:mirrorIndents/>
        <w:jc w:val="both"/>
      </w:pPr>
      <w:r>
        <w:rPr>
          <w:b/>
        </w:rPr>
        <w:t xml:space="preserve">- </w:t>
      </w:r>
      <w:r w:rsidRPr="00BD6C14">
        <w:t>подтверждение</w:t>
      </w:r>
      <w:r>
        <w:t xml:space="preserve"> полноты и достоверности отражения показателей годовой бюджетной отчетности;</w:t>
      </w:r>
    </w:p>
    <w:p w:rsidR="00BD6C14" w:rsidRDefault="00BD6C14" w:rsidP="00937608">
      <w:pPr>
        <w:ind w:firstLine="567"/>
        <w:contextualSpacing/>
        <w:mirrorIndents/>
        <w:jc w:val="both"/>
      </w:pPr>
      <w:r>
        <w:t>-  оценка соблюдения бюджетного законодательства при осуществлении бюджетного процесса;</w:t>
      </w:r>
    </w:p>
    <w:p w:rsidR="00BD6C14" w:rsidRDefault="00BD6C14" w:rsidP="00937608">
      <w:pPr>
        <w:ind w:firstLine="567"/>
        <w:contextualSpacing/>
        <w:mirrorIndents/>
        <w:jc w:val="both"/>
      </w:pPr>
      <w:r>
        <w:t>- оценка уровня исполнения показателей, утвержденных Решением Думы о  бюджете на отчетный финансовый год.</w:t>
      </w:r>
    </w:p>
    <w:p w:rsidR="00BD6C14" w:rsidRDefault="00BD6C14" w:rsidP="00937608">
      <w:pPr>
        <w:ind w:firstLine="567"/>
        <w:contextualSpacing/>
        <w:mirrorIndents/>
        <w:jc w:val="both"/>
        <w:rPr>
          <w:b/>
        </w:rPr>
      </w:pPr>
      <w:r w:rsidRPr="00BD6C14">
        <w:rPr>
          <w:b/>
        </w:rPr>
        <w:t>Объект мероприятия:</w:t>
      </w:r>
      <w:r>
        <w:rPr>
          <w:b/>
        </w:rPr>
        <w:t xml:space="preserve"> </w:t>
      </w:r>
      <w:proofErr w:type="spellStart"/>
      <w:r w:rsidRPr="00BD6C14">
        <w:t>Зиминское</w:t>
      </w:r>
      <w:proofErr w:type="spellEnd"/>
      <w:r w:rsidRPr="00BD6C14">
        <w:t xml:space="preserve"> городское муниципальное образование</w:t>
      </w:r>
      <w:r>
        <w:rPr>
          <w:b/>
        </w:rPr>
        <w:t>.</w:t>
      </w:r>
    </w:p>
    <w:p w:rsidR="00BD6C14" w:rsidRDefault="00BD6C14" w:rsidP="00937608">
      <w:pPr>
        <w:ind w:firstLine="567"/>
        <w:contextualSpacing/>
        <w:mirrorIndents/>
        <w:jc w:val="both"/>
      </w:pPr>
      <w:r>
        <w:rPr>
          <w:b/>
        </w:rPr>
        <w:t xml:space="preserve">Предмет мероприятия: </w:t>
      </w:r>
      <w:r>
        <w:t xml:space="preserve">проект решения Думы </w:t>
      </w:r>
      <w:proofErr w:type="spellStart"/>
      <w:r>
        <w:t>Зиминского</w:t>
      </w:r>
      <w:proofErr w:type="spellEnd"/>
      <w:r>
        <w:t xml:space="preserve"> городского муниципального образования</w:t>
      </w:r>
      <w:r w:rsidR="00603BC4">
        <w:t xml:space="preserve"> «Об утверждении отчета об исполнении бюджета </w:t>
      </w:r>
      <w:proofErr w:type="spellStart"/>
      <w:r w:rsidR="00603BC4">
        <w:t>Зиминского</w:t>
      </w:r>
      <w:proofErr w:type="spellEnd"/>
      <w:r w:rsidR="00603BC4">
        <w:t xml:space="preserve"> городского муниципального образования за 2021 год» и годовой отчет об исполнении бюджета </w:t>
      </w:r>
      <w:proofErr w:type="spellStart"/>
      <w:r w:rsidR="00603BC4">
        <w:t>Зиминского</w:t>
      </w:r>
      <w:proofErr w:type="spellEnd"/>
      <w:r w:rsidR="00603BC4">
        <w:t xml:space="preserve"> городского муниципального образования, бюджетная отчетность, представленная в КСП </w:t>
      </w:r>
      <w:proofErr w:type="spellStart"/>
      <w:r w:rsidR="00603BC4">
        <w:t>Зиминского</w:t>
      </w:r>
      <w:proofErr w:type="spellEnd"/>
      <w:r w:rsidR="00603BC4">
        <w:t xml:space="preserve"> городского муниципального образовании,  с приложениями </w:t>
      </w:r>
      <w:r w:rsidR="00056802">
        <w:t xml:space="preserve">в </w:t>
      </w:r>
      <w:r w:rsidR="00603BC4" w:rsidRPr="00603BC4">
        <w:t>соответствии со статьей 35 п.4  Положения о бюджетном процессе.</w:t>
      </w:r>
    </w:p>
    <w:p w:rsidR="00603BC4" w:rsidRDefault="00603BC4" w:rsidP="00937608">
      <w:pPr>
        <w:ind w:firstLine="567"/>
        <w:contextualSpacing/>
        <w:mirrorIndents/>
        <w:jc w:val="both"/>
      </w:pPr>
      <w:r w:rsidRPr="00603BC4">
        <w:rPr>
          <w:b/>
        </w:rPr>
        <w:t>Проверяемый период</w:t>
      </w:r>
      <w:r>
        <w:t>: 2021 год.</w:t>
      </w:r>
    </w:p>
    <w:p w:rsidR="00EC03C7" w:rsidRDefault="00EC03C7" w:rsidP="00937608">
      <w:pPr>
        <w:ind w:firstLine="567"/>
        <w:contextualSpacing/>
        <w:mirrorIndents/>
        <w:jc w:val="both"/>
      </w:pPr>
    </w:p>
    <w:p w:rsidR="00EE09FF" w:rsidRPr="00EE09FF" w:rsidRDefault="00EE09FF" w:rsidP="00EE09FF">
      <w:pPr>
        <w:pStyle w:val="af4"/>
        <w:spacing w:after="0"/>
        <w:ind w:firstLine="567"/>
        <w:contextualSpacing/>
        <w:mirrorIndents/>
        <w:jc w:val="center"/>
        <w:rPr>
          <w:b/>
        </w:rPr>
      </w:pPr>
      <w:r w:rsidRPr="00EE09FF">
        <w:rPr>
          <w:b/>
        </w:rPr>
        <w:t>1.Общие положения</w:t>
      </w:r>
    </w:p>
    <w:p w:rsidR="00EE09FF" w:rsidRDefault="00EE09FF" w:rsidP="00EE09FF">
      <w:pPr>
        <w:pStyle w:val="af4"/>
        <w:spacing w:after="0"/>
        <w:ind w:firstLine="567"/>
        <w:contextualSpacing/>
        <w:mirrorIndents/>
        <w:jc w:val="center"/>
        <w:rPr>
          <w:b/>
        </w:rPr>
      </w:pPr>
      <w:r w:rsidRPr="00EE09FF">
        <w:rPr>
          <w:b/>
        </w:rPr>
        <w:t xml:space="preserve">Оценка соблюдения бюджетного законодательства при организации  бюджетного процесса в </w:t>
      </w:r>
      <w:proofErr w:type="spellStart"/>
      <w:r w:rsidRPr="00EE09FF">
        <w:rPr>
          <w:b/>
        </w:rPr>
        <w:t>Зиминском</w:t>
      </w:r>
      <w:proofErr w:type="spellEnd"/>
      <w:r w:rsidRPr="00EE09FF">
        <w:rPr>
          <w:b/>
        </w:rPr>
        <w:t xml:space="preserve"> городском муниципальном образовании</w:t>
      </w:r>
    </w:p>
    <w:p w:rsidR="00640D88" w:rsidRDefault="00640D88" w:rsidP="00EE09FF">
      <w:pPr>
        <w:pStyle w:val="af4"/>
        <w:spacing w:after="0"/>
        <w:ind w:firstLine="567"/>
        <w:contextualSpacing/>
        <w:mirrorIndents/>
        <w:jc w:val="center"/>
        <w:rPr>
          <w:b/>
        </w:rPr>
      </w:pPr>
    </w:p>
    <w:p w:rsidR="00636A1F" w:rsidRDefault="00636A1F" w:rsidP="00636A1F">
      <w:pPr>
        <w:pStyle w:val="af4"/>
        <w:spacing w:after="0"/>
        <w:ind w:firstLine="567"/>
        <w:contextualSpacing/>
        <w:mirrorIndents/>
      </w:pPr>
      <w:r>
        <w:t xml:space="preserve">Заключение на отчет об исполнении бюджета </w:t>
      </w:r>
      <w:proofErr w:type="spellStart"/>
      <w:r>
        <w:t>Зиминского</w:t>
      </w:r>
      <w:proofErr w:type="spellEnd"/>
      <w:r>
        <w:t xml:space="preserve"> городского муниципального образования за 2021 год подготовлено КСП </w:t>
      </w:r>
      <w:proofErr w:type="spellStart"/>
      <w:r>
        <w:t>Зиминского</w:t>
      </w:r>
      <w:proofErr w:type="spellEnd"/>
      <w:r>
        <w:t xml:space="preserve"> городского </w:t>
      </w:r>
      <w:r>
        <w:lastRenderedPageBreak/>
        <w:t>муниципального образования в соответствии с требованиями ст.ст. 157, 264.4 Бюджетного Кодекса Российской Федерации (далее – БК РФ).</w:t>
      </w:r>
    </w:p>
    <w:p w:rsidR="00636A1F" w:rsidRDefault="00636A1F" w:rsidP="00636A1F">
      <w:pPr>
        <w:pStyle w:val="af4"/>
        <w:spacing w:after="0"/>
        <w:ind w:firstLine="567"/>
        <w:contextualSpacing/>
        <w:mirrorIndents/>
      </w:pPr>
      <w:r>
        <w:t>В ходе проверки исследованы показатели доходной и расходной части бюджета, источники финансирования дефицита бюджета</w:t>
      </w:r>
      <w:r w:rsidR="008D7E47">
        <w:t xml:space="preserve"> за 2021 год</w:t>
      </w:r>
      <w:r>
        <w:t xml:space="preserve">. </w:t>
      </w:r>
      <w:r w:rsidR="00EE3AE5">
        <w:t xml:space="preserve">Заключение на годовой отчет об исполнении местного бюджета за 2021 год подготовлено КСП </w:t>
      </w:r>
      <w:proofErr w:type="spellStart"/>
      <w:r w:rsidR="00EE3AE5">
        <w:t>Зиминского</w:t>
      </w:r>
      <w:proofErr w:type="spellEnd"/>
      <w:r w:rsidR="00EE3AE5">
        <w:t xml:space="preserve"> городского муниципального образования в срок с </w:t>
      </w:r>
      <w:r w:rsidR="00640D88">
        <w:t>1</w:t>
      </w:r>
      <w:r w:rsidR="005D5D16">
        <w:t>2</w:t>
      </w:r>
      <w:r w:rsidR="00EE3AE5">
        <w:t xml:space="preserve"> апреля по </w:t>
      </w:r>
      <w:r w:rsidR="00640D88">
        <w:t>1</w:t>
      </w:r>
      <w:r w:rsidR="005D5D16">
        <w:t>2</w:t>
      </w:r>
      <w:r w:rsidR="00EE3AE5">
        <w:t xml:space="preserve"> мая 2022 г. с учетом:</w:t>
      </w:r>
    </w:p>
    <w:p w:rsidR="00EE3AE5" w:rsidRDefault="00EE3AE5" w:rsidP="00636A1F">
      <w:pPr>
        <w:pStyle w:val="af4"/>
        <w:spacing w:after="0"/>
        <w:ind w:firstLine="567"/>
        <w:contextualSpacing/>
        <w:mirrorIndents/>
      </w:pPr>
      <w:r>
        <w:t xml:space="preserve">- стандарта финансового контроля «Внешняя проверка годового отчета об исполнении бюджета </w:t>
      </w:r>
      <w:proofErr w:type="spellStart"/>
      <w:r>
        <w:t>Зиминского</w:t>
      </w:r>
      <w:proofErr w:type="spellEnd"/>
      <w:r>
        <w:t xml:space="preserve"> городского муниципального образования», утвержденного распоряжением председателя КСП от 29.11.2021 г. № 02;</w:t>
      </w:r>
    </w:p>
    <w:p w:rsidR="00EE3AE5" w:rsidRDefault="00EE3AE5" w:rsidP="00636A1F">
      <w:pPr>
        <w:pStyle w:val="af4"/>
        <w:spacing w:after="0"/>
        <w:ind w:firstLine="567"/>
        <w:contextualSpacing/>
        <w:mirrorIndents/>
      </w:pPr>
      <w:r>
        <w:t>- данных внешней проверки годовой бюджетной отчетности главных администраторов бюджетных средств (далее – ГРБС), по результатам которой подготовлено 6 актов К</w:t>
      </w:r>
      <w:r w:rsidR="00056802">
        <w:t>СП</w:t>
      </w:r>
      <w:r>
        <w:t xml:space="preserve"> </w:t>
      </w:r>
      <w:proofErr w:type="spellStart"/>
      <w:r>
        <w:t>Зиминского</w:t>
      </w:r>
      <w:proofErr w:type="spellEnd"/>
      <w:r>
        <w:t xml:space="preserve"> городского муниципального образования с № 01-09/01-01-09/06, акты  направлены в адрес руководителей  учреждений ГРБС для рассмотрения и принятия соответствующих мер;</w:t>
      </w:r>
    </w:p>
    <w:p w:rsidR="00EE3AE5" w:rsidRDefault="00EE3AE5" w:rsidP="00636A1F">
      <w:pPr>
        <w:pStyle w:val="af4"/>
        <w:spacing w:after="0"/>
        <w:ind w:firstLine="567"/>
        <w:contextualSpacing/>
        <w:mirrorIndents/>
      </w:pPr>
      <w:r>
        <w:t xml:space="preserve">- отчета об исполнении консолидированного бюджета </w:t>
      </w:r>
      <w:proofErr w:type="spellStart"/>
      <w:r>
        <w:t>Зиминского</w:t>
      </w:r>
      <w:proofErr w:type="spellEnd"/>
      <w:r>
        <w:t xml:space="preserve"> городского мун</w:t>
      </w:r>
      <w:r w:rsidR="00640D88">
        <w:t>и</w:t>
      </w:r>
      <w:r>
        <w:t xml:space="preserve">ципального образования за 2021 год, составленного Управлением по финансам и налогам администрации </w:t>
      </w:r>
      <w:proofErr w:type="spellStart"/>
      <w:r>
        <w:t>Зиминского</w:t>
      </w:r>
      <w:proofErr w:type="spellEnd"/>
      <w:r>
        <w:t xml:space="preserve"> городского муниципального образования (далее – Управление </w:t>
      </w:r>
      <w:r w:rsidR="00EA4E84">
        <w:t>по финансам):</w:t>
      </w:r>
    </w:p>
    <w:p w:rsidR="00EA4E84" w:rsidRPr="00636A1F" w:rsidRDefault="00EA4E84" w:rsidP="00636A1F">
      <w:pPr>
        <w:pStyle w:val="af4"/>
        <w:spacing w:after="0"/>
        <w:ind w:firstLine="567"/>
        <w:contextualSpacing/>
        <w:mirrorIndents/>
      </w:pPr>
      <w:r>
        <w:t>-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 декабря 2010 года</w:t>
      </w:r>
      <w:r w:rsidR="00056802">
        <w:t xml:space="preserve"> 191н (далее – Инструкция 191н), инструкции о порядке составления и представления годовой, квартальной и месячной отчетности государственных (муниципальных) бюджетных и автономных учреждений, утвержденной приказом Минфина России от 25 марта 2011 года 33н (далее – Инструкция 33н).</w:t>
      </w:r>
    </w:p>
    <w:p w:rsidR="002A17F3" w:rsidRPr="00A74157" w:rsidRDefault="002A17F3" w:rsidP="002A17F3">
      <w:pPr>
        <w:ind w:firstLine="567"/>
        <w:contextualSpacing/>
        <w:jc w:val="both"/>
        <w:rPr>
          <w:rFonts w:eastAsia="Calibri"/>
          <w:color w:val="000000"/>
        </w:rPr>
      </w:pPr>
      <w:r w:rsidRPr="00EC03C7">
        <w:rPr>
          <w:rFonts w:eastAsia="Calibri"/>
          <w:color w:val="000000"/>
        </w:rPr>
        <w:t xml:space="preserve">Консолидированная бюджетная отчетность представлена в Министерство финансов Иркутской области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 внесенными приказом </w:t>
      </w:r>
      <w:r w:rsidRPr="000E49FD">
        <w:rPr>
          <w:rFonts w:eastAsia="Calibri"/>
          <w:color w:val="000000"/>
        </w:rPr>
        <w:t xml:space="preserve">Минфина России от </w:t>
      </w:r>
      <w:r w:rsidR="00E358A8" w:rsidRPr="000E49FD">
        <w:t xml:space="preserve">21.12.2021 </w:t>
      </w:r>
      <w:hyperlink r:id="rId9" w:history="1">
        <w:r w:rsidR="00E358A8" w:rsidRPr="000E49FD">
          <w:rPr>
            <w:rStyle w:val="af1"/>
            <w:color w:val="auto"/>
            <w:u w:val="none"/>
          </w:rPr>
          <w:t>№ 217н</w:t>
        </w:r>
      </w:hyperlink>
      <w:r w:rsidRPr="000E49FD">
        <w:rPr>
          <w:rFonts w:eastAsia="Calibri"/>
          <w:color w:val="000000"/>
        </w:rPr>
        <w:t xml:space="preserve">) (далее – Инструкция № 191н) в установленный им срок. О сданной в срок отчетности свидетельствует </w:t>
      </w:r>
      <w:r w:rsidR="00DA3C65" w:rsidRPr="000E49FD">
        <w:rPr>
          <w:rFonts w:eastAsia="Calibri"/>
          <w:color w:val="000000"/>
        </w:rPr>
        <w:t xml:space="preserve">уведомление о принятии отчетности </w:t>
      </w:r>
      <w:r w:rsidRPr="000E49FD">
        <w:rPr>
          <w:rFonts w:eastAsia="Calibri"/>
          <w:color w:val="000000"/>
        </w:rPr>
        <w:t xml:space="preserve">Министерства финансов Иркутской области от </w:t>
      </w:r>
      <w:r w:rsidR="000E49FD" w:rsidRPr="000E49FD">
        <w:rPr>
          <w:rFonts w:eastAsia="Calibri"/>
          <w:color w:val="000000"/>
        </w:rPr>
        <w:t>15</w:t>
      </w:r>
      <w:r w:rsidR="00DA3C65" w:rsidRPr="000E49FD">
        <w:rPr>
          <w:rFonts w:eastAsia="Calibri"/>
          <w:color w:val="000000"/>
        </w:rPr>
        <w:t>.03.202</w:t>
      </w:r>
      <w:r w:rsidR="00571E1C" w:rsidRPr="000E49FD">
        <w:rPr>
          <w:rFonts w:eastAsia="Calibri"/>
          <w:color w:val="000000"/>
        </w:rPr>
        <w:t>1</w:t>
      </w:r>
      <w:r w:rsidRPr="000E49FD">
        <w:rPr>
          <w:rFonts w:eastAsia="Calibri"/>
          <w:color w:val="000000"/>
        </w:rPr>
        <w:t>г</w:t>
      </w:r>
      <w:r w:rsidR="00DA3C65" w:rsidRPr="000E49FD">
        <w:rPr>
          <w:rFonts w:eastAsia="Calibri"/>
          <w:color w:val="000000"/>
        </w:rPr>
        <w:t>ода</w:t>
      </w:r>
      <w:r w:rsidRPr="000E49FD">
        <w:rPr>
          <w:rFonts w:eastAsia="Calibri"/>
          <w:color w:val="000000"/>
        </w:rPr>
        <w:t>.</w:t>
      </w:r>
      <w:r w:rsidRPr="00A74157">
        <w:rPr>
          <w:rFonts w:eastAsia="Calibri"/>
          <w:color w:val="000000"/>
        </w:rPr>
        <w:t xml:space="preserve"> </w:t>
      </w:r>
    </w:p>
    <w:p w:rsidR="006B505C" w:rsidRDefault="002A17F3" w:rsidP="00640D88">
      <w:pPr>
        <w:tabs>
          <w:tab w:val="left" w:pos="567"/>
        </w:tabs>
        <w:contextualSpacing/>
        <w:jc w:val="both"/>
        <w:rPr>
          <w:rFonts w:eastAsia="Calibri"/>
          <w:color w:val="000000"/>
        </w:rPr>
      </w:pPr>
      <w:r w:rsidRPr="00A74157">
        <w:rPr>
          <w:rFonts w:eastAsia="Calibri"/>
          <w:color w:val="000000"/>
        </w:rPr>
        <w:tab/>
      </w:r>
    </w:p>
    <w:p w:rsidR="00AC342A" w:rsidRDefault="00AC342A" w:rsidP="00AC342A">
      <w:pPr>
        <w:jc w:val="center"/>
        <w:outlineLvl w:val="0"/>
        <w:rPr>
          <w:b/>
        </w:rPr>
      </w:pPr>
      <w:r w:rsidRPr="00AC342A">
        <w:rPr>
          <w:b/>
        </w:rPr>
        <w:t>2.  Общая характеристика основных параметров исполнения местного бюджета</w:t>
      </w:r>
    </w:p>
    <w:p w:rsidR="00F74687" w:rsidRDefault="005A6DFF" w:rsidP="00AC342A">
      <w:pPr>
        <w:jc w:val="center"/>
        <w:outlineLvl w:val="0"/>
        <w:rPr>
          <w:b/>
        </w:rPr>
      </w:pPr>
      <w:r w:rsidRPr="000220BD">
        <w:rPr>
          <w:b/>
        </w:rPr>
        <w:t>Анализ исполнения основных характеристик бюджета</w:t>
      </w:r>
      <w:r w:rsidR="00392049" w:rsidRPr="00A74157">
        <w:rPr>
          <w:b/>
        </w:rPr>
        <w:t xml:space="preserve"> </w:t>
      </w:r>
      <w:proofErr w:type="spellStart"/>
      <w:r w:rsidR="00392049" w:rsidRPr="00A74157">
        <w:rPr>
          <w:b/>
        </w:rPr>
        <w:t>Зиминского</w:t>
      </w:r>
      <w:proofErr w:type="spellEnd"/>
      <w:r w:rsidR="00392049" w:rsidRPr="00A74157">
        <w:rPr>
          <w:b/>
        </w:rPr>
        <w:t xml:space="preserve"> городского</w:t>
      </w:r>
      <w:r w:rsidRPr="00A74157">
        <w:rPr>
          <w:b/>
        </w:rPr>
        <w:t xml:space="preserve"> муниципального образования </w:t>
      </w:r>
      <w:r w:rsidR="00447F6F" w:rsidRPr="00A74157">
        <w:rPr>
          <w:b/>
          <w:color w:val="000000"/>
        </w:rPr>
        <w:t xml:space="preserve">за </w:t>
      </w:r>
      <w:r w:rsidRPr="00A74157">
        <w:rPr>
          <w:b/>
        </w:rPr>
        <w:t>20</w:t>
      </w:r>
      <w:r w:rsidR="00126F72">
        <w:rPr>
          <w:b/>
        </w:rPr>
        <w:t>2</w:t>
      </w:r>
      <w:r w:rsidR="00C048BF">
        <w:rPr>
          <w:b/>
        </w:rPr>
        <w:t>1</w:t>
      </w:r>
      <w:r w:rsidR="001347CC" w:rsidRPr="00A74157">
        <w:rPr>
          <w:b/>
        </w:rPr>
        <w:t xml:space="preserve"> </w:t>
      </w:r>
      <w:r w:rsidRPr="00A74157">
        <w:rPr>
          <w:b/>
        </w:rPr>
        <w:t>год</w:t>
      </w:r>
    </w:p>
    <w:p w:rsidR="005A6DFF" w:rsidRPr="00A74157" w:rsidRDefault="005A6DFF" w:rsidP="005A6DFF">
      <w:pPr>
        <w:jc w:val="center"/>
        <w:rPr>
          <w:b/>
        </w:rPr>
      </w:pPr>
      <w:r w:rsidRPr="00A74157">
        <w:rPr>
          <w:b/>
        </w:rPr>
        <w:t xml:space="preserve"> </w:t>
      </w:r>
    </w:p>
    <w:p w:rsidR="005A6DFF" w:rsidRPr="00A74157" w:rsidRDefault="005A6DFF" w:rsidP="006D74E0">
      <w:pPr>
        <w:shd w:val="clear" w:color="auto" w:fill="FFFFFF"/>
        <w:ind w:firstLine="567"/>
        <w:jc w:val="both"/>
        <w:rPr>
          <w:iCs/>
        </w:rPr>
      </w:pPr>
      <w:r w:rsidRPr="0039130B">
        <w:t>Решением</w:t>
      </w:r>
      <w:r w:rsidRPr="0039130B">
        <w:rPr>
          <w:iCs/>
        </w:rPr>
        <w:t xml:space="preserve"> Думы </w:t>
      </w:r>
      <w:proofErr w:type="spellStart"/>
      <w:r w:rsidR="00195E1C" w:rsidRPr="0039130B">
        <w:rPr>
          <w:iCs/>
        </w:rPr>
        <w:t>Зиминского</w:t>
      </w:r>
      <w:proofErr w:type="spellEnd"/>
      <w:r w:rsidR="00195E1C" w:rsidRPr="0039130B">
        <w:rPr>
          <w:iCs/>
        </w:rPr>
        <w:t xml:space="preserve"> городского муниципального образования </w:t>
      </w:r>
      <w:r w:rsidRPr="0039130B">
        <w:t xml:space="preserve">от </w:t>
      </w:r>
      <w:r w:rsidR="00195E1C" w:rsidRPr="0039130B">
        <w:t>2</w:t>
      </w:r>
      <w:r w:rsidR="0039130B" w:rsidRPr="0039130B">
        <w:t>4</w:t>
      </w:r>
      <w:r w:rsidR="00C94B0B" w:rsidRPr="0039130B">
        <w:t>.12.</w:t>
      </w:r>
      <w:r w:rsidRPr="0039130B">
        <w:t>20</w:t>
      </w:r>
      <w:r w:rsidR="0039130B" w:rsidRPr="0039130B">
        <w:t>20</w:t>
      </w:r>
      <w:r w:rsidR="008D7E47">
        <w:t xml:space="preserve">г.  </w:t>
      </w:r>
      <w:r w:rsidRPr="0039130B">
        <w:t>№</w:t>
      </w:r>
      <w:r w:rsidR="00126F72" w:rsidRPr="0039130B">
        <w:t xml:space="preserve"> </w:t>
      </w:r>
      <w:r w:rsidR="0039130B" w:rsidRPr="0039130B">
        <w:t>105</w:t>
      </w:r>
      <w:r w:rsidRPr="0039130B">
        <w:t xml:space="preserve"> «О бюджете </w:t>
      </w:r>
      <w:proofErr w:type="spellStart"/>
      <w:r w:rsidR="00195E1C" w:rsidRPr="0039130B">
        <w:t>Зиминского</w:t>
      </w:r>
      <w:proofErr w:type="spellEnd"/>
      <w:r w:rsidR="00195E1C" w:rsidRPr="0039130B">
        <w:t xml:space="preserve"> городского </w:t>
      </w:r>
      <w:r w:rsidRPr="0039130B">
        <w:t>муниципального образования на 20</w:t>
      </w:r>
      <w:r w:rsidR="00126F72" w:rsidRPr="0039130B">
        <w:t>2</w:t>
      </w:r>
      <w:r w:rsidR="0039130B" w:rsidRPr="0039130B">
        <w:t>1</w:t>
      </w:r>
      <w:r w:rsidRPr="0039130B">
        <w:t xml:space="preserve"> год</w:t>
      </w:r>
      <w:r w:rsidR="00126F72" w:rsidRPr="0039130B">
        <w:t xml:space="preserve"> </w:t>
      </w:r>
      <w:r w:rsidRPr="0039130B">
        <w:t>и на плановый период 20</w:t>
      </w:r>
      <w:r w:rsidR="00C94B0B" w:rsidRPr="0039130B">
        <w:t>2</w:t>
      </w:r>
      <w:r w:rsidR="0039130B" w:rsidRPr="0039130B">
        <w:t>2</w:t>
      </w:r>
      <w:r w:rsidRPr="0039130B">
        <w:t xml:space="preserve"> и 202</w:t>
      </w:r>
      <w:r w:rsidR="0039130B" w:rsidRPr="0039130B">
        <w:t>3</w:t>
      </w:r>
      <w:r w:rsidRPr="0039130B">
        <w:t xml:space="preserve"> годов»</w:t>
      </w:r>
      <w:r w:rsidRPr="0039130B">
        <w:rPr>
          <w:i/>
          <w:iCs/>
        </w:rPr>
        <w:t xml:space="preserve"> </w:t>
      </w:r>
      <w:r w:rsidR="00AC7790" w:rsidRPr="0039130B">
        <w:rPr>
          <w:iCs/>
        </w:rPr>
        <w:t>(далее - Решение о бюджете)</w:t>
      </w:r>
      <w:r w:rsidR="00AC7790" w:rsidRPr="0039130B">
        <w:rPr>
          <w:i/>
          <w:iCs/>
        </w:rPr>
        <w:t xml:space="preserve"> </w:t>
      </w:r>
      <w:r w:rsidRPr="0039130B">
        <w:rPr>
          <w:iCs/>
        </w:rPr>
        <w:t>на 20</w:t>
      </w:r>
      <w:r w:rsidR="00126F72" w:rsidRPr="0039130B">
        <w:rPr>
          <w:iCs/>
        </w:rPr>
        <w:t>2</w:t>
      </w:r>
      <w:r w:rsidR="0039130B" w:rsidRPr="0039130B">
        <w:rPr>
          <w:iCs/>
        </w:rPr>
        <w:t>1</w:t>
      </w:r>
      <w:r w:rsidRPr="0039130B">
        <w:rPr>
          <w:iCs/>
        </w:rPr>
        <w:t xml:space="preserve"> год </w:t>
      </w:r>
      <w:r w:rsidR="00C94B0B" w:rsidRPr="0039130B">
        <w:rPr>
          <w:iCs/>
        </w:rPr>
        <w:t xml:space="preserve">были </w:t>
      </w:r>
      <w:r w:rsidRPr="0039130B">
        <w:rPr>
          <w:iCs/>
        </w:rPr>
        <w:t>утверждены основные характеристики бюджета:</w:t>
      </w:r>
    </w:p>
    <w:p w:rsidR="005A6DFF" w:rsidRPr="00A74157" w:rsidRDefault="005A6DFF" w:rsidP="006D74E0">
      <w:pPr>
        <w:ind w:firstLine="567"/>
        <w:jc w:val="both"/>
        <w:rPr>
          <w:iCs/>
        </w:rPr>
      </w:pPr>
      <w:r w:rsidRPr="00A74157">
        <w:rPr>
          <w:iCs/>
        </w:rPr>
        <w:t>- общий объем доходов –</w:t>
      </w:r>
      <w:r w:rsidR="00C94B0B" w:rsidRPr="00A74157">
        <w:rPr>
          <w:iCs/>
        </w:rPr>
        <w:t xml:space="preserve"> </w:t>
      </w:r>
      <w:r w:rsidR="0039130B">
        <w:rPr>
          <w:iCs/>
        </w:rPr>
        <w:t>1230966,5</w:t>
      </w:r>
      <w:r w:rsidR="00C94B0B" w:rsidRPr="00A74157">
        <w:rPr>
          <w:iCs/>
        </w:rPr>
        <w:t xml:space="preserve"> </w:t>
      </w:r>
      <w:r w:rsidRPr="00A74157">
        <w:rPr>
          <w:iCs/>
        </w:rPr>
        <w:t>тыс. руб</w:t>
      </w:r>
      <w:r w:rsidR="00195E1C" w:rsidRPr="00A74157">
        <w:rPr>
          <w:iCs/>
        </w:rPr>
        <w:t>лей</w:t>
      </w:r>
      <w:r w:rsidRPr="00A74157">
        <w:rPr>
          <w:iCs/>
        </w:rPr>
        <w:t xml:space="preserve">, в том числе </w:t>
      </w:r>
      <w:r w:rsidRPr="00A74157">
        <w:t xml:space="preserve">объём межбюджетных трансфертов из </w:t>
      </w:r>
      <w:r w:rsidR="00195E1C" w:rsidRPr="00A74157">
        <w:t>областного</w:t>
      </w:r>
      <w:r w:rsidRPr="00A74157">
        <w:t xml:space="preserve"> бюджета в сумме </w:t>
      </w:r>
      <w:r w:rsidR="004E5FA2">
        <w:t>1039966,5</w:t>
      </w:r>
      <w:r w:rsidRPr="00A74157">
        <w:t> </w:t>
      </w:r>
      <w:r w:rsidRPr="00A74157">
        <w:rPr>
          <w:iCs/>
        </w:rPr>
        <w:t>тыс. руб</w:t>
      </w:r>
      <w:r w:rsidR="00195E1C" w:rsidRPr="00A74157">
        <w:rPr>
          <w:iCs/>
        </w:rPr>
        <w:t>лей</w:t>
      </w:r>
      <w:r w:rsidRPr="00A74157">
        <w:rPr>
          <w:iCs/>
        </w:rPr>
        <w:t>;</w:t>
      </w:r>
    </w:p>
    <w:p w:rsidR="005A6DFF" w:rsidRPr="00A74157" w:rsidRDefault="005A6DFF" w:rsidP="006D74E0">
      <w:pPr>
        <w:ind w:firstLine="567"/>
        <w:jc w:val="both"/>
        <w:rPr>
          <w:iCs/>
        </w:rPr>
      </w:pPr>
      <w:r w:rsidRPr="00A74157">
        <w:rPr>
          <w:iCs/>
        </w:rPr>
        <w:t xml:space="preserve">- общий объем расходов – </w:t>
      </w:r>
      <w:r w:rsidR="0039130B">
        <w:rPr>
          <w:iCs/>
        </w:rPr>
        <w:t xml:space="preserve">1250066,5 </w:t>
      </w:r>
      <w:r w:rsidR="00126F72">
        <w:rPr>
          <w:iCs/>
        </w:rPr>
        <w:t xml:space="preserve"> </w:t>
      </w:r>
      <w:r w:rsidRPr="00A74157">
        <w:rPr>
          <w:iCs/>
        </w:rPr>
        <w:t>тыс. руб</w:t>
      </w:r>
      <w:r w:rsidR="00195E1C" w:rsidRPr="00A74157">
        <w:rPr>
          <w:iCs/>
        </w:rPr>
        <w:t>лей</w:t>
      </w:r>
      <w:r w:rsidRPr="00A74157">
        <w:rPr>
          <w:iCs/>
        </w:rPr>
        <w:t>;</w:t>
      </w:r>
    </w:p>
    <w:p w:rsidR="00195E1C" w:rsidRPr="00A74157" w:rsidRDefault="00195E1C" w:rsidP="006D74E0">
      <w:pPr>
        <w:ind w:firstLine="567"/>
        <w:contextualSpacing/>
        <w:mirrorIndents/>
        <w:jc w:val="both"/>
        <w:rPr>
          <w:iCs/>
        </w:rPr>
      </w:pPr>
      <w:r w:rsidRPr="00A74157">
        <w:rPr>
          <w:iCs/>
        </w:rPr>
        <w:t xml:space="preserve">- размер дефицита местного бюджета в сумме </w:t>
      </w:r>
      <w:r w:rsidR="0039130B">
        <w:rPr>
          <w:iCs/>
        </w:rPr>
        <w:t>19100,0</w:t>
      </w:r>
      <w:r w:rsidRPr="00A74157">
        <w:rPr>
          <w:iCs/>
        </w:rPr>
        <w:t xml:space="preserve"> тыс. рублей или </w:t>
      </w:r>
      <w:r w:rsidR="0039130B">
        <w:rPr>
          <w:iCs/>
        </w:rPr>
        <w:t>10</w:t>
      </w:r>
      <w:r w:rsidRPr="00A74157">
        <w:rPr>
          <w:iCs/>
        </w:rPr>
        <w:t xml:space="preserve"> процентов </w:t>
      </w:r>
      <w:r w:rsidR="00640D88">
        <w:rPr>
          <w:iCs/>
        </w:rPr>
        <w:t xml:space="preserve">от </w:t>
      </w:r>
      <w:r w:rsidRPr="00A74157">
        <w:rPr>
          <w:iCs/>
        </w:rPr>
        <w:t>утвержденного общего годового объема доходов местного бюджета без учета утвержденного объема безвозмездных поступлений.</w:t>
      </w:r>
    </w:p>
    <w:p w:rsidR="005C081D" w:rsidRDefault="00AC7790" w:rsidP="006D74E0">
      <w:pPr>
        <w:pStyle w:val="Default"/>
        <w:ind w:firstLine="567"/>
        <w:contextualSpacing/>
        <w:mirrorIndents/>
        <w:jc w:val="both"/>
      </w:pPr>
      <w:r w:rsidRPr="00A74157">
        <w:t>За 20</w:t>
      </w:r>
      <w:r w:rsidR="00126F72">
        <w:t>2</w:t>
      </w:r>
      <w:r w:rsidR="00C048BF">
        <w:t>1</w:t>
      </w:r>
      <w:r w:rsidRPr="00A74157">
        <w:t xml:space="preserve"> год Решением</w:t>
      </w:r>
      <w:r w:rsidRPr="00A74157">
        <w:rPr>
          <w:iCs/>
        </w:rPr>
        <w:t xml:space="preserve"> Думы </w:t>
      </w:r>
      <w:proofErr w:type="spellStart"/>
      <w:r w:rsidRPr="00A74157">
        <w:rPr>
          <w:iCs/>
        </w:rPr>
        <w:t>Зиминского</w:t>
      </w:r>
      <w:proofErr w:type="spellEnd"/>
      <w:r w:rsidRPr="00A74157">
        <w:rPr>
          <w:iCs/>
        </w:rPr>
        <w:t xml:space="preserve"> городского муниципального образования</w:t>
      </w:r>
      <w:r w:rsidRPr="00A74157">
        <w:rPr>
          <w:i/>
          <w:iCs/>
        </w:rPr>
        <w:t xml:space="preserve"> </w:t>
      </w:r>
      <w:r w:rsidRPr="005C081D">
        <w:t xml:space="preserve">было принято </w:t>
      </w:r>
      <w:r w:rsidR="005C081D" w:rsidRPr="005C081D">
        <w:t>8</w:t>
      </w:r>
      <w:r w:rsidRPr="005C081D">
        <w:t xml:space="preserve"> решени</w:t>
      </w:r>
      <w:r w:rsidR="00641D77" w:rsidRPr="005C081D">
        <w:t>й</w:t>
      </w:r>
      <w:r w:rsidR="005C081D" w:rsidRPr="005C081D">
        <w:t>:</w:t>
      </w:r>
      <w:r w:rsidRPr="005C081D">
        <w:t xml:space="preserve"> от </w:t>
      </w:r>
      <w:r w:rsidR="005C081D" w:rsidRPr="005C081D">
        <w:t>26.</w:t>
      </w:r>
      <w:r w:rsidRPr="005C081D">
        <w:t>0</w:t>
      </w:r>
      <w:r w:rsidR="005C081D" w:rsidRPr="005C081D">
        <w:t>2</w:t>
      </w:r>
      <w:r w:rsidRPr="005C081D">
        <w:t>.20</w:t>
      </w:r>
      <w:r w:rsidR="00761D86" w:rsidRPr="005C081D">
        <w:t>2</w:t>
      </w:r>
      <w:r w:rsidR="005C081D" w:rsidRPr="005C081D">
        <w:t>1</w:t>
      </w:r>
      <w:r w:rsidRPr="005C081D">
        <w:t xml:space="preserve"> № </w:t>
      </w:r>
      <w:r w:rsidR="005C081D" w:rsidRPr="005C081D">
        <w:t>115</w:t>
      </w:r>
      <w:r w:rsidRPr="005C081D">
        <w:t xml:space="preserve">, </w:t>
      </w:r>
      <w:r w:rsidR="00761D86" w:rsidRPr="005C081D">
        <w:t>2</w:t>
      </w:r>
      <w:r w:rsidR="005C081D" w:rsidRPr="005C081D">
        <w:t>4</w:t>
      </w:r>
      <w:r w:rsidRPr="005C081D">
        <w:t>.0</w:t>
      </w:r>
      <w:r w:rsidR="005C081D" w:rsidRPr="005C081D">
        <w:t>4</w:t>
      </w:r>
      <w:r w:rsidRPr="005C081D">
        <w:t>.20</w:t>
      </w:r>
      <w:r w:rsidR="00761D86" w:rsidRPr="005C081D">
        <w:t>2</w:t>
      </w:r>
      <w:r w:rsidR="005C081D" w:rsidRPr="005C081D">
        <w:t>1</w:t>
      </w:r>
      <w:r w:rsidRPr="005C081D">
        <w:t xml:space="preserve"> № </w:t>
      </w:r>
      <w:r w:rsidR="005C081D" w:rsidRPr="005C081D">
        <w:t>126</w:t>
      </w:r>
      <w:r w:rsidRPr="005C081D">
        <w:t xml:space="preserve">, </w:t>
      </w:r>
      <w:r w:rsidR="00761D86" w:rsidRPr="005C081D">
        <w:t>25</w:t>
      </w:r>
      <w:r w:rsidRPr="005C081D">
        <w:t>.06.20</w:t>
      </w:r>
      <w:r w:rsidR="00761D86" w:rsidRPr="005C081D">
        <w:t>2</w:t>
      </w:r>
      <w:r w:rsidR="005C081D" w:rsidRPr="005C081D">
        <w:t>1</w:t>
      </w:r>
      <w:r w:rsidRPr="005C081D">
        <w:t xml:space="preserve"> № </w:t>
      </w:r>
      <w:r w:rsidR="005C081D" w:rsidRPr="005C081D">
        <w:t>140</w:t>
      </w:r>
      <w:r w:rsidR="006858D9" w:rsidRPr="005C081D">
        <w:t>, 2</w:t>
      </w:r>
      <w:r w:rsidR="005C081D" w:rsidRPr="005C081D">
        <w:t>7</w:t>
      </w:r>
      <w:r w:rsidR="006858D9" w:rsidRPr="005C081D">
        <w:t>.0</w:t>
      </w:r>
      <w:r w:rsidR="005C081D" w:rsidRPr="005C081D">
        <w:t>8</w:t>
      </w:r>
      <w:r w:rsidR="006858D9" w:rsidRPr="005C081D">
        <w:t>.20</w:t>
      </w:r>
      <w:r w:rsidR="00761D86" w:rsidRPr="005C081D">
        <w:t>2</w:t>
      </w:r>
      <w:r w:rsidR="005C081D" w:rsidRPr="005C081D">
        <w:t>1</w:t>
      </w:r>
      <w:r w:rsidR="006858D9" w:rsidRPr="005C081D">
        <w:t xml:space="preserve"> № </w:t>
      </w:r>
      <w:r w:rsidR="005C081D" w:rsidRPr="005C081D">
        <w:t>148</w:t>
      </w:r>
      <w:r w:rsidR="006858D9" w:rsidRPr="005C081D">
        <w:t xml:space="preserve">, </w:t>
      </w:r>
      <w:r w:rsidR="00761D86" w:rsidRPr="005C081D">
        <w:t>2</w:t>
      </w:r>
      <w:r w:rsidR="005C081D" w:rsidRPr="005C081D">
        <w:t>4</w:t>
      </w:r>
      <w:r w:rsidR="006858D9" w:rsidRPr="005C081D">
        <w:t>.</w:t>
      </w:r>
      <w:r w:rsidR="005C081D" w:rsidRPr="005C081D">
        <w:t>09</w:t>
      </w:r>
      <w:r w:rsidR="006858D9" w:rsidRPr="005C081D">
        <w:t>.20</w:t>
      </w:r>
      <w:r w:rsidR="00761D86" w:rsidRPr="005C081D">
        <w:t>2</w:t>
      </w:r>
      <w:r w:rsidR="005C081D" w:rsidRPr="005C081D">
        <w:t>1</w:t>
      </w:r>
      <w:r w:rsidR="006858D9" w:rsidRPr="005C081D">
        <w:t xml:space="preserve"> № </w:t>
      </w:r>
      <w:r w:rsidR="00761D86" w:rsidRPr="005C081D">
        <w:t>1</w:t>
      </w:r>
      <w:r w:rsidR="005C081D" w:rsidRPr="005C081D">
        <w:t>55, 29.10.2021 № 162, 26.11.2021 № 169, 23.12.2021  №</w:t>
      </w:r>
      <w:r w:rsidR="005C081D">
        <w:t xml:space="preserve"> </w:t>
      </w:r>
      <w:r w:rsidR="005C081D" w:rsidRPr="005C081D">
        <w:t>182</w:t>
      </w:r>
      <w:r w:rsidRPr="005C081D">
        <w:t xml:space="preserve"> о внесении изменений и дополнений в Решение о бюджете.</w:t>
      </w:r>
    </w:p>
    <w:p w:rsidR="005C081D" w:rsidRPr="00D34428" w:rsidRDefault="005C081D" w:rsidP="005C081D">
      <w:pPr>
        <w:ind w:firstLine="708"/>
        <w:jc w:val="right"/>
      </w:pPr>
      <w:r w:rsidRPr="00D34428">
        <w:lastRenderedPageBreak/>
        <w:t>Таблица  1 (тыс.руб.)</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536"/>
        <w:gridCol w:w="1560"/>
        <w:gridCol w:w="1701"/>
        <w:gridCol w:w="1559"/>
      </w:tblGrid>
      <w:tr w:rsidR="005C081D" w:rsidRPr="001125D5" w:rsidTr="004E5FA2">
        <w:tc>
          <w:tcPr>
            <w:tcW w:w="567" w:type="dxa"/>
          </w:tcPr>
          <w:p w:rsidR="005C081D" w:rsidRPr="00D34428" w:rsidRDefault="005C081D" w:rsidP="004E5FA2">
            <w:pPr>
              <w:ind w:right="-5"/>
              <w:jc w:val="center"/>
            </w:pPr>
            <w:r w:rsidRPr="00D34428">
              <w:t xml:space="preserve">№ </w:t>
            </w:r>
            <w:proofErr w:type="spellStart"/>
            <w:r w:rsidRPr="00D34428">
              <w:t>п</w:t>
            </w:r>
            <w:proofErr w:type="spellEnd"/>
            <w:r w:rsidRPr="00D34428">
              <w:t>/</w:t>
            </w:r>
            <w:proofErr w:type="spellStart"/>
            <w:r w:rsidRPr="00D34428">
              <w:t>п</w:t>
            </w:r>
            <w:proofErr w:type="spellEnd"/>
          </w:p>
        </w:tc>
        <w:tc>
          <w:tcPr>
            <w:tcW w:w="4536" w:type="dxa"/>
          </w:tcPr>
          <w:p w:rsidR="005C081D" w:rsidRPr="00D34428" w:rsidRDefault="005C081D" w:rsidP="004E5FA2">
            <w:pPr>
              <w:ind w:right="-5"/>
              <w:jc w:val="center"/>
            </w:pPr>
            <w:r w:rsidRPr="00D34428">
              <w:t>Наименование показателя</w:t>
            </w:r>
          </w:p>
        </w:tc>
        <w:tc>
          <w:tcPr>
            <w:tcW w:w="1560" w:type="dxa"/>
          </w:tcPr>
          <w:p w:rsidR="005C081D" w:rsidRPr="00D34428" w:rsidRDefault="005C081D" w:rsidP="004E5FA2">
            <w:pPr>
              <w:ind w:right="-5"/>
              <w:jc w:val="center"/>
            </w:pPr>
            <w:r w:rsidRPr="00D34428">
              <w:t>Доходы</w:t>
            </w:r>
          </w:p>
        </w:tc>
        <w:tc>
          <w:tcPr>
            <w:tcW w:w="1701" w:type="dxa"/>
          </w:tcPr>
          <w:p w:rsidR="005C081D" w:rsidRPr="00D34428" w:rsidRDefault="005C081D" w:rsidP="004E5FA2">
            <w:pPr>
              <w:ind w:right="-5"/>
              <w:jc w:val="center"/>
            </w:pPr>
            <w:r w:rsidRPr="00D34428">
              <w:t>Расходы</w:t>
            </w:r>
          </w:p>
        </w:tc>
        <w:tc>
          <w:tcPr>
            <w:tcW w:w="1559" w:type="dxa"/>
          </w:tcPr>
          <w:p w:rsidR="005C081D" w:rsidRPr="00D34428" w:rsidRDefault="005C081D" w:rsidP="004E5FA2">
            <w:pPr>
              <w:ind w:right="-5"/>
              <w:jc w:val="center"/>
            </w:pPr>
            <w:r w:rsidRPr="00D34428">
              <w:t>Доходы -Расходы</w:t>
            </w:r>
          </w:p>
        </w:tc>
      </w:tr>
      <w:tr w:rsidR="005C081D" w:rsidRPr="005C081D" w:rsidTr="004E5FA2">
        <w:tc>
          <w:tcPr>
            <w:tcW w:w="567" w:type="dxa"/>
          </w:tcPr>
          <w:p w:rsidR="005C081D" w:rsidRPr="00D34428" w:rsidRDefault="005C081D" w:rsidP="004E5FA2">
            <w:pPr>
              <w:ind w:right="-5"/>
              <w:jc w:val="both"/>
            </w:pPr>
          </w:p>
        </w:tc>
        <w:tc>
          <w:tcPr>
            <w:tcW w:w="4536" w:type="dxa"/>
          </w:tcPr>
          <w:p w:rsidR="005C081D" w:rsidRPr="00D34428" w:rsidRDefault="005C081D" w:rsidP="004E5FA2">
            <w:pPr>
              <w:ind w:right="-5"/>
              <w:jc w:val="both"/>
              <w:rPr>
                <w:b/>
              </w:rPr>
            </w:pPr>
            <w:r w:rsidRPr="00D34428">
              <w:rPr>
                <w:b/>
              </w:rPr>
              <w:t>Первоначальный бюджет на 2021 год</w:t>
            </w:r>
          </w:p>
          <w:p w:rsidR="005C081D" w:rsidRPr="00D34428" w:rsidRDefault="005C081D" w:rsidP="004E5FA2">
            <w:pPr>
              <w:ind w:right="-5"/>
              <w:jc w:val="both"/>
              <w:rPr>
                <w:b/>
              </w:rPr>
            </w:pPr>
            <w:r w:rsidRPr="00D34428">
              <w:rPr>
                <w:b/>
              </w:rPr>
              <w:t xml:space="preserve">Решение Думы от 24.12.2020 г. № 105 </w:t>
            </w:r>
          </w:p>
        </w:tc>
        <w:tc>
          <w:tcPr>
            <w:tcW w:w="1560" w:type="dxa"/>
          </w:tcPr>
          <w:p w:rsidR="005C081D" w:rsidRPr="00D34428" w:rsidRDefault="005C081D" w:rsidP="004E5FA2">
            <w:pPr>
              <w:ind w:right="-5"/>
              <w:jc w:val="center"/>
              <w:rPr>
                <w:b/>
              </w:rPr>
            </w:pPr>
            <w:r w:rsidRPr="00D34428">
              <w:rPr>
                <w:b/>
              </w:rPr>
              <w:t>1230966,5</w:t>
            </w:r>
          </w:p>
        </w:tc>
        <w:tc>
          <w:tcPr>
            <w:tcW w:w="1701" w:type="dxa"/>
          </w:tcPr>
          <w:p w:rsidR="005C081D" w:rsidRPr="00D34428" w:rsidRDefault="005C081D" w:rsidP="004E5FA2">
            <w:pPr>
              <w:ind w:right="-5"/>
              <w:jc w:val="center"/>
              <w:rPr>
                <w:b/>
              </w:rPr>
            </w:pPr>
            <w:r w:rsidRPr="00D34428">
              <w:rPr>
                <w:b/>
              </w:rPr>
              <w:t>1250066,5</w:t>
            </w:r>
          </w:p>
        </w:tc>
        <w:tc>
          <w:tcPr>
            <w:tcW w:w="1559" w:type="dxa"/>
          </w:tcPr>
          <w:p w:rsidR="005C081D" w:rsidRPr="00D34428" w:rsidRDefault="005C081D" w:rsidP="004E5FA2">
            <w:pPr>
              <w:ind w:right="-5"/>
              <w:jc w:val="center"/>
              <w:rPr>
                <w:b/>
              </w:rPr>
            </w:pPr>
            <w:r w:rsidRPr="00D34428">
              <w:rPr>
                <w:b/>
              </w:rPr>
              <w:t>-19100,00</w:t>
            </w:r>
          </w:p>
        </w:tc>
      </w:tr>
      <w:tr w:rsidR="005C081D" w:rsidRPr="001125D5" w:rsidTr="005C081D">
        <w:tc>
          <w:tcPr>
            <w:tcW w:w="567" w:type="dxa"/>
          </w:tcPr>
          <w:p w:rsidR="005C081D" w:rsidRPr="00D34428" w:rsidRDefault="005C081D" w:rsidP="004E5FA2">
            <w:pPr>
              <w:ind w:right="-5"/>
              <w:jc w:val="center"/>
            </w:pPr>
            <w:r w:rsidRPr="00D34428">
              <w:t>1</w:t>
            </w:r>
          </w:p>
        </w:tc>
        <w:tc>
          <w:tcPr>
            <w:tcW w:w="4536" w:type="dxa"/>
          </w:tcPr>
          <w:p w:rsidR="005C081D" w:rsidRPr="00D34428" w:rsidRDefault="005C081D" w:rsidP="00BB5E03">
            <w:pPr>
              <w:ind w:right="-5"/>
              <w:jc w:val="both"/>
            </w:pPr>
            <w:r w:rsidRPr="00D34428">
              <w:t xml:space="preserve"> От 26.02.2021 г.    № 115</w:t>
            </w:r>
          </w:p>
        </w:tc>
        <w:tc>
          <w:tcPr>
            <w:tcW w:w="1560" w:type="dxa"/>
          </w:tcPr>
          <w:p w:rsidR="005C081D" w:rsidRPr="00D34428" w:rsidRDefault="005C081D" w:rsidP="004E5FA2">
            <w:pPr>
              <w:ind w:right="-5"/>
              <w:jc w:val="center"/>
            </w:pPr>
            <w:r w:rsidRPr="00D34428">
              <w:t>1266393,1</w:t>
            </w:r>
          </w:p>
        </w:tc>
        <w:tc>
          <w:tcPr>
            <w:tcW w:w="1701" w:type="dxa"/>
          </w:tcPr>
          <w:p w:rsidR="005C081D" w:rsidRPr="00D34428" w:rsidRDefault="005C081D" w:rsidP="004E5FA2">
            <w:pPr>
              <w:ind w:right="-5"/>
              <w:jc w:val="center"/>
            </w:pPr>
            <w:r w:rsidRPr="00D34428">
              <w:t>1285493,1</w:t>
            </w:r>
          </w:p>
        </w:tc>
        <w:tc>
          <w:tcPr>
            <w:tcW w:w="1559" w:type="dxa"/>
          </w:tcPr>
          <w:p w:rsidR="005C081D" w:rsidRPr="00D34428" w:rsidRDefault="005C081D" w:rsidP="004E5FA2">
            <w:pPr>
              <w:ind w:right="-5"/>
              <w:jc w:val="center"/>
            </w:pPr>
            <w:r w:rsidRPr="00D34428">
              <w:t>-19100,00</w:t>
            </w:r>
          </w:p>
        </w:tc>
      </w:tr>
      <w:tr w:rsidR="005C081D" w:rsidRPr="001125D5" w:rsidTr="005C081D">
        <w:tc>
          <w:tcPr>
            <w:tcW w:w="567" w:type="dxa"/>
          </w:tcPr>
          <w:p w:rsidR="005C081D" w:rsidRPr="00D34428" w:rsidRDefault="005C081D" w:rsidP="004E5FA2">
            <w:pPr>
              <w:ind w:right="-5"/>
              <w:jc w:val="center"/>
            </w:pPr>
          </w:p>
        </w:tc>
        <w:tc>
          <w:tcPr>
            <w:tcW w:w="4536" w:type="dxa"/>
          </w:tcPr>
          <w:p w:rsidR="005C081D" w:rsidRPr="00D34428" w:rsidRDefault="005C081D" w:rsidP="004E5FA2">
            <w:pPr>
              <w:ind w:right="-5"/>
              <w:jc w:val="both"/>
            </w:pPr>
            <w:r w:rsidRPr="00D34428">
              <w:t>Внесено изменений</w:t>
            </w:r>
          </w:p>
        </w:tc>
        <w:tc>
          <w:tcPr>
            <w:tcW w:w="1560" w:type="dxa"/>
          </w:tcPr>
          <w:p w:rsidR="005C081D" w:rsidRPr="00D34428" w:rsidRDefault="00CC263B" w:rsidP="004E5FA2">
            <w:pPr>
              <w:ind w:right="-5"/>
              <w:jc w:val="center"/>
            </w:pPr>
            <w:r w:rsidRPr="00D34428">
              <w:t>35426,6</w:t>
            </w:r>
          </w:p>
        </w:tc>
        <w:tc>
          <w:tcPr>
            <w:tcW w:w="1701" w:type="dxa"/>
          </w:tcPr>
          <w:p w:rsidR="005C081D" w:rsidRPr="00D34428" w:rsidRDefault="00CC263B" w:rsidP="004E5FA2">
            <w:pPr>
              <w:ind w:right="-5"/>
              <w:jc w:val="center"/>
            </w:pPr>
            <w:r w:rsidRPr="00D34428">
              <w:t>35426,6</w:t>
            </w:r>
          </w:p>
        </w:tc>
        <w:tc>
          <w:tcPr>
            <w:tcW w:w="1559" w:type="dxa"/>
          </w:tcPr>
          <w:p w:rsidR="005C081D" w:rsidRPr="00D34428" w:rsidRDefault="005C081D" w:rsidP="004E5FA2">
            <w:pPr>
              <w:ind w:right="-5"/>
              <w:jc w:val="center"/>
              <w:rPr>
                <w:highlight w:val="lightGray"/>
              </w:rPr>
            </w:pPr>
          </w:p>
        </w:tc>
      </w:tr>
      <w:tr w:rsidR="005C081D" w:rsidRPr="001125D5" w:rsidTr="005C081D">
        <w:tc>
          <w:tcPr>
            <w:tcW w:w="567" w:type="dxa"/>
          </w:tcPr>
          <w:p w:rsidR="005C081D" w:rsidRPr="00D34428" w:rsidRDefault="005C081D" w:rsidP="004E5FA2">
            <w:pPr>
              <w:ind w:right="-5"/>
              <w:jc w:val="center"/>
            </w:pPr>
            <w:r w:rsidRPr="00D34428">
              <w:t>2</w:t>
            </w:r>
          </w:p>
        </w:tc>
        <w:tc>
          <w:tcPr>
            <w:tcW w:w="4536" w:type="dxa"/>
          </w:tcPr>
          <w:p w:rsidR="005C081D" w:rsidRPr="00D34428" w:rsidRDefault="005C081D" w:rsidP="004E5FA2">
            <w:pPr>
              <w:ind w:right="-5"/>
              <w:jc w:val="both"/>
            </w:pPr>
            <w:r w:rsidRPr="00D34428">
              <w:t>От  24.04.2021 г.    № 126</w:t>
            </w:r>
          </w:p>
        </w:tc>
        <w:tc>
          <w:tcPr>
            <w:tcW w:w="1560" w:type="dxa"/>
          </w:tcPr>
          <w:p w:rsidR="005C081D" w:rsidRPr="00D34428" w:rsidRDefault="00CC263B" w:rsidP="004E5FA2">
            <w:pPr>
              <w:ind w:right="-5"/>
              <w:jc w:val="center"/>
            </w:pPr>
            <w:r w:rsidRPr="00D34428">
              <w:t>1419466,5</w:t>
            </w:r>
          </w:p>
        </w:tc>
        <w:tc>
          <w:tcPr>
            <w:tcW w:w="1701" w:type="dxa"/>
          </w:tcPr>
          <w:p w:rsidR="005C081D" w:rsidRPr="00D34428" w:rsidRDefault="00CC263B" w:rsidP="004E5FA2">
            <w:pPr>
              <w:ind w:right="-5"/>
              <w:jc w:val="center"/>
            </w:pPr>
            <w:r w:rsidRPr="00D34428">
              <w:t>1438566,5</w:t>
            </w:r>
          </w:p>
        </w:tc>
        <w:tc>
          <w:tcPr>
            <w:tcW w:w="1559" w:type="dxa"/>
          </w:tcPr>
          <w:p w:rsidR="005C081D" w:rsidRPr="00D34428" w:rsidRDefault="00CC263B" w:rsidP="004E5FA2">
            <w:pPr>
              <w:ind w:right="-5"/>
              <w:jc w:val="center"/>
            </w:pPr>
            <w:r w:rsidRPr="00D34428">
              <w:t>-19100,00</w:t>
            </w:r>
          </w:p>
        </w:tc>
      </w:tr>
      <w:tr w:rsidR="005C081D" w:rsidRPr="001125D5" w:rsidTr="005C081D">
        <w:tc>
          <w:tcPr>
            <w:tcW w:w="567" w:type="dxa"/>
          </w:tcPr>
          <w:p w:rsidR="005C081D" w:rsidRPr="00D34428" w:rsidRDefault="005C081D" w:rsidP="004E5FA2">
            <w:pPr>
              <w:ind w:right="-5"/>
              <w:jc w:val="center"/>
            </w:pPr>
          </w:p>
        </w:tc>
        <w:tc>
          <w:tcPr>
            <w:tcW w:w="4536" w:type="dxa"/>
          </w:tcPr>
          <w:p w:rsidR="005C081D" w:rsidRPr="00D34428" w:rsidRDefault="00CC263B" w:rsidP="004E5FA2">
            <w:pPr>
              <w:ind w:right="-5"/>
              <w:jc w:val="both"/>
            </w:pPr>
            <w:r w:rsidRPr="00D34428">
              <w:t>Внесено изменений</w:t>
            </w:r>
          </w:p>
        </w:tc>
        <w:tc>
          <w:tcPr>
            <w:tcW w:w="1560" w:type="dxa"/>
          </w:tcPr>
          <w:p w:rsidR="005C081D" w:rsidRPr="00D34428" w:rsidRDefault="00CC263B" w:rsidP="004E5FA2">
            <w:pPr>
              <w:ind w:right="-5"/>
              <w:jc w:val="center"/>
            </w:pPr>
            <w:r w:rsidRPr="00D34428">
              <w:t>153073,4</w:t>
            </w:r>
          </w:p>
        </w:tc>
        <w:tc>
          <w:tcPr>
            <w:tcW w:w="1701" w:type="dxa"/>
          </w:tcPr>
          <w:p w:rsidR="005C081D" w:rsidRPr="00D34428" w:rsidRDefault="00CC263B" w:rsidP="004E5FA2">
            <w:pPr>
              <w:ind w:right="-5"/>
              <w:jc w:val="center"/>
            </w:pPr>
            <w:r w:rsidRPr="00D34428">
              <w:t>153073,4</w:t>
            </w:r>
          </w:p>
        </w:tc>
        <w:tc>
          <w:tcPr>
            <w:tcW w:w="1559" w:type="dxa"/>
          </w:tcPr>
          <w:p w:rsidR="005C081D" w:rsidRPr="00D34428" w:rsidRDefault="005C081D" w:rsidP="004E5FA2">
            <w:pPr>
              <w:ind w:right="-5"/>
              <w:jc w:val="center"/>
            </w:pPr>
          </w:p>
        </w:tc>
      </w:tr>
      <w:tr w:rsidR="005C081D" w:rsidRPr="001125D5" w:rsidTr="005C081D">
        <w:tc>
          <w:tcPr>
            <w:tcW w:w="567" w:type="dxa"/>
          </w:tcPr>
          <w:p w:rsidR="005C081D" w:rsidRPr="00D34428" w:rsidRDefault="00CC263B" w:rsidP="004E5FA2">
            <w:pPr>
              <w:ind w:right="-5"/>
              <w:jc w:val="center"/>
            </w:pPr>
            <w:r w:rsidRPr="00D34428">
              <w:t>3</w:t>
            </w:r>
          </w:p>
        </w:tc>
        <w:tc>
          <w:tcPr>
            <w:tcW w:w="4536" w:type="dxa"/>
          </w:tcPr>
          <w:p w:rsidR="005C081D" w:rsidRPr="00D34428" w:rsidRDefault="00CC263B" w:rsidP="004E5FA2">
            <w:pPr>
              <w:ind w:right="-5"/>
              <w:jc w:val="both"/>
            </w:pPr>
            <w:r w:rsidRPr="00D34428">
              <w:t>От  25.06.2021 г.    № 140</w:t>
            </w:r>
          </w:p>
        </w:tc>
        <w:tc>
          <w:tcPr>
            <w:tcW w:w="1560" w:type="dxa"/>
          </w:tcPr>
          <w:p w:rsidR="005C081D" w:rsidRPr="00D34428" w:rsidRDefault="00CC263B" w:rsidP="004E5FA2">
            <w:pPr>
              <w:ind w:right="-5"/>
              <w:jc w:val="center"/>
            </w:pPr>
            <w:r w:rsidRPr="00D34428">
              <w:t>1433233,6</w:t>
            </w:r>
          </w:p>
        </w:tc>
        <w:tc>
          <w:tcPr>
            <w:tcW w:w="1701" w:type="dxa"/>
          </w:tcPr>
          <w:p w:rsidR="005C081D" w:rsidRPr="00D34428" w:rsidRDefault="00CC263B" w:rsidP="004E5FA2">
            <w:pPr>
              <w:ind w:right="-5"/>
              <w:jc w:val="center"/>
            </w:pPr>
            <w:r w:rsidRPr="00D34428">
              <w:t>1452333,6</w:t>
            </w:r>
          </w:p>
        </w:tc>
        <w:tc>
          <w:tcPr>
            <w:tcW w:w="1559" w:type="dxa"/>
          </w:tcPr>
          <w:p w:rsidR="005C081D" w:rsidRPr="00D34428" w:rsidRDefault="00CC263B" w:rsidP="004E5FA2">
            <w:pPr>
              <w:ind w:right="-5"/>
              <w:jc w:val="center"/>
            </w:pPr>
            <w:r w:rsidRPr="00D34428">
              <w:t>-19100,00</w:t>
            </w:r>
          </w:p>
        </w:tc>
      </w:tr>
      <w:tr w:rsidR="005C081D" w:rsidRPr="001125D5" w:rsidTr="005C081D">
        <w:tc>
          <w:tcPr>
            <w:tcW w:w="567" w:type="dxa"/>
          </w:tcPr>
          <w:p w:rsidR="005C081D" w:rsidRPr="00D34428" w:rsidRDefault="005C081D" w:rsidP="004E5FA2">
            <w:pPr>
              <w:ind w:right="-5"/>
              <w:jc w:val="center"/>
            </w:pPr>
          </w:p>
        </w:tc>
        <w:tc>
          <w:tcPr>
            <w:tcW w:w="4536" w:type="dxa"/>
          </w:tcPr>
          <w:p w:rsidR="005C081D" w:rsidRPr="00D34428" w:rsidRDefault="00CC263B" w:rsidP="004E5FA2">
            <w:pPr>
              <w:ind w:right="-5"/>
              <w:jc w:val="both"/>
            </w:pPr>
            <w:r w:rsidRPr="00D34428">
              <w:t>Внесено изменений</w:t>
            </w:r>
          </w:p>
        </w:tc>
        <w:tc>
          <w:tcPr>
            <w:tcW w:w="1560" w:type="dxa"/>
          </w:tcPr>
          <w:p w:rsidR="005C081D" w:rsidRPr="00D34428" w:rsidRDefault="00CC263B" w:rsidP="004E5FA2">
            <w:pPr>
              <w:ind w:right="-5"/>
              <w:jc w:val="center"/>
            </w:pPr>
            <w:r w:rsidRPr="00D34428">
              <w:t>13767,1</w:t>
            </w:r>
          </w:p>
        </w:tc>
        <w:tc>
          <w:tcPr>
            <w:tcW w:w="1701" w:type="dxa"/>
          </w:tcPr>
          <w:p w:rsidR="005C081D" w:rsidRPr="00D34428" w:rsidRDefault="00CC263B" w:rsidP="004E5FA2">
            <w:pPr>
              <w:ind w:right="-5"/>
              <w:jc w:val="center"/>
            </w:pPr>
            <w:r w:rsidRPr="00D34428">
              <w:t>13767,1</w:t>
            </w:r>
          </w:p>
        </w:tc>
        <w:tc>
          <w:tcPr>
            <w:tcW w:w="1559" w:type="dxa"/>
          </w:tcPr>
          <w:p w:rsidR="005C081D" w:rsidRPr="00D34428" w:rsidRDefault="005C081D" w:rsidP="004E5FA2">
            <w:pPr>
              <w:ind w:right="-5"/>
              <w:jc w:val="center"/>
            </w:pPr>
          </w:p>
        </w:tc>
      </w:tr>
      <w:tr w:rsidR="005C081D" w:rsidRPr="001125D5" w:rsidTr="005C081D">
        <w:tc>
          <w:tcPr>
            <w:tcW w:w="567" w:type="dxa"/>
          </w:tcPr>
          <w:p w:rsidR="005C081D" w:rsidRPr="00D34428" w:rsidRDefault="00CC263B" w:rsidP="004E5FA2">
            <w:pPr>
              <w:ind w:right="-5"/>
              <w:jc w:val="center"/>
            </w:pPr>
            <w:r w:rsidRPr="00D34428">
              <w:t>4</w:t>
            </w:r>
          </w:p>
        </w:tc>
        <w:tc>
          <w:tcPr>
            <w:tcW w:w="4536" w:type="dxa"/>
          </w:tcPr>
          <w:p w:rsidR="005C081D" w:rsidRPr="00D34428" w:rsidRDefault="00CC263B" w:rsidP="004E5FA2">
            <w:pPr>
              <w:ind w:right="-5"/>
              <w:jc w:val="both"/>
            </w:pPr>
            <w:r w:rsidRPr="00D34428">
              <w:t>От  27.08.2021 г.    № 148</w:t>
            </w:r>
          </w:p>
        </w:tc>
        <w:tc>
          <w:tcPr>
            <w:tcW w:w="1560" w:type="dxa"/>
          </w:tcPr>
          <w:p w:rsidR="005C081D" w:rsidRPr="00D34428" w:rsidRDefault="00CC263B" w:rsidP="004E5FA2">
            <w:pPr>
              <w:ind w:right="-5"/>
              <w:jc w:val="center"/>
            </w:pPr>
            <w:r w:rsidRPr="00D34428">
              <w:t>1588025,6</w:t>
            </w:r>
          </w:p>
        </w:tc>
        <w:tc>
          <w:tcPr>
            <w:tcW w:w="1701" w:type="dxa"/>
          </w:tcPr>
          <w:p w:rsidR="005C081D" w:rsidRPr="00D34428" w:rsidRDefault="00CC263B" w:rsidP="004E5FA2">
            <w:pPr>
              <w:ind w:right="-5"/>
              <w:jc w:val="center"/>
            </w:pPr>
            <w:r w:rsidRPr="00D34428">
              <w:t>1604038,3</w:t>
            </w:r>
          </w:p>
        </w:tc>
        <w:tc>
          <w:tcPr>
            <w:tcW w:w="1559" w:type="dxa"/>
          </w:tcPr>
          <w:p w:rsidR="005C081D" w:rsidRPr="00D34428" w:rsidRDefault="00CC263B" w:rsidP="004E5FA2">
            <w:pPr>
              <w:ind w:right="-5"/>
              <w:jc w:val="center"/>
            </w:pPr>
            <w:r w:rsidRPr="00D34428">
              <w:t>-16012,7</w:t>
            </w:r>
          </w:p>
        </w:tc>
      </w:tr>
      <w:tr w:rsidR="005C081D" w:rsidRPr="001125D5" w:rsidTr="00CC263B">
        <w:tc>
          <w:tcPr>
            <w:tcW w:w="567" w:type="dxa"/>
          </w:tcPr>
          <w:p w:rsidR="005C081D" w:rsidRPr="00D34428" w:rsidRDefault="005C081D" w:rsidP="004E5FA2">
            <w:pPr>
              <w:ind w:right="-5"/>
              <w:jc w:val="center"/>
            </w:pPr>
          </w:p>
        </w:tc>
        <w:tc>
          <w:tcPr>
            <w:tcW w:w="4536" w:type="dxa"/>
          </w:tcPr>
          <w:p w:rsidR="005C081D" w:rsidRPr="00D34428" w:rsidRDefault="00CC263B" w:rsidP="004E5FA2">
            <w:pPr>
              <w:ind w:right="-5"/>
              <w:jc w:val="both"/>
            </w:pPr>
            <w:r w:rsidRPr="00D34428">
              <w:t>Внесено изменений</w:t>
            </w:r>
          </w:p>
        </w:tc>
        <w:tc>
          <w:tcPr>
            <w:tcW w:w="1560" w:type="dxa"/>
          </w:tcPr>
          <w:p w:rsidR="005C081D" w:rsidRPr="00D34428" w:rsidRDefault="00CC263B" w:rsidP="004E5FA2">
            <w:pPr>
              <w:ind w:right="-5"/>
              <w:jc w:val="center"/>
            </w:pPr>
            <w:r w:rsidRPr="00D34428">
              <w:t>154792,00</w:t>
            </w:r>
          </w:p>
        </w:tc>
        <w:tc>
          <w:tcPr>
            <w:tcW w:w="1701" w:type="dxa"/>
          </w:tcPr>
          <w:p w:rsidR="005C081D" w:rsidRPr="00D34428" w:rsidRDefault="00CC263B" w:rsidP="004E5FA2">
            <w:pPr>
              <w:ind w:right="-5"/>
              <w:jc w:val="center"/>
            </w:pPr>
            <w:r w:rsidRPr="00D34428">
              <w:t>151704,1</w:t>
            </w:r>
          </w:p>
        </w:tc>
        <w:tc>
          <w:tcPr>
            <w:tcW w:w="1559" w:type="dxa"/>
          </w:tcPr>
          <w:p w:rsidR="005C081D" w:rsidRPr="00D34428" w:rsidRDefault="00CC263B" w:rsidP="004E5FA2">
            <w:pPr>
              <w:ind w:right="-5"/>
              <w:jc w:val="center"/>
            </w:pPr>
            <w:r w:rsidRPr="00D34428">
              <w:t>3087,3</w:t>
            </w:r>
          </w:p>
        </w:tc>
      </w:tr>
      <w:tr w:rsidR="00CC263B" w:rsidRPr="001125D5" w:rsidTr="00CC263B">
        <w:tc>
          <w:tcPr>
            <w:tcW w:w="567" w:type="dxa"/>
          </w:tcPr>
          <w:p w:rsidR="00CC263B" w:rsidRPr="00D34428" w:rsidRDefault="00CC263B" w:rsidP="004E5FA2">
            <w:pPr>
              <w:ind w:right="-5"/>
              <w:jc w:val="center"/>
            </w:pPr>
            <w:r w:rsidRPr="00D34428">
              <w:t>5</w:t>
            </w:r>
          </w:p>
        </w:tc>
        <w:tc>
          <w:tcPr>
            <w:tcW w:w="4536" w:type="dxa"/>
          </w:tcPr>
          <w:p w:rsidR="00CC263B" w:rsidRPr="00D34428" w:rsidRDefault="00CC263B" w:rsidP="004E5FA2">
            <w:pPr>
              <w:ind w:right="-5"/>
              <w:jc w:val="both"/>
            </w:pPr>
            <w:r w:rsidRPr="00D34428">
              <w:t>От  24.09.2021 г.    № 155</w:t>
            </w:r>
          </w:p>
        </w:tc>
        <w:tc>
          <w:tcPr>
            <w:tcW w:w="1560" w:type="dxa"/>
          </w:tcPr>
          <w:p w:rsidR="00CC263B" w:rsidRPr="00D34428" w:rsidRDefault="00CC263B" w:rsidP="004E5FA2">
            <w:pPr>
              <w:ind w:right="-5"/>
              <w:jc w:val="center"/>
            </w:pPr>
            <w:r w:rsidRPr="00D34428">
              <w:t>1609294,5</w:t>
            </w:r>
          </w:p>
        </w:tc>
        <w:tc>
          <w:tcPr>
            <w:tcW w:w="1701" w:type="dxa"/>
          </w:tcPr>
          <w:p w:rsidR="00CC263B" w:rsidRPr="00D34428" w:rsidRDefault="00CC263B" w:rsidP="004E5FA2">
            <w:pPr>
              <w:ind w:right="-5"/>
              <w:jc w:val="center"/>
            </w:pPr>
            <w:r w:rsidRPr="00D34428">
              <w:t>1625307,2</w:t>
            </w:r>
          </w:p>
        </w:tc>
        <w:tc>
          <w:tcPr>
            <w:tcW w:w="1559" w:type="dxa"/>
          </w:tcPr>
          <w:p w:rsidR="00CC263B" w:rsidRPr="00D34428" w:rsidRDefault="00CC263B" w:rsidP="004E5FA2">
            <w:pPr>
              <w:ind w:right="-5"/>
              <w:jc w:val="center"/>
            </w:pPr>
            <w:r w:rsidRPr="00D34428">
              <w:t>-16012,7</w:t>
            </w:r>
          </w:p>
        </w:tc>
      </w:tr>
      <w:tr w:rsidR="00CC263B" w:rsidRPr="001125D5" w:rsidTr="00CC263B">
        <w:tc>
          <w:tcPr>
            <w:tcW w:w="567" w:type="dxa"/>
          </w:tcPr>
          <w:p w:rsidR="00CC263B" w:rsidRPr="00D34428" w:rsidRDefault="00CC263B" w:rsidP="004E5FA2">
            <w:pPr>
              <w:ind w:right="-5"/>
              <w:jc w:val="center"/>
            </w:pPr>
          </w:p>
        </w:tc>
        <w:tc>
          <w:tcPr>
            <w:tcW w:w="4536" w:type="dxa"/>
          </w:tcPr>
          <w:p w:rsidR="00CC263B" w:rsidRPr="00D34428" w:rsidRDefault="00CC263B" w:rsidP="004E5FA2">
            <w:pPr>
              <w:ind w:right="-5"/>
              <w:jc w:val="both"/>
            </w:pPr>
            <w:r w:rsidRPr="00D34428">
              <w:t>Внесено изменений</w:t>
            </w:r>
          </w:p>
        </w:tc>
        <w:tc>
          <w:tcPr>
            <w:tcW w:w="1560" w:type="dxa"/>
          </w:tcPr>
          <w:p w:rsidR="00CC263B" w:rsidRPr="00D34428" w:rsidRDefault="00CC263B" w:rsidP="004E5FA2">
            <w:pPr>
              <w:ind w:right="-5"/>
              <w:jc w:val="center"/>
            </w:pPr>
            <w:r w:rsidRPr="00D34428">
              <w:t>21268,9</w:t>
            </w:r>
          </w:p>
        </w:tc>
        <w:tc>
          <w:tcPr>
            <w:tcW w:w="1701" w:type="dxa"/>
          </w:tcPr>
          <w:p w:rsidR="00CC263B" w:rsidRPr="00D34428" w:rsidRDefault="00CC263B" w:rsidP="004E5FA2">
            <w:pPr>
              <w:ind w:right="-5"/>
              <w:jc w:val="center"/>
            </w:pPr>
            <w:r w:rsidRPr="00D34428">
              <w:t>21268,9</w:t>
            </w:r>
          </w:p>
        </w:tc>
        <w:tc>
          <w:tcPr>
            <w:tcW w:w="1559" w:type="dxa"/>
          </w:tcPr>
          <w:p w:rsidR="00CC263B" w:rsidRPr="00D34428" w:rsidRDefault="00CC263B" w:rsidP="004E5FA2">
            <w:pPr>
              <w:ind w:right="-5"/>
              <w:jc w:val="center"/>
            </w:pPr>
          </w:p>
        </w:tc>
      </w:tr>
      <w:tr w:rsidR="00CC263B" w:rsidRPr="001125D5" w:rsidTr="00CC263B">
        <w:tc>
          <w:tcPr>
            <w:tcW w:w="567" w:type="dxa"/>
          </w:tcPr>
          <w:p w:rsidR="00CC263B" w:rsidRPr="00D34428" w:rsidRDefault="00CC263B" w:rsidP="004E5FA2">
            <w:pPr>
              <w:ind w:right="-5"/>
              <w:jc w:val="center"/>
            </w:pPr>
            <w:r w:rsidRPr="00D34428">
              <w:t>6</w:t>
            </w:r>
          </w:p>
        </w:tc>
        <w:tc>
          <w:tcPr>
            <w:tcW w:w="4536" w:type="dxa"/>
          </w:tcPr>
          <w:p w:rsidR="00CC263B" w:rsidRPr="00D34428" w:rsidRDefault="00CC263B" w:rsidP="00BB5E03">
            <w:pPr>
              <w:ind w:right="-5"/>
              <w:jc w:val="both"/>
            </w:pPr>
            <w:r w:rsidRPr="00D34428">
              <w:t>От  29.10.2021 г.    № 162</w:t>
            </w:r>
          </w:p>
        </w:tc>
        <w:tc>
          <w:tcPr>
            <w:tcW w:w="1560" w:type="dxa"/>
          </w:tcPr>
          <w:p w:rsidR="00CC263B" w:rsidRPr="00D34428" w:rsidRDefault="00CC263B" w:rsidP="004E5FA2">
            <w:pPr>
              <w:ind w:right="-5"/>
              <w:jc w:val="center"/>
            </w:pPr>
            <w:r w:rsidRPr="00D34428">
              <w:t>1812079,2</w:t>
            </w:r>
          </w:p>
        </w:tc>
        <w:tc>
          <w:tcPr>
            <w:tcW w:w="1701" w:type="dxa"/>
          </w:tcPr>
          <w:p w:rsidR="00CC263B" w:rsidRPr="00D34428" w:rsidRDefault="00CC263B" w:rsidP="004E5FA2">
            <w:pPr>
              <w:ind w:right="-5"/>
              <w:jc w:val="center"/>
            </w:pPr>
            <w:r w:rsidRPr="00D34428">
              <w:t>1828091,9</w:t>
            </w:r>
          </w:p>
        </w:tc>
        <w:tc>
          <w:tcPr>
            <w:tcW w:w="1559" w:type="dxa"/>
          </w:tcPr>
          <w:p w:rsidR="00CC263B" w:rsidRPr="00D34428" w:rsidRDefault="00CC263B" w:rsidP="004E5FA2">
            <w:pPr>
              <w:ind w:right="-5"/>
              <w:jc w:val="center"/>
            </w:pPr>
            <w:r w:rsidRPr="00D34428">
              <w:t>-16012,7</w:t>
            </w:r>
          </w:p>
        </w:tc>
      </w:tr>
      <w:tr w:rsidR="00CC263B" w:rsidRPr="001125D5" w:rsidTr="00CC263B">
        <w:tc>
          <w:tcPr>
            <w:tcW w:w="567" w:type="dxa"/>
          </w:tcPr>
          <w:p w:rsidR="00CC263B" w:rsidRPr="00D34428" w:rsidRDefault="00CC263B" w:rsidP="004E5FA2">
            <w:pPr>
              <w:ind w:right="-5"/>
              <w:jc w:val="center"/>
            </w:pPr>
          </w:p>
        </w:tc>
        <w:tc>
          <w:tcPr>
            <w:tcW w:w="4536" w:type="dxa"/>
          </w:tcPr>
          <w:p w:rsidR="00CC263B" w:rsidRPr="00D34428" w:rsidRDefault="00CC263B" w:rsidP="004E5FA2">
            <w:pPr>
              <w:ind w:right="-5"/>
              <w:jc w:val="both"/>
            </w:pPr>
            <w:r w:rsidRPr="00D34428">
              <w:t>Внесено изменений</w:t>
            </w:r>
          </w:p>
        </w:tc>
        <w:tc>
          <w:tcPr>
            <w:tcW w:w="1560" w:type="dxa"/>
          </w:tcPr>
          <w:p w:rsidR="00CC263B" w:rsidRPr="00D34428" w:rsidRDefault="00BB5E03" w:rsidP="004E5FA2">
            <w:pPr>
              <w:ind w:right="-5"/>
              <w:jc w:val="center"/>
            </w:pPr>
            <w:r w:rsidRPr="00D34428">
              <w:t>202784,7</w:t>
            </w:r>
          </w:p>
        </w:tc>
        <w:tc>
          <w:tcPr>
            <w:tcW w:w="1701" w:type="dxa"/>
          </w:tcPr>
          <w:p w:rsidR="00CC263B" w:rsidRPr="00D34428" w:rsidRDefault="00BB5E03" w:rsidP="004E5FA2">
            <w:pPr>
              <w:ind w:right="-5"/>
              <w:jc w:val="center"/>
            </w:pPr>
            <w:r w:rsidRPr="00D34428">
              <w:t>202784,7</w:t>
            </w:r>
          </w:p>
        </w:tc>
        <w:tc>
          <w:tcPr>
            <w:tcW w:w="1559" w:type="dxa"/>
          </w:tcPr>
          <w:p w:rsidR="00CC263B" w:rsidRPr="00D34428" w:rsidRDefault="00CC263B" w:rsidP="004E5FA2">
            <w:pPr>
              <w:ind w:right="-5"/>
              <w:jc w:val="center"/>
            </w:pPr>
          </w:p>
        </w:tc>
      </w:tr>
      <w:tr w:rsidR="00CC263B" w:rsidRPr="001125D5" w:rsidTr="00BB5E03">
        <w:tc>
          <w:tcPr>
            <w:tcW w:w="567" w:type="dxa"/>
          </w:tcPr>
          <w:p w:rsidR="00CC263B" w:rsidRPr="00D34428" w:rsidRDefault="00BB5E03" w:rsidP="004E5FA2">
            <w:pPr>
              <w:ind w:right="-5"/>
              <w:jc w:val="center"/>
            </w:pPr>
            <w:r w:rsidRPr="00D34428">
              <w:t>7</w:t>
            </w:r>
          </w:p>
        </w:tc>
        <w:tc>
          <w:tcPr>
            <w:tcW w:w="4536" w:type="dxa"/>
          </w:tcPr>
          <w:p w:rsidR="00CC263B" w:rsidRPr="00D34428" w:rsidRDefault="00BB5E03" w:rsidP="004E5FA2">
            <w:pPr>
              <w:ind w:right="-5"/>
              <w:jc w:val="both"/>
            </w:pPr>
            <w:r w:rsidRPr="00D34428">
              <w:t>От  26.11.2021 г.    №  169</w:t>
            </w:r>
          </w:p>
        </w:tc>
        <w:tc>
          <w:tcPr>
            <w:tcW w:w="1560" w:type="dxa"/>
          </w:tcPr>
          <w:p w:rsidR="00CC263B" w:rsidRPr="00D34428" w:rsidRDefault="00BB5E03" w:rsidP="004E5FA2">
            <w:pPr>
              <w:ind w:right="-5"/>
              <w:jc w:val="center"/>
            </w:pPr>
            <w:r w:rsidRPr="00D34428">
              <w:t>1844516,0</w:t>
            </w:r>
          </w:p>
        </w:tc>
        <w:tc>
          <w:tcPr>
            <w:tcW w:w="1701" w:type="dxa"/>
          </w:tcPr>
          <w:p w:rsidR="00CC263B" w:rsidRPr="00D34428" w:rsidRDefault="00BB5E03" w:rsidP="004E5FA2">
            <w:pPr>
              <w:ind w:right="-5"/>
              <w:jc w:val="center"/>
            </w:pPr>
            <w:r w:rsidRPr="00D34428">
              <w:t>1860528,7</w:t>
            </w:r>
          </w:p>
        </w:tc>
        <w:tc>
          <w:tcPr>
            <w:tcW w:w="1559" w:type="dxa"/>
          </w:tcPr>
          <w:p w:rsidR="00CC263B" w:rsidRPr="00D34428" w:rsidRDefault="00BB5E03" w:rsidP="004E5FA2">
            <w:pPr>
              <w:ind w:right="-5"/>
              <w:jc w:val="center"/>
            </w:pPr>
            <w:r w:rsidRPr="00D34428">
              <w:t>-16012,7</w:t>
            </w:r>
          </w:p>
        </w:tc>
      </w:tr>
      <w:tr w:rsidR="00BB5E03" w:rsidRPr="001125D5" w:rsidTr="00BB5E03">
        <w:tc>
          <w:tcPr>
            <w:tcW w:w="567" w:type="dxa"/>
          </w:tcPr>
          <w:p w:rsidR="00BB5E03" w:rsidRPr="00D34428" w:rsidRDefault="00BB5E03" w:rsidP="004E5FA2">
            <w:pPr>
              <w:ind w:right="-5"/>
              <w:jc w:val="center"/>
            </w:pPr>
          </w:p>
        </w:tc>
        <w:tc>
          <w:tcPr>
            <w:tcW w:w="4536" w:type="dxa"/>
          </w:tcPr>
          <w:p w:rsidR="00BB5E03" w:rsidRPr="00D34428" w:rsidRDefault="00BB5E03" w:rsidP="004E5FA2">
            <w:pPr>
              <w:ind w:right="-5"/>
              <w:jc w:val="both"/>
            </w:pPr>
            <w:r w:rsidRPr="00D34428">
              <w:t>Внесено изменений</w:t>
            </w:r>
          </w:p>
        </w:tc>
        <w:tc>
          <w:tcPr>
            <w:tcW w:w="1560" w:type="dxa"/>
          </w:tcPr>
          <w:p w:rsidR="00BB5E03" w:rsidRPr="00D34428" w:rsidRDefault="00BB5E03" w:rsidP="004E5FA2">
            <w:pPr>
              <w:ind w:right="-5"/>
              <w:jc w:val="center"/>
            </w:pPr>
            <w:r w:rsidRPr="00D34428">
              <w:t>32436,8</w:t>
            </w:r>
          </w:p>
        </w:tc>
        <w:tc>
          <w:tcPr>
            <w:tcW w:w="1701" w:type="dxa"/>
          </w:tcPr>
          <w:p w:rsidR="00BB5E03" w:rsidRPr="00D34428" w:rsidRDefault="00BB5E03" w:rsidP="004E5FA2">
            <w:pPr>
              <w:ind w:right="-5"/>
              <w:jc w:val="center"/>
            </w:pPr>
            <w:r w:rsidRPr="00D34428">
              <w:t>32436,8</w:t>
            </w:r>
          </w:p>
        </w:tc>
        <w:tc>
          <w:tcPr>
            <w:tcW w:w="1559" w:type="dxa"/>
          </w:tcPr>
          <w:p w:rsidR="00BB5E03" w:rsidRPr="00D34428" w:rsidRDefault="00BB5E03" w:rsidP="004E5FA2">
            <w:pPr>
              <w:ind w:right="-5"/>
              <w:jc w:val="center"/>
            </w:pPr>
          </w:p>
        </w:tc>
      </w:tr>
      <w:tr w:rsidR="00BB5E03" w:rsidRPr="001125D5" w:rsidTr="00BB5E03">
        <w:tc>
          <w:tcPr>
            <w:tcW w:w="567" w:type="dxa"/>
          </w:tcPr>
          <w:p w:rsidR="00BB5E03" w:rsidRPr="00D34428" w:rsidRDefault="00BB5E03" w:rsidP="004E5FA2">
            <w:pPr>
              <w:ind w:right="-5"/>
              <w:jc w:val="center"/>
            </w:pPr>
            <w:r w:rsidRPr="00D34428">
              <w:t>8</w:t>
            </w:r>
          </w:p>
        </w:tc>
        <w:tc>
          <w:tcPr>
            <w:tcW w:w="4536" w:type="dxa"/>
          </w:tcPr>
          <w:p w:rsidR="00BB5E03" w:rsidRPr="00D34428" w:rsidRDefault="00BB5E03" w:rsidP="004E5FA2">
            <w:pPr>
              <w:ind w:right="-5"/>
              <w:jc w:val="both"/>
            </w:pPr>
            <w:r w:rsidRPr="00D34428">
              <w:t>От  23.12.2021 г.    №  182</w:t>
            </w:r>
          </w:p>
        </w:tc>
        <w:tc>
          <w:tcPr>
            <w:tcW w:w="1560" w:type="dxa"/>
          </w:tcPr>
          <w:p w:rsidR="00BB5E03" w:rsidRPr="00D34428" w:rsidRDefault="00BB5E03" w:rsidP="004E5FA2">
            <w:pPr>
              <w:ind w:right="-5"/>
              <w:jc w:val="center"/>
            </w:pPr>
            <w:r w:rsidRPr="00D34428">
              <w:t>1894142,2</w:t>
            </w:r>
          </w:p>
        </w:tc>
        <w:tc>
          <w:tcPr>
            <w:tcW w:w="1701" w:type="dxa"/>
          </w:tcPr>
          <w:p w:rsidR="00BB5E03" w:rsidRPr="00D34428" w:rsidRDefault="00BB5E03" w:rsidP="004E5FA2">
            <w:pPr>
              <w:ind w:right="-5"/>
              <w:jc w:val="center"/>
            </w:pPr>
            <w:r w:rsidRPr="00D34428">
              <w:t>1901</w:t>
            </w:r>
            <w:r w:rsidR="00CF42C4" w:rsidRPr="00D34428">
              <w:t>8</w:t>
            </w:r>
            <w:r w:rsidRPr="00D34428">
              <w:t>30,1</w:t>
            </w:r>
          </w:p>
        </w:tc>
        <w:tc>
          <w:tcPr>
            <w:tcW w:w="1559" w:type="dxa"/>
          </w:tcPr>
          <w:p w:rsidR="00BB5E03" w:rsidRPr="00D34428" w:rsidRDefault="00BB5E03" w:rsidP="004E5FA2">
            <w:pPr>
              <w:ind w:right="-5"/>
              <w:jc w:val="center"/>
            </w:pPr>
            <w:r w:rsidRPr="00D34428">
              <w:t>-7687,9</w:t>
            </w:r>
          </w:p>
        </w:tc>
      </w:tr>
      <w:tr w:rsidR="00BB5E03" w:rsidRPr="001125D5" w:rsidTr="00BB5E03">
        <w:tc>
          <w:tcPr>
            <w:tcW w:w="567" w:type="dxa"/>
          </w:tcPr>
          <w:p w:rsidR="00BB5E03" w:rsidRPr="00D34428" w:rsidRDefault="00BB5E03" w:rsidP="004E5FA2">
            <w:pPr>
              <w:ind w:right="-5"/>
              <w:jc w:val="center"/>
            </w:pPr>
          </w:p>
        </w:tc>
        <w:tc>
          <w:tcPr>
            <w:tcW w:w="4536" w:type="dxa"/>
          </w:tcPr>
          <w:p w:rsidR="00BB5E03" w:rsidRPr="00D34428" w:rsidRDefault="00BB5E03" w:rsidP="004E5FA2">
            <w:pPr>
              <w:ind w:right="-5"/>
              <w:jc w:val="both"/>
            </w:pPr>
            <w:r w:rsidRPr="00D34428">
              <w:t>Внесено изменений</w:t>
            </w:r>
          </w:p>
        </w:tc>
        <w:tc>
          <w:tcPr>
            <w:tcW w:w="1560" w:type="dxa"/>
          </w:tcPr>
          <w:p w:rsidR="00BB5E03" w:rsidRPr="00D34428" w:rsidRDefault="00BB5E03" w:rsidP="004E5FA2">
            <w:pPr>
              <w:ind w:right="-5"/>
              <w:jc w:val="center"/>
            </w:pPr>
            <w:r w:rsidRPr="00D34428">
              <w:t>49626,2</w:t>
            </w:r>
          </w:p>
        </w:tc>
        <w:tc>
          <w:tcPr>
            <w:tcW w:w="1701" w:type="dxa"/>
          </w:tcPr>
          <w:p w:rsidR="00BB5E03" w:rsidRPr="00D34428" w:rsidRDefault="00BB5E03" w:rsidP="004E5FA2">
            <w:pPr>
              <w:ind w:right="-5"/>
              <w:jc w:val="center"/>
            </w:pPr>
            <w:r w:rsidRPr="00D34428">
              <w:t>41301,4</w:t>
            </w:r>
          </w:p>
        </w:tc>
        <w:tc>
          <w:tcPr>
            <w:tcW w:w="1559" w:type="dxa"/>
          </w:tcPr>
          <w:p w:rsidR="00BB5E03" w:rsidRPr="00D34428" w:rsidRDefault="00BB5E03" w:rsidP="004E5FA2">
            <w:pPr>
              <w:ind w:right="-5"/>
              <w:jc w:val="center"/>
            </w:pPr>
            <w:r w:rsidRPr="00D34428">
              <w:t>8324,8</w:t>
            </w:r>
          </w:p>
        </w:tc>
      </w:tr>
      <w:tr w:rsidR="00BB5E03" w:rsidRPr="001125D5" w:rsidTr="00BB5E03">
        <w:tc>
          <w:tcPr>
            <w:tcW w:w="567" w:type="dxa"/>
          </w:tcPr>
          <w:p w:rsidR="00BB5E03" w:rsidRPr="00D34428" w:rsidRDefault="00BB5E03" w:rsidP="004E5FA2">
            <w:pPr>
              <w:ind w:right="-5"/>
              <w:jc w:val="center"/>
            </w:pPr>
          </w:p>
        </w:tc>
        <w:tc>
          <w:tcPr>
            <w:tcW w:w="4536" w:type="dxa"/>
          </w:tcPr>
          <w:p w:rsidR="00BB5E03" w:rsidRPr="00D34428" w:rsidRDefault="00BB5E03" w:rsidP="00BB5E03">
            <w:pPr>
              <w:ind w:right="-5"/>
              <w:jc w:val="both"/>
            </w:pPr>
            <w:r w:rsidRPr="00D34428">
              <w:t xml:space="preserve">Отклонения окончательного бюджета от первоначального бюджета </w:t>
            </w:r>
          </w:p>
        </w:tc>
        <w:tc>
          <w:tcPr>
            <w:tcW w:w="1560" w:type="dxa"/>
          </w:tcPr>
          <w:p w:rsidR="00BB5E03" w:rsidRPr="00D34428" w:rsidRDefault="00BB5E03" w:rsidP="004E5FA2">
            <w:pPr>
              <w:ind w:right="-5"/>
              <w:jc w:val="center"/>
            </w:pPr>
            <w:r w:rsidRPr="00D34428">
              <w:t>663175,7</w:t>
            </w:r>
          </w:p>
        </w:tc>
        <w:tc>
          <w:tcPr>
            <w:tcW w:w="1701" w:type="dxa"/>
          </w:tcPr>
          <w:p w:rsidR="00BB5E03" w:rsidRPr="00D34428" w:rsidRDefault="00F979AD" w:rsidP="004E5FA2">
            <w:pPr>
              <w:ind w:right="-5"/>
              <w:jc w:val="center"/>
            </w:pPr>
            <w:r w:rsidRPr="00D34428">
              <w:t>651763,6</w:t>
            </w:r>
          </w:p>
        </w:tc>
        <w:tc>
          <w:tcPr>
            <w:tcW w:w="1559" w:type="dxa"/>
          </w:tcPr>
          <w:p w:rsidR="00BB5E03" w:rsidRPr="00D34428" w:rsidRDefault="00F979AD" w:rsidP="004E5FA2">
            <w:pPr>
              <w:ind w:right="-5"/>
              <w:jc w:val="center"/>
            </w:pPr>
            <w:r w:rsidRPr="00D34428">
              <w:t>-11412,1</w:t>
            </w:r>
          </w:p>
        </w:tc>
      </w:tr>
      <w:tr w:rsidR="00BB5E03" w:rsidRPr="001125D5" w:rsidTr="004E5FA2">
        <w:tc>
          <w:tcPr>
            <w:tcW w:w="567" w:type="dxa"/>
          </w:tcPr>
          <w:p w:rsidR="00BB5E03" w:rsidRPr="00D34428" w:rsidRDefault="00BB5E03" w:rsidP="004E5FA2">
            <w:pPr>
              <w:ind w:right="-5"/>
              <w:jc w:val="center"/>
            </w:pPr>
          </w:p>
        </w:tc>
        <w:tc>
          <w:tcPr>
            <w:tcW w:w="4536" w:type="dxa"/>
            <w:tcBorders>
              <w:bottom w:val="single" w:sz="4" w:space="0" w:color="auto"/>
            </w:tcBorders>
          </w:tcPr>
          <w:p w:rsidR="00BB5E03" w:rsidRPr="00D34428" w:rsidRDefault="002213AD" w:rsidP="004E5FA2">
            <w:pPr>
              <w:ind w:right="-5"/>
              <w:jc w:val="both"/>
            </w:pPr>
            <w:r w:rsidRPr="00D34428">
              <w:t>Изменения в бюджетную роспись в соответствии со ст.217 БК РФ</w:t>
            </w:r>
          </w:p>
        </w:tc>
        <w:tc>
          <w:tcPr>
            <w:tcW w:w="1560" w:type="dxa"/>
            <w:tcBorders>
              <w:bottom w:val="single" w:sz="4" w:space="0" w:color="auto"/>
            </w:tcBorders>
          </w:tcPr>
          <w:p w:rsidR="00BB5E03" w:rsidRPr="00D34428" w:rsidRDefault="002213AD" w:rsidP="004E5FA2">
            <w:pPr>
              <w:ind w:right="-5"/>
              <w:jc w:val="center"/>
            </w:pPr>
            <w:r w:rsidRPr="00D34428">
              <w:t>1877,8</w:t>
            </w:r>
          </w:p>
        </w:tc>
        <w:tc>
          <w:tcPr>
            <w:tcW w:w="1701" w:type="dxa"/>
            <w:tcBorders>
              <w:bottom w:val="single" w:sz="4" w:space="0" w:color="auto"/>
            </w:tcBorders>
          </w:tcPr>
          <w:p w:rsidR="00BB5E03" w:rsidRPr="00D34428" w:rsidRDefault="002213AD" w:rsidP="004E5FA2">
            <w:pPr>
              <w:ind w:right="-5"/>
              <w:jc w:val="center"/>
            </w:pPr>
            <w:r w:rsidRPr="00D34428">
              <w:t>1877,8</w:t>
            </w:r>
          </w:p>
        </w:tc>
        <w:tc>
          <w:tcPr>
            <w:tcW w:w="1559" w:type="dxa"/>
            <w:tcBorders>
              <w:bottom w:val="single" w:sz="4" w:space="0" w:color="auto"/>
            </w:tcBorders>
          </w:tcPr>
          <w:p w:rsidR="00BB5E03" w:rsidRPr="00D34428" w:rsidRDefault="00BB5E03" w:rsidP="004E5FA2">
            <w:pPr>
              <w:ind w:right="-5"/>
              <w:jc w:val="center"/>
            </w:pPr>
          </w:p>
        </w:tc>
      </w:tr>
    </w:tbl>
    <w:p w:rsidR="00AC7790" w:rsidRPr="00A74157" w:rsidRDefault="00AC7790" w:rsidP="006D74E0">
      <w:pPr>
        <w:pStyle w:val="Default"/>
        <w:ind w:firstLine="567"/>
        <w:contextualSpacing/>
        <w:mirrorIndents/>
        <w:jc w:val="both"/>
      </w:pPr>
      <w:r w:rsidRPr="00A74157">
        <w:t xml:space="preserve"> С учётом указанных решений основные характеристики местного бюджета на 20</w:t>
      </w:r>
      <w:r w:rsidR="00761D86">
        <w:t>2</w:t>
      </w:r>
      <w:r w:rsidR="00C048BF">
        <w:t>1</w:t>
      </w:r>
      <w:r w:rsidRPr="00A74157">
        <w:t xml:space="preserve"> год составили: </w:t>
      </w:r>
    </w:p>
    <w:p w:rsidR="00AC7790" w:rsidRPr="00F979AD" w:rsidRDefault="00AC7790" w:rsidP="006D74E0">
      <w:pPr>
        <w:pStyle w:val="Default"/>
        <w:ind w:firstLine="567"/>
        <w:contextualSpacing/>
        <w:mirrorIndents/>
        <w:jc w:val="both"/>
      </w:pPr>
      <w:r w:rsidRPr="00A74157">
        <w:t xml:space="preserve">- по доходам в сумме </w:t>
      </w:r>
      <w:r w:rsidR="00CF42C4">
        <w:t>1894142,2</w:t>
      </w:r>
      <w:r w:rsidRPr="00F979AD">
        <w:t xml:space="preserve"> тыс</w:t>
      </w:r>
      <w:r w:rsidR="00F672EE" w:rsidRPr="00F979AD">
        <w:t>.</w:t>
      </w:r>
      <w:r w:rsidRPr="00F979AD">
        <w:t xml:space="preserve"> рублей; </w:t>
      </w:r>
    </w:p>
    <w:p w:rsidR="00AC7790" w:rsidRPr="00F979AD" w:rsidRDefault="00AC7790" w:rsidP="006D74E0">
      <w:pPr>
        <w:pStyle w:val="Default"/>
        <w:ind w:firstLine="567"/>
        <w:contextualSpacing/>
        <w:mirrorIndents/>
        <w:jc w:val="both"/>
      </w:pPr>
      <w:r w:rsidRPr="00F979AD">
        <w:t xml:space="preserve">- по расходам в сумме </w:t>
      </w:r>
      <w:r w:rsidR="00CF42C4">
        <w:t>1901830,1</w:t>
      </w:r>
      <w:r w:rsidRPr="00F979AD">
        <w:t xml:space="preserve"> тыс</w:t>
      </w:r>
      <w:r w:rsidR="00F672EE" w:rsidRPr="00F979AD">
        <w:t>.</w:t>
      </w:r>
      <w:r w:rsidRPr="00F979AD">
        <w:t xml:space="preserve"> рублей; </w:t>
      </w:r>
    </w:p>
    <w:p w:rsidR="00F844CA" w:rsidRPr="00A74157" w:rsidRDefault="00AC7790" w:rsidP="00F844CA">
      <w:pPr>
        <w:ind w:firstLine="567"/>
        <w:jc w:val="both"/>
        <w:rPr>
          <w:iCs/>
        </w:rPr>
      </w:pPr>
      <w:r w:rsidRPr="00F979AD">
        <w:t xml:space="preserve">- дефицит в сумме </w:t>
      </w:r>
      <w:r w:rsidR="00CF42C4">
        <w:t xml:space="preserve">7687,9 </w:t>
      </w:r>
      <w:r w:rsidRPr="00F979AD">
        <w:t xml:space="preserve"> тыс</w:t>
      </w:r>
      <w:r w:rsidR="00F672EE" w:rsidRPr="00F979AD">
        <w:t>.</w:t>
      </w:r>
      <w:r w:rsidRPr="00F979AD">
        <w:t xml:space="preserve"> рублей</w:t>
      </w:r>
      <w:r w:rsidR="00F844CA" w:rsidRPr="00F979AD">
        <w:t xml:space="preserve"> или </w:t>
      </w:r>
      <w:r w:rsidR="00CF42C4">
        <w:t>3,4</w:t>
      </w:r>
      <w:r w:rsidR="00F844CA" w:rsidRPr="00F979AD">
        <w:rPr>
          <w:iCs/>
        </w:rPr>
        <w:t xml:space="preserve"> процента</w:t>
      </w:r>
      <w:r w:rsidR="00F844CA" w:rsidRPr="00A74157">
        <w:rPr>
          <w:iCs/>
        </w:rPr>
        <w:t xml:space="preserve"> утвержденного общего годового объема доходов местного бюджета без учета утвержденного объема безвозмездных поступлений.</w:t>
      </w:r>
    </w:p>
    <w:p w:rsidR="00FD43F6" w:rsidRPr="00A74157" w:rsidRDefault="00FD43F6" w:rsidP="00FD43F6">
      <w:pPr>
        <w:pStyle w:val="af4"/>
        <w:spacing w:after="0"/>
        <w:ind w:firstLine="567"/>
        <w:contextualSpacing/>
        <w:mirrorIndents/>
        <w:jc w:val="both"/>
      </w:pPr>
      <w:r w:rsidRPr="00A74157">
        <w:t xml:space="preserve">Внесение изменений в утвержденный бюджет в основном связано с необходимостью отражения в доходной и расходной части бюджета полученных безвозмездных поступлений, поступлением в отчетном периоде собственных доходов, перемещением бюджетных ассигнований в связи с уточнением расходных обязательств </w:t>
      </w:r>
      <w:r w:rsidR="009F7777" w:rsidRPr="00A74157">
        <w:t xml:space="preserve">местного </w:t>
      </w:r>
      <w:r w:rsidRPr="00A74157">
        <w:t>бюджета в ходе его исполнения.</w:t>
      </w:r>
    </w:p>
    <w:p w:rsidR="00485BC0" w:rsidRPr="00A74157" w:rsidRDefault="00485BC0" w:rsidP="00305085">
      <w:pPr>
        <w:ind w:firstLine="567"/>
        <w:contextualSpacing/>
        <w:mirrorIndents/>
        <w:jc w:val="both"/>
      </w:pPr>
      <w:r w:rsidRPr="00A74157">
        <w:t xml:space="preserve">Сводная бюджетная роспись в отчетном периоде велась в соответствии со </w:t>
      </w:r>
      <w:r w:rsidRPr="00CF42C4">
        <w:t>ст</w:t>
      </w:r>
      <w:r w:rsidR="00952916" w:rsidRPr="00CF42C4">
        <w:t>.</w:t>
      </w:r>
      <w:r w:rsidRPr="00CF42C4">
        <w:t xml:space="preserve"> 217 Б</w:t>
      </w:r>
      <w:r w:rsidR="00790C15" w:rsidRPr="00CF42C4">
        <w:t>К</w:t>
      </w:r>
      <w:r w:rsidRPr="00CF42C4">
        <w:t xml:space="preserve"> Р</w:t>
      </w:r>
      <w:r w:rsidR="00790C15" w:rsidRPr="00CF42C4">
        <w:t>Ф</w:t>
      </w:r>
      <w:r w:rsidRPr="00CF42C4">
        <w:t xml:space="preserve"> и с Порядком составления и ведения сводной бюджетной росписи и бюджетных росписей главных распорядителей средств (главных администраторов источников </w:t>
      </w:r>
      <w:r w:rsidR="00553CA5" w:rsidRPr="00CF42C4">
        <w:t>финансирования дефицита бюджета</w:t>
      </w:r>
      <w:r w:rsidRPr="00CF42C4">
        <w:t xml:space="preserve">), утвержденным начальником </w:t>
      </w:r>
      <w:r w:rsidR="007A4AA4" w:rsidRPr="00CF42C4">
        <w:t>У</w:t>
      </w:r>
      <w:r w:rsidRPr="00CF42C4">
        <w:t xml:space="preserve">правления  </w:t>
      </w:r>
      <w:r w:rsidR="007A4AA4" w:rsidRPr="00CF42C4">
        <w:t xml:space="preserve">по финансам и налогам администрации </w:t>
      </w:r>
      <w:proofErr w:type="spellStart"/>
      <w:r w:rsidR="00071B3F" w:rsidRPr="00CF42C4">
        <w:rPr>
          <w:bCs/>
          <w:iCs/>
        </w:rPr>
        <w:t>Зиминского</w:t>
      </w:r>
      <w:proofErr w:type="spellEnd"/>
      <w:r w:rsidR="00071B3F" w:rsidRPr="00CF42C4">
        <w:rPr>
          <w:bCs/>
          <w:iCs/>
        </w:rPr>
        <w:t xml:space="preserve"> городского муниципального образования </w:t>
      </w:r>
      <w:r w:rsidRPr="00CF42C4">
        <w:t xml:space="preserve">от </w:t>
      </w:r>
      <w:r w:rsidR="003F3B37" w:rsidRPr="00CF42C4">
        <w:t>27</w:t>
      </w:r>
      <w:r w:rsidRPr="00CF42C4">
        <w:t>.</w:t>
      </w:r>
      <w:r w:rsidR="007A4AA4" w:rsidRPr="00CF42C4">
        <w:t>0</w:t>
      </w:r>
      <w:r w:rsidR="003F3B37" w:rsidRPr="00CF42C4">
        <w:t>5</w:t>
      </w:r>
      <w:r w:rsidRPr="00CF42C4">
        <w:t>.20</w:t>
      </w:r>
      <w:r w:rsidR="003F3B37" w:rsidRPr="00CF42C4">
        <w:t>20</w:t>
      </w:r>
      <w:r w:rsidRPr="00CF42C4">
        <w:t xml:space="preserve"> №</w:t>
      </w:r>
      <w:r w:rsidR="00AC60B3" w:rsidRPr="00CF42C4">
        <w:t xml:space="preserve"> </w:t>
      </w:r>
      <w:r w:rsidR="003F3B37" w:rsidRPr="00CF42C4">
        <w:t>44</w:t>
      </w:r>
      <w:r w:rsidRPr="00CF42C4">
        <w:t>.</w:t>
      </w:r>
      <w:r w:rsidR="005654FF" w:rsidRPr="00A74157">
        <w:t xml:space="preserve"> </w:t>
      </w:r>
    </w:p>
    <w:p w:rsidR="00B37EFF" w:rsidRDefault="006E7C48" w:rsidP="00B37EFF">
      <w:pPr>
        <w:pStyle w:val="ab"/>
        <w:spacing w:before="0" w:beforeAutospacing="0" w:after="0" w:afterAutospacing="0"/>
        <w:ind w:firstLine="567"/>
        <w:contextualSpacing/>
        <w:mirrorIndents/>
        <w:jc w:val="both"/>
      </w:pPr>
      <w:r w:rsidRPr="00DA7334">
        <w:t>Утвержденная начальником</w:t>
      </w:r>
      <w:r w:rsidR="007A4AA4" w:rsidRPr="00DA7334">
        <w:t xml:space="preserve"> Управления  по финансам и налогам администрации </w:t>
      </w:r>
      <w:proofErr w:type="spellStart"/>
      <w:r w:rsidR="007A4AA4" w:rsidRPr="00DA7334">
        <w:t>З</w:t>
      </w:r>
      <w:r w:rsidR="006558F3" w:rsidRPr="00DA7334">
        <w:t>иминского</w:t>
      </w:r>
      <w:proofErr w:type="spellEnd"/>
      <w:r w:rsidR="006558F3" w:rsidRPr="00DA7334">
        <w:t xml:space="preserve"> городского муниципального образования</w:t>
      </w:r>
      <w:r w:rsidRPr="00DA7334">
        <w:t xml:space="preserve"> сводная бюджетная роспись </w:t>
      </w:r>
      <w:r w:rsidR="006F7982" w:rsidRPr="00DA7334">
        <w:t>расходов ГРБС</w:t>
      </w:r>
      <w:r w:rsidRPr="00DA7334">
        <w:t xml:space="preserve"> на 20</w:t>
      </w:r>
      <w:r w:rsidR="007B2D48" w:rsidRPr="00DA7334">
        <w:t>2</w:t>
      </w:r>
      <w:r w:rsidR="00EE5C07">
        <w:t>1</w:t>
      </w:r>
      <w:r w:rsidRPr="00DA7334">
        <w:t xml:space="preserve"> год </w:t>
      </w:r>
      <w:r w:rsidR="006F7982" w:rsidRPr="00DA7334">
        <w:t>и плановый период 202</w:t>
      </w:r>
      <w:r w:rsidR="00EE5C07">
        <w:t>2</w:t>
      </w:r>
      <w:r w:rsidR="006F7982" w:rsidRPr="00DA7334">
        <w:t>-202</w:t>
      </w:r>
      <w:r w:rsidR="00EE5C07">
        <w:t>3</w:t>
      </w:r>
      <w:r w:rsidR="006F7982" w:rsidRPr="00DA7334">
        <w:t xml:space="preserve"> годы </w:t>
      </w:r>
      <w:r w:rsidRPr="00DA7334">
        <w:t xml:space="preserve">(по состоянию на </w:t>
      </w:r>
      <w:r w:rsidR="00ED5043" w:rsidRPr="00DA7334">
        <w:t>3</w:t>
      </w:r>
      <w:r w:rsidR="007B2D48" w:rsidRPr="00DA7334">
        <w:t>0</w:t>
      </w:r>
      <w:r w:rsidRPr="00DA7334">
        <w:t>.</w:t>
      </w:r>
      <w:r w:rsidR="00ED5043" w:rsidRPr="00DA7334">
        <w:t>12</w:t>
      </w:r>
      <w:r w:rsidRPr="00DA7334">
        <w:t>.20</w:t>
      </w:r>
      <w:r w:rsidR="007B2D48" w:rsidRPr="00DA7334">
        <w:t>2</w:t>
      </w:r>
      <w:r w:rsidR="008D7E47">
        <w:t>1</w:t>
      </w:r>
      <w:r w:rsidRPr="00DA7334">
        <w:t xml:space="preserve"> года) представлена в Контрольно-счетную палату в соответствии со </w:t>
      </w:r>
      <w:r w:rsidR="006C4A76" w:rsidRPr="00DA7334">
        <w:t xml:space="preserve">статьей </w:t>
      </w:r>
      <w:r w:rsidRPr="00DA7334">
        <w:t>217 Б</w:t>
      </w:r>
      <w:r w:rsidR="008C61EB" w:rsidRPr="00DA7334">
        <w:t>К</w:t>
      </w:r>
      <w:r w:rsidRPr="00DA7334">
        <w:t xml:space="preserve"> РФ, в сумме </w:t>
      </w:r>
      <w:r w:rsidR="004E5FA2" w:rsidRPr="00DA7334">
        <w:t>1899952,3</w:t>
      </w:r>
      <w:r w:rsidR="00D711BA" w:rsidRPr="00DA7334">
        <w:t xml:space="preserve"> </w:t>
      </w:r>
      <w:r w:rsidRPr="00DA7334">
        <w:t xml:space="preserve">тыс. рублей, что </w:t>
      </w:r>
      <w:r w:rsidR="00D711BA" w:rsidRPr="00DA7334">
        <w:t xml:space="preserve">не </w:t>
      </w:r>
      <w:r w:rsidRPr="00DA7334">
        <w:t xml:space="preserve">соответствует сумме расходов, утвержденных решением </w:t>
      </w:r>
      <w:r w:rsidR="006F7982" w:rsidRPr="00DA7334">
        <w:t xml:space="preserve">Думы </w:t>
      </w:r>
      <w:proofErr w:type="spellStart"/>
      <w:r w:rsidR="006F7982" w:rsidRPr="00DA7334">
        <w:t>Зиминского</w:t>
      </w:r>
      <w:proofErr w:type="spellEnd"/>
      <w:r w:rsidR="006F7982" w:rsidRPr="00DA7334">
        <w:t xml:space="preserve"> городского муниципального образования</w:t>
      </w:r>
      <w:r w:rsidRPr="00DA7334">
        <w:t xml:space="preserve"> от </w:t>
      </w:r>
      <w:r w:rsidR="007B2D48" w:rsidRPr="00DA7334">
        <w:t>2</w:t>
      </w:r>
      <w:r w:rsidR="004E5FA2" w:rsidRPr="00DA7334">
        <w:t>3</w:t>
      </w:r>
      <w:r w:rsidRPr="00DA7334">
        <w:t>.</w:t>
      </w:r>
      <w:r w:rsidR="00D711BA" w:rsidRPr="00DA7334">
        <w:t>12</w:t>
      </w:r>
      <w:r w:rsidRPr="00DA7334">
        <w:t>.20</w:t>
      </w:r>
      <w:r w:rsidR="007B2D48" w:rsidRPr="00DA7334">
        <w:t>2</w:t>
      </w:r>
      <w:r w:rsidR="004E5FA2" w:rsidRPr="00DA7334">
        <w:t>1</w:t>
      </w:r>
      <w:r w:rsidRPr="00DA7334">
        <w:t xml:space="preserve"> №</w:t>
      </w:r>
      <w:r w:rsidR="006F7982" w:rsidRPr="00DA7334">
        <w:t xml:space="preserve"> </w:t>
      </w:r>
      <w:r w:rsidR="007B2D48" w:rsidRPr="00DA7334">
        <w:t>1</w:t>
      </w:r>
      <w:r w:rsidR="00056802">
        <w:t>82</w:t>
      </w:r>
      <w:r w:rsidR="00305085" w:rsidRPr="00DA7334">
        <w:t xml:space="preserve"> (</w:t>
      </w:r>
      <w:r w:rsidR="004E5FA2" w:rsidRPr="00DA7334">
        <w:t>1901830,1</w:t>
      </w:r>
      <w:r w:rsidR="00305085" w:rsidRPr="00DA7334">
        <w:t xml:space="preserve"> тыс. рублей) с уменьшением бюджетных ассигнований на </w:t>
      </w:r>
      <w:r w:rsidR="00DA7334" w:rsidRPr="00DA7334">
        <w:t>1877,8</w:t>
      </w:r>
      <w:r w:rsidR="00305085" w:rsidRPr="00DA7334">
        <w:t xml:space="preserve"> тыс. рублей.</w:t>
      </w:r>
      <w:r w:rsidR="00F9192E">
        <w:t xml:space="preserve">  </w:t>
      </w:r>
    </w:p>
    <w:p w:rsidR="002470FA" w:rsidRPr="002470FA" w:rsidRDefault="002470FA" w:rsidP="002470FA">
      <w:pPr>
        <w:ind w:right="-5" w:firstLine="540"/>
        <w:jc w:val="both"/>
      </w:pPr>
      <w:r w:rsidRPr="002470FA">
        <w:t xml:space="preserve">В соответствии со статьей 217 БК РФ </w:t>
      </w:r>
      <w:r>
        <w:t>Управлением по финансам</w:t>
      </w:r>
      <w:r w:rsidRPr="002470FA">
        <w:t xml:space="preserve"> (приказом от </w:t>
      </w:r>
      <w:r w:rsidR="003303D0" w:rsidRPr="00287CA7">
        <w:t>24</w:t>
      </w:r>
      <w:r w:rsidRPr="00287CA7">
        <w:t>.12.2021</w:t>
      </w:r>
      <w:r w:rsidR="003303D0" w:rsidRPr="00287CA7">
        <w:t xml:space="preserve"> </w:t>
      </w:r>
      <w:r w:rsidRPr="00287CA7">
        <w:t>г. №</w:t>
      </w:r>
      <w:r w:rsidR="003303D0" w:rsidRPr="00287CA7">
        <w:t xml:space="preserve"> 42</w:t>
      </w:r>
      <w:r w:rsidRPr="00287CA7">
        <w:t xml:space="preserve">) на основании уведомлений министерства финансов Иркутской области </w:t>
      </w:r>
      <w:r w:rsidRPr="00287CA7">
        <w:lastRenderedPageBreak/>
        <w:t>от 29.12.2021 г. №</w:t>
      </w:r>
      <w:r>
        <w:t xml:space="preserve"> 13567</w:t>
      </w:r>
      <w:r w:rsidRPr="002470FA">
        <w:t>, от 2</w:t>
      </w:r>
      <w:r>
        <w:t>1</w:t>
      </w:r>
      <w:r w:rsidRPr="002470FA">
        <w:t>.12.202</w:t>
      </w:r>
      <w:r>
        <w:t xml:space="preserve">1 </w:t>
      </w:r>
      <w:r w:rsidRPr="002470FA">
        <w:t>г. №</w:t>
      </w:r>
      <w:r>
        <w:t xml:space="preserve"> </w:t>
      </w:r>
      <w:r w:rsidRPr="002470FA">
        <w:t>1</w:t>
      </w:r>
      <w:r>
        <w:t>3127</w:t>
      </w:r>
      <w:r w:rsidRPr="002470FA">
        <w:t>, от 2</w:t>
      </w:r>
      <w:r>
        <w:t>3</w:t>
      </w:r>
      <w:r w:rsidRPr="002470FA">
        <w:t>.12.202</w:t>
      </w:r>
      <w:r>
        <w:t xml:space="preserve">1 </w:t>
      </w:r>
      <w:r w:rsidRPr="002470FA">
        <w:t>г. №</w:t>
      </w:r>
      <w:r>
        <w:t xml:space="preserve"> 13191 </w:t>
      </w:r>
      <w:r w:rsidRPr="002470FA">
        <w:t xml:space="preserve"> в соответствии с Порядком составления и ведения сводной бюджетной росписи и бюджетных росписей  главных распорядителей (распорядителей) бюджетных средств (главных администраторов источников финансирования дефицита бюджета), утвержденного Приказом </w:t>
      </w:r>
      <w:r>
        <w:t>Управления по финансам</w:t>
      </w:r>
      <w:r w:rsidRPr="002470FA">
        <w:t xml:space="preserve"> от </w:t>
      </w:r>
      <w:r>
        <w:t>27</w:t>
      </w:r>
      <w:r w:rsidRPr="002470FA">
        <w:t>.</w:t>
      </w:r>
      <w:r>
        <w:t>05</w:t>
      </w:r>
      <w:r w:rsidRPr="002470FA">
        <w:t>.20</w:t>
      </w:r>
      <w:r>
        <w:t>20</w:t>
      </w:r>
      <w:r w:rsidRPr="002470FA">
        <w:t xml:space="preserve"> №</w:t>
      </w:r>
      <w:r>
        <w:t xml:space="preserve"> 44</w:t>
      </w:r>
      <w:r w:rsidRPr="002470FA">
        <w:t xml:space="preserve"> внесены изменения в бюджетную роспись, путем у</w:t>
      </w:r>
      <w:r>
        <w:t>меньшения</w:t>
      </w:r>
      <w:r w:rsidRPr="002470FA">
        <w:t xml:space="preserve"> бюджетных ассигнований на 202</w:t>
      </w:r>
      <w:r>
        <w:t>1</w:t>
      </w:r>
      <w:r w:rsidRPr="002470FA">
        <w:t xml:space="preserve"> год на сумму </w:t>
      </w:r>
      <w:r>
        <w:t>1877,8</w:t>
      </w:r>
      <w:r w:rsidRPr="002470FA">
        <w:t xml:space="preserve"> тыс.руб.</w:t>
      </w:r>
      <w:r w:rsidR="00287CA7">
        <w:t xml:space="preserve">. </w:t>
      </w:r>
    </w:p>
    <w:p w:rsidR="00305085" w:rsidRPr="00A74157" w:rsidRDefault="00305085" w:rsidP="00305085">
      <w:pPr>
        <w:ind w:firstLine="567"/>
        <w:contextualSpacing/>
        <w:mirrorIndents/>
        <w:jc w:val="both"/>
      </w:pPr>
      <w:r w:rsidRPr="00A74157">
        <w:t>Финансирование расходов велось в пределах лимитов бюджетных обязательств в соответствии со сводной  бюджетной  росписью, в которую вносились уточнения.</w:t>
      </w:r>
    </w:p>
    <w:p w:rsidR="00EE3482" w:rsidRPr="00A74157" w:rsidRDefault="0028020A" w:rsidP="003F628E">
      <w:pPr>
        <w:ind w:firstLine="567"/>
        <w:contextualSpacing/>
        <w:mirrorIndents/>
        <w:jc w:val="both"/>
      </w:pPr>
      <w:r w:rsidRPr="00A74157">
        <w:t>Показатели исполнения основных характеристик местного бюджета, к которым, в соответствии с пунктом 1 статьи 184.1 Б</w:t>
      </w:r>
      <w:r w:rsidR="00D810CC" w:rsidRPr="00A74157">
        <w:t>К</w:t>
      </w:r>
      <w:r w:rsidRPr="00A74157">
        <w:t>, относятся общий объём доходов, общий объём расходов и дефицит (</w:t>
      </w:r>
      <w:proofErr w:type="spellStart"/>
      <w:r w:rsidRPr="00A74157">
        <w:t>профицит</w:t>
      </w:r>
      <w:proofErr w:type="spellEnd"/>
      <w:r w:rsidRPr="00A74157">
        <w:t xml:space="preserve">) бюджета, характеризуются </w:t>
      </w:r>
      <w:r w:rsidRPr="00A74157">
        <w:rPr>
          <w:b/>
          <w:bCs/>
          <w:i/>
          <w:iCs/>
        </w:rPr>
        <w:t>отчётными данными</w:t>
      </w:r>
      <w:r w:rsidRPr="00A74157">
        <w:t>, представленными в Таблице</w:t>
      </w:r>
      <w:r w:rsidR="002213AD">
        <w:t xml:space="preserve"> </w:t>
      </w:r>
      <w:r w:rsidR="00640D88">
        <w:t>2</w:t>
      </w:r>
      <w:r w:rsidRPr="00A74157">
        <w:t>:</w:t>
      </w:r>
    </w:p>
    <w:p w:rsidR="009C0B14" w:rsidRDefault="002213AD" w:rsidP="009C0B14">
      <w:pPr>
        <w:pStyle w:val="pagettl"/>
        <w:spacing w:before="0" w:after="0"/>
        <w:ind w:firstLine="567"/>
        <w:contextualSpacing/>
        <w:jc w:val="right"/>
        <w:rPr>
          <w:rFonts w:ascii="Times New Roman" w:hAnsi="Times New Roman"/>
          <w:b w:val="0"/>
          <w:color w:val="auto"/>
          <w:sz w:val="24"/>
          <w:szCs w:val="24"/>
        </w:rPr>
      </w:pPr>
      <w:r>
        <w:rPr>
          <w:rFonts w:ascii="Times New Roman" w:hAnsi="Times New Roman"/>
          <w:b w:val="0"/>
          <w:color w:val="auto"/>
          <w:sz w:val="24"/>
          <w:szCs w:val="24"/>
        </w:rPr>
        <w:t xml:space="preserve">Таблица </w:t>
      </w:r>
      <w:r w:rsidR="00640D88">
        <w:rPr>
          <w:rFonts w:ascii="Times New Roman" w:hAnsi="Times New Roman"/>
          <w:b w:val="0"/>
          <w:color w:val="auto"/>
          <w:sz w:val="24"/>
          <w:szCs w:val="24"/>
        </w:rPr>
        <w:t>2</w:t>
      </w:r>
      <w:r>
        <w:rPr>
          <w:rFonts w:ascii="Times New Roman" w:hAnsi="Times New Roman"/>
          <w:b w:val="0"/>
          <w:color w:val="auto"/>
          <w:sz w:val="24"/>
          <w:szCs w:val="24"/>
        </w:rPr>
        <w:t xml:space="preserve"> </w:t>
      </w:r>
      <w:r w:rsidR="007F3315">
        <w:rPr>
          <w:rFonts w:ascii="Times New Roman" w:hAnsi="Times New Roman"/>
          <w:b w:val="0"/>
          <w:color w:val="auto"/>
          <w:sz w:val="24"/>
          <w:szCs w:val="24"/>
        </w:rPr>
        <w:t>(</w:t>
      </w:r>
      <w:r w:rsidR="00543F83">
        <w:rPr>
          <w:rFonts w:ascii="Times New Roman" w:hAnsi="Times New Roman"/>
          <w:b w:val="0"/>
          <w:color w:val="auto"/>
          <w:sz w:val="24"/>
          <w:szCs w:val="24"/>
        </w:rPr>
        <w:t>т</w:t>
      </w:r>
      <w:r w:rsidR="009C0B14">
        <w:rPr>
          <w:rFonts w:ascii="Times New Roman" w:hAnsi="Times New Roman"/>
          <w:b w:val="0"/>
          <w:color w:val="auto"/>
          <w:sz w:val="24"/>
          <w:szCs w:val="24"/>
        </w:rPr>
        <w:t>ыс. руб.</w:t>
      </w:r>
      <w:r w:rsidR="007F3315">
        <w:rPr>
          <w:rFonts w:ascii="Times New Roman" w:hAnsi="Times New Roman"/>
          <w:b w:val="0"/>
          <w:color w:val="auto"/>
          <w:sz w:val="24"/>
          <w:szCs w:val="24"/>
        </w:rPr>
        <w:t>)</w:t>
      </w:r>
    </w:p>
    <w:tbl>
      <w:tblPr>
        <w:tblStyle w:val="aa"/>
        <w:tblW w:w="9781" w:type="dxa"/>
        <w:tblInd w:w="108" w:type="dxa"/>
        <w:tblLayout w:type="fixed"/>
        <w:tblLook w:val="04A0"/>
      </w:tblPr>
      <w:tblGrid>
        <w:gridCol w:w="1843"/>
        <w:gridCol w:w="1418"/>
        <w:gridCol w:w="1417"/>
        <w:gridCol w:w="1276"/>
        <w:gridCol w:w="1276"/>
        <w:gridCol w:w="1275"/>
        <w:gridCol w:w="1276"/>
      </w:tblGrid>
      <w:tr w:rsidR="00374595" w:rsidRPr="00DD2CB0" w:rsidTr="00711F60">
        <w:trPr>
          <w:trHeight w:val="250"/>
        </w:trPr>
        <w:tc>
          <w:tcPr>
            <w:tcW w:w="1843" w:type="dxa"/>
            <w:vMerge w:val="restart"/>
          </w:tcPr>
          <w:p w:rsidR="00374595" w:rsidRPr="00770617" w:rsidRDefault="00374595" w:rsidP="002B3BF4">
            <w:pPr>
              <w:pStyle w:val="pagettl"/>
              <w:spacing w:before="0" w:after="0"/>
              <w:contextualSpacing/>
              <w:jc w:val="center"/>
              <w:rPr>
                <w:rFonts w:ascii="Times New Roman" w:eastAsiaTheme="minorHAnsi" w:hAnsi="Times New Roman"/>
                <w:b w:val="0"/>
                <w:color w:val="auto"/>
                <w:sz w:val="20"/>
                <w:szCs w:val="20"/>
                <w:lang w:eastAsia="en-US"/>
              </w:rPr>
            </w:pPr>
            <w:r w:rsidRPr="00770617">
              <w:rPr>
                <w:rFonts w:ascii="Times New Roman" w:eastAsiaTheme="minorHAnsi" w:hAnsi="Times New Roman"/>
                <w:b w:val="0"/>
                <w:color w:val="auto"/>
                <w:sz w:val="20"/>
                <w:szCs w:val="20"/>
                <w:lang w:eastAsia="en-US"/>
              </w:rPr>
              <w:t>Показатели</w:t>
            </w:r>
          </w:p>
        </w:tc>
        <w:tc>
          <w:tcPr>
            <w:tcW w:w="2835" w:type="dxa"/>
            <w:gridSpan w:val="2"/>
            <w:tcBorders>
              <w:bottom w:val="single" w:sz="4" w:space="0" w:color="auto"/>
            </w:tcBorders>
          </w:tcPr>
          <w:p w:rsidR="00374595" w:rsidRPr="00770617" w:rsidRDefault="00374595" w:rsidP="002B0895">
            <w:pPr>
              <w:pStyle w:val="pagettl"/>
              <w:spacing w:before="0" w:after="0"/>
              <w:contextualSpacing/>
              <w:rPr>
                <w:rFonts w:ascii="Times New Roman" w:hAnsi="Times New Roman"/>
                <w:b w:val="0"/>
                <w:color w:val="auto"/>
                <w:sz w:val="20"/>
                <w:szCs w:val="20"/>
              </w:rPr>
            </w:pPr>
            <w:r w:rsidRPr="00770617">
              <w:rPr>
                <w:rFonts w:ascii="Times New Roman" w:hAnsi="Times New Roman"/>
                <w:b w:val="0"/>
                <w:color w:val="auto"/>
                <w:sz w:val="20"/>
                <w:szCs w:val="20"/>
              </w:rPr>
              <w:t>Бюджет ЗГМО на 20</w:t>
            </w:r>
            <w:r w:rsidR="00AC6627">
              <w:rPr>
                <w:rFonts w:ascii="Times New Roman" w:hAnsi="Times New Roman"/>
                <w:b w:val="0"/>
                <w:color w:val="auto"/>
                <w:sz w:val="20"/>
                <w:szCs w:val="20"/>
              </w:rPr>
              <w:t>2</w:t>
            </w:r>
            <w:r w:rsidR="004E5FA2">
              <w:rPr>
                <w:rFonts w:ascii="Times New Roman" w:hAnsi="Times New Roman"/>
                <w:b w:val="0"/>
                <w:color w:val="auto"/>
                <w:sz w:val="20"/>
                <w:szCs w:val="20"/>
              </w:rPr>
              <w:t>1</w:t>
            </w:r>
            <w:r w:rsidRPr="00770617">
              <w:rPr>
                <w:rFonts w:ascii="Times New Roman" w:hAnsi="Times New Roman"/>
                <w:b w:val="0"/>
                <w:color w:val="auto"/>
                <w:sz w:val="20"/>
                <w:szCs w:val="20"/>
              </w:rPr>
              <w:t xml:space="preserve"> год, утвержденный решением </w:t>
            </w:r>
          </w:p>
          <w:p w:rsidR="00374595" w:rsidRPr="00770617" w:rsidRDefault="00374595" w:rsidP="002B0895">
            <w:pPr>
              <w:pStyle w:val="pagettl"/>
              <w:spacing w:before="0" w:after="0"/>
              <w:contextualSpacing/>
              <w:rPr>
                <w:rFonts w:ascii="Times New Roman" w:eastAsiaTheme="minorHAnsi" w:hAnsi="Times New Roman"/>
                <w:b w:val="0"/>
                <w:color w:val="auto"/>
                <w:sz w:val="20"/>
                <w:szCs w:val="20"/>
                <w:lang w:eastAsia="en-US"/>
              </w:rPr>
            </w:pPr>
            <w:r w:rsidRPr="00770617">
              <w:rPr>
                <w:rFonts w:ascii="Times New Roman" w:hAnsi="Times New Roman"/>
                <w:b w:val="0"/>
                <w:color w:val="auto"/>
                <w:sz w:val="20"/>
                <w:szCs w:val="20"/>
              </w:rPr>
              <w:t>Думы ЗГМО</w:t>
            </w:r>
          </w:p>
        </w:tc>
        <w:tc>
          <w:tcPr>
            <w:tcW w:w="1276" w:type="dxa"/>
            <w:vMerge w:val="restart"/>
            <w:tcBorders>
              <w:right w:val="single" w:sz="4" w:space="0" w:color="auto"/>
            </w:tcBorders>
          </w:tcPr>
          <w:p w:rsidR="00374595" w:rsidRPr="002B3BF4" w:rsidRDefault="00374595" w:rsidP="009C0B14">
            <w:pPr>
              <w:pStyle w:val="Default"/>
              <w:rPr>
                <w:color w:val="auto"/>
                <w:sz w:val="20"/>
                <w:szCs w:val="20"/>
              </w:rPr>
            </w:pPr>
            <w:r w:rsidRPr="002B3BF4">
              <w:rPr>
                <w:bCs/>
                <w:color w:val="auto"/>
                <w:sz w:val="20"/>
                <w:szCs w:val="20"/>
              </w:rPr>
              <w:t xml:space="preserve">Изменение показателей </w:t>
            </w:r>
          </w:p>
          <w:p w:rsidR="00374595" w:rsidRPr="002B3BF4" w:rsidRDefault="00374595" w:rsidP="009C0B14">
            <w:pPr>
              <w:pStyle w:val="pagettl"/>
              <w:spacing w:before="0" w:after="0"/>
              <w:contextualSpacing/>
              <w:rPr>
                <w:rFonts w:ascii="Times New Roman" w:hAnsi="Times New Roman"/>
                <w:b w:val="0"/>
                <w:color w:val="auto"/>
                <w:sz w:val="20"/>
                <w:szCs w:val="20"/>
              </w:rPr>
            </w:pPr>
            <w:r w:rsidRPr="002B3BF4">
              <w:rPr>
                <w:rFonts w:ascii="Times New Roman" w:hAnsi="Times New Roman"/>
                <w:b w:val="0"/>
                <w:bCs w:val="0"/>
                <w:color w:val="auto"/>
                <w:sz w:val="20"/>
                <w:szCs w:val="20"/>
              </w:rPr>
              <w:t>(-,+)</w:t>
            </w:r>
            <w:r w:rsidRPr="002B3BF4">
              <w:rPr>
                <w:b w:val="0"/>
                <w:bCs w:val="0"/>
                <w:sz w:val="20"/>
                <w:szCs w:val="20"/>
              </w:rPr>
              <w:t xml:space="preserve"> </w:t>
            </w:r>
          </w:p>
        </w:tc>
        <w:tc>
          <w:tcPr>
            <w:tcW w:w="1276" w:type="dxa"/>
            <w:vMerge w:val="restart"/>
            <w:tcBorders>
              <w:right w:val="single" w:sz="4" w:space="0" w:color="auto"/>
            </w:tcBorders>
            <w:shd w:val="clear" w:color="auto" w:fill="FFFFFF" w:themeFill="background1"/>
          </w:tcPr>
          <w:p w:rsidR="00056802" w:rsidRDefault="00770617" w:rsidP="00056802">
            <w:pPr>
              <w:pStyle w:val="pagettl"/>
              <w:spacing w:before="0" w:after="0"/>
              <w:contextualSpacing/>
              <w:jc w:val="center"/>
              <w:rPr>
                <w:rFonts w:ascii="Times New Roman" w:hAnsi="Times New Roman"/>
                <w:b w:val="0"/>
                <w:bCs w:val="0"/>
                <w:iCs/>
                <w:color w:val="auto"/>
                <w:sz w:val="20"/>
                <w:szCs w:val="20"/>
              </w:rPr>
            </w:pPr>
            <w:r w:rsidRPr="00770617">
              <w:rPr>
                <w:rFonts w:ascii="Times New Roman" w:hAnsi="Times New Roman"/>
                <w:b w:val="0"/>
                <w:bCs w:val="0"/>
                <w:iCs/>
                <w:color w:val="auto"/>
                <w:sz w:val="20"/>
                <w:szCs w:val="20"/>
              </w:rPr>
              <w:t>Отчет</w:t>
            </w:r>
          </w:p>
          <w:p w:rsidR="00770617" w:rsidRPr="00770617" w:rsidRDefault="00056802" w:rsidP="00056802">
            <w:pPr>
              <w:pStyle w:val="pagettl"/>
              <w:spacing w:before="0" w:after="0"/>
              <w:contextualSpacing/>
              <w:jc w:val="center"/>
              <w:rPr>
                <w:rFonts w:ascii="Times New Roman" w:hAnsi="Times New Roman"/>
                <w:b w:val="0"/>
                <w:bCs w:val="0"/>
                <w:iCs/>
                <w:color w:val="auto"/>
                <w:sz w:val="20"/>
                <w:szCs w:val="20"/>
              </w:rPr>
            </w:pPr>
            <w:r>
              <w:rPr>
                <w:rFonts w:ascii="Times New Roman" w:hAnsi="Times New Roman"/>
                <w:b w:val="0"/>
                <w:bCs w:val="0"/>
                <w:iCs/>
                <w:color w:val="auto"/>
                <w:sz w:val="20"/>
                <w:szCs w:val="20"/>
              </w:rPr>
              <w:t>2021 г.</w:t>
            </w:r>
          </w:p>
          <w:p w:rsidR="00056802" w:rsidRDefault="00770617" w:rsidP="00056802">
            <w:pPr>
              <w:pStyle w:val="pagettl"/>
              <w:spacing w:before="0" w:after="0"/>
              <w:contextualSpacing/>
              <w:jc w:val="center"/>
              <w:rPr>
                <w:rFonts w:ascii="Times New Roman" w:hAnsi="Times New Roman"/>
                <w:b w:val="0"/>
                <w:color w:val="auto"/>
                <w:sz w:val="20"/>
                <w:szCs w:val="20"/>
              </w:rPr>
            </w:pPr>
            <w:r w:rsidRPr="00770617">
              <w:rPr>
                <w:rFonts w:ascii="Times New Roman" w:hAnsi="Times New Roman"/>
                <w:b w:val="0"/>
                <w:bCs w:val="0"/>
                <w:iCs/>
                <w:color w:val="auto"/>
                <w:sz w:val="20"/>
                <w:szCs w:val="20"/>
              </w:rPr>
              <w:t>ф. 0503</w:t>
            </w:r>
            <w:r w:rsidR="00A25B37">
              <w:rPr>
                <w:rFonts w:ascii="Times New Roman" w:hAnsi="Times New Roman"/>
                <w:b w:val="0"/>
                <w:bCs w:val="0"/>
                <w:iCs/>
                <w:color w:val="auto"/>
                <w:sz w:val="20"/>
                <w:szCs w:val="20"/>
              </w:rPr>
              <w:t>3</w:t>
            </w:r>
            <w:r w:rsidRPr="00770617">
              <w:rPr>
                <w:rFonts w:ascii="Times New Roman" w:hAnsi="Times New Roman"/>
                <w:b w:val="0"/>
                <w:bCs w:val="0"/>
                <w:iCs/>
                <w:color w:val="auto"/>
                <w:sz w:val="20"/>
                <w:szCs w:val="20"/>
              </w:rPr>
              <w:t>17</w:t>
            </w:r>
          </w:p>
          <w:p w:rsidR="00374595" w:rsidRPr="00056802" w:rsidRDefault="00056802" w:rsidP="00056802">
            <w:pPr>
              <w:jc w:val="center"/>
            </w:pPr>
            <w:r>
              <w:t>план</w:t>
            </w:r>
          </w:p>
        </w:tc>
        <w:tc>
          <w:tcPr>
            <w:tcW w:w="1275" w:type="dxa"/>
            <w:vMerge w:val="restart"/>
            <w:tcBorders>
              <w:left w:val="single" w:sz="4" w:space="0" w:color="auto"/>
              <w:right w:val="single" w:sz="4" w:space="0" w:color="auto"/>
            </w:tcBorders>
            <w:shd w:val="clear" w:color="auto" w:fill="EEECE1" w:themeFill="background2"/>
          </w:tcPr>
          <w:p w:rsidR="00056802" w:rsidRDefault="00056802" w:rsidP="00056802">
            <w:pPr>
              <w:pStyle w:val="pagettl"/>
              <w:spacing w:before="0" w:after="0"/>
              <w:contextualSpacing/>
              <w:jc w:val="center"/>
              <w:rPr>
                <w:rFonts w:ascii="Times New Roman" w:hAnsi="Times New Roman"/>
                <w:b w:val="0"/>
                <w:bCs w:val="0"/>
                <w:iCs/>
                <w:color w:val="auto"/>
                <w:sz w:val="20"/>
                <w:szCs w:val="20"/>
              </w:rPr>
            </w:pPr>
            <w:r w:rsidRPr="00770617">
              <w:rPr>
                <w:rFonts w:ascii="Times New Roman" w:hAnsi="Times New Roman"/>
                <w:b w:val="0"/>
                <w:bCs w:val="0"/>
                <w:iCs/>
                <w:color w:val="auto"/>
                <w:sz w:val="20"/>
                <w:szCs w:val="20"/>
              </w:rPr>
              <w:t>Отчет</w:t>
            </w:r>
          </w:p>
          <w:p w:rsidR="00056802" w:rsidRPr="00770617" w:rsidRDefault="00056802" w:rsidP="00056802">
            <w:pPr>
              <w:pStyle w:val="pagettl"/>
              <w:spacing w:before="0" w:after="0"/>
              <w:contextualSpacing/>
              <w:jc w:val="center"/>
              <w:rPr>
                <w:rFonts w:ascii="Times New Roman" w:hAnsi="Times New Roman"/>
                <w:b w:val="0"/>
                <w:bCs w:val="0"/>
                <w:iCs/>
                <w:color w:val="auto"/>
                <w:sz w:val="20"/>
                <w:szCs w:val="20"/>
              </w:rPr>
            </w:pPr>
            <w:r>
              <w:rPr>
                <w:rFonts w:ascii="Times New Roman" w:hAnsi="Times New Roman"/>
                <w:b w:val="0"/>
                <w:bCs w:val="0"/>
                <w:iCs/>
                <w:color w:val="auto"/>
                <w:sz w:val="20"/>
                <w:szCs w:val="20"/>
              </w:rPr>
              <w:t>2021 г.</w:t>
            </w:r>
          </w:p>
          <w:p w:rsidR="00056802" w:rsidRDefault="00056802" w:rsidP="00056802">
            <w:pPr>
              <w:pStyle w:val="pagettl"/>
              <w:spacing w:before="0" w:after="0"/>
              <w:contextualSpacing/>
              <w:jc w:val="center"/>
              <w:rPr>
                <w:rFonts w:ascii="Times New Roman" w:hAnsi="Times New Roman"/>
                <w:b w:val="0"/>
                <w:color w:val="auto"/>
                <w:sz w:val="20"/>
                <w:szCs w:val="20"/>
              </w:rPr>
            </w:pPr>
            <w:r w:rsidRPr="00770617">
              <w:rPr>
                <w:rFonts w:ascii="Times New Roman" w:hAnsi="Times New Roman"/>
                <w:b w:val="0"/>
                <w:bCs w:val="0"/>
                <w:iCs/>
                <w:color w:val="auto"/>
                <w:sz w:val="20"/>
                <w:szCs w:val="20"/>
              </w:rPr>
              <w:t>ф. 0503</w:t>
            </w:r>
            <w:r>
              <w:rPr>
                <w:rFonts w:ascii="Times New Roman" w:hAnsi="Times New Roman"/>
                <w:b w:val="0"/>
                <w:bCs w:val="0"/>
                <w:iCs/>
                <w:color w:val="auto"/>
                <w:sz w:val="20"/>
                <w:szCs w:val="20"/>
              </w:rPr>
              <w:t>3</w:t>
            </w:r>
            <w:r w:rsidRPr="00770617">
              <w:rPr>
                <w:rFonts w:ascii="Times New Roman" w:hAnsi="Times New Roman"/>
                <w:b w:val="0"/>
                <w:bCs w:val="0"/>
                <w:iCs/>
                <w:color w:val="auto"/>
                <w:sz w:val="20"/>
                <w:szCs w:val="20"/>
              </w:rPr>
              <w:t>17</w:t>
            </w:r>
          </w:p>
          <w:p w:rsidR="00374595" w:rsidRPr="00770617" w:rsidRDefault="00056802" w:rsidP="00056802">
            <w:pPr>
              <w:jc w:val="center"/>
              <w:rPr>
                <w:rFonts w:eastAsiaTheme="minorHAnsi"/>
                <w:sz w:val="20"/>
                <w:szCs w:val="20"/>
                <w:lang w:eastAsia="en-US"/>
              </w:rPr>
            </w:pPr>
            <w:r>
              <w:rPr>
                <w:rFonts w:eastAsiaTheme="minorHAnsi"/>
                <w:sz w:val="20"/>
                <w:szCs w:val="20"/>
                <w:lang w:eastAsia="en-US"/>
              </w:rPr>
              <w:t>исполнено</w:t>
            </w:r>
          </w:p>
        </w:tc>
        <w:tc>
          <w:tcPr>
            <w:tcW w:w="1276" w:type="dxa"/>
            <w:vMerge w:val="restart"/>
          </w:tcPr>
          <w:p w:rsidR="00374595" w:rsidRPr="00DD2CB0" w:rsidRDefault="00374595" w:rsidP="004E5FA2">
            <w:pPr>
              <w:pStyle w:val="pagettl"/>
              <w:spacing w:after="0"/>
              <w:contextualSpacing/>
              <w:jc w:val="center"/>
              <w:rPr>
                <w:rFonts w:ascii="Times New Roman" w:eastAsiaTheme="minorHAnsi" w:hAnsi="Times New Roman"/>
                <w:b w:val="0"/>
                <w:color w:val="auto"/>
                <w:sz w:val="20"/>
                <w:szCs w:val="20"/>
                <w:lang w:eastAsia="en-US"/>
              </w:rPr>
            </w:pPr>
            <w:r w:rsidRPr="00DD2CB0">
              <w:rPr>
                <w:rFonts w:ascii="Times New Roman" w:eastAsiaTheme="minorHAnsi" w:hAnsi="Times New Roman"/>
                <w:b w:val="0"/>
                <w:color w:val="auto"/>
                <w:sz w:val="20"/>
                <w:szCs w:val="20"/>
                <w:lang w:eastAsia="en-US"/>
              </w:rPr>
              <w:t xml:space="preserve">Исполнение </w:t>
            </w:r>
            <w:r>
              <w:rPr>
                <w:rFonts w:ascii="Times New Roman" w:eastAsiaTheme="minorHAnsi" w:hAnsi="Times New Roman"/>
                <w:b w:val="0"/>
                <w:color w:val="auto"/>
                <w:sz w:val="20"/>
                <w:szCs w:val="20"/>
                <w:lang w:eastAsia="en-US"/>
              </w:rPr>
              <w:t xml:space="preserve">за </w:t>
            </w:r>
            <w:r w:rsidRPr="00DD2CB0">
              <w:rPr>
                <w:rFonts w:ascii="Times New Roman" w:eastAsiaTheme="minorHAnsi" w:hAnsi="Times New Roman"/>
                <w:b w:val="0"/>
                <w:color w:val="auto"/>
                <w:sz w:val="20"/>
                <w:szCs w:val="20"/>
                <w:lang w:eastAsia="en-US"/>
              </w:rPr>
              <w:t>20</w:t>
            </w:r>
            <w:r w:rsidR="004E5FA2">
              <w:rPr>
                <w:rFonts w:ascii="Times New Roman" w:eastAsiaTheme="minorHAnsi" w:hAnsi="Times New Roman"/>
                <w:b w:val="0"/>
                <w:color w:val="auto"/>
                <w:sz w:val="20"/>
                <w:szCs w:val="20"/>
                <w:lang w:eastAsia="en-US"/>
              </w:rPr>
              <w:t>20</w:t>
            </w:r>
            <w:r w:rsidRPr="00DD2CB0">
              <w:rPr>
                <w:rFonts w:ascii="Times New Roman" w:eastAsiaTheme="minorHAnsi" w:hAnsi="Times New Roman"/>
                <w:b w:val="0"/>
                <w:color w:val="auto"/>
                <w:sz w:val="20"/>
                <w:szCs w:val="20"/>
                <w:lang w:eastAsia="en-US"/>
              </w:rPr>
              <w:t xml:space="preserve"> год</w:t>
            </w:r>
          </w:p>
        </w:tc>
      </w:tr>
      <w:tr w:rsidR="00772A35" w:rsidRPr="00DD2CB0" w:rsidTr="00772A35">
        <w:trPr>
          <w:trHeight w:val="210"/>
        </w:trPr>
        <w:tc>
          <w:tcPr>
            <w:tcW w:w="1843" w:type="dxa"/>
            <w:vMerge/>
          </w:tcPr>
          <w:p w:rsidR="00374595" w:rsidRPr="00770617" w:rsidRDefault="00374595" w:rsidP="002B0895">
            <w:pPr>
              <w:pStyle w:val="pagettl"/>
              <w:spacing w:before="0" w:after="0"/>
              <w:contextualSpacing/>
              <w:jc w:val="both"/>
              <w:rPr>
                <w:rFonts w:ascii="Times New Roman" w:eastAsiaTheme="minorHAnsi" w:hAnsi="Times New Roman"/>
                <w:b w:val="0"/>
                <w:color w:val="auto"/>
                <w:sz w:val="20"/>
                <w:szCs w:val="20"/>
                <w:lang w:eastAsia="en-US"/>
              </w:rPr>
            </w:pPr>
          </w:p>
        </w:tc>
        <w:tc>
          <w:tcPr>
            <w:tcW w:w="1418" w:type="dxa"/>
            <w:tcBorders>
              <w:top w:val="single" w:sz="4" w:space="0" w:color="auto"/>
            </w:tcBorders>
          </w:tcPr>
          <w:p w:rsidR="00374595" w:rsidRPr="00770617" w:rsidRDefault="00374595" w:rsidP="00374595">
            <w:pPr>
              <w:pStyle w:val="pagettl"/>
              <w:spacing w:before="0" w:after="0"/>
              <w:contextualSpacing/>
              <w:rPr>
                <w:rFonts w:ascii="Times New Roman" w:hAnsi="Times New Roman"/>
                <w:b w:val="0"/>
                <w:color w:val="auto"/>
                <w:sz w:val="20"/>
                <w:szCs w:val="20"/>
              </w:rPr>
            </w:pPr>
            <w:r w:rsidRPr="00770617">
              <w:rPr>
                <w:rFonts w:ascii="Times New Roman" w:hAnsi="Times New Roman"/>
                <w:b w:val="0"/>
                <w:color w:val="auto"/>
                <w:sz w:val="20"/>
                <w:szCs w:val="20"/>
              </w:rPr>
              <w:t>от 2</w:t>
            </w:r>
            <w:r w:rsidR="004E5FA2">
              <w:rPr>
                <w:rFonts w:ascii="Times New Roman" w:hAnsi="Times New Roman"/>
                <w:b w:val="0"/>
                <w:color w:val="auto"/>
                <w:sz w:val="20"/>
                <w:szCs w:val="20"/>
              </w:rPr>
              <w:t>4</w:t>
            </w:r>
            <w:r w:rsidRPr="00770617">
              <w:rPr>
                <w:rFonts w:ascii="Times New Roman" w:hAnsi="Times New Roman"/>
                <w:b w:val="0"/>
                <w:color w:val="auto"/>
                <w:sz w:val="20"/>
                <w:szCs w:val="20"/>
              </w:rPr>
              <w:t>.12.20</w:t>
            </w:r>
            <w:r w:rsidR="00AC6627">
              <w:rPr>
                <w:rFonts w:ascii="Times New Roman" w:hAnsi="Times New Roman"/>
                <w:b w:val="0"/>
                <w:color w:val="auto"/>
                <w:sz w:val="20"/>
                <w:szCs w:val="20"/>
              </w:rPr>
              <w:t>20</w:t>
            </w:r>
            <w:r w:rsidRPr="00770617">
              <w:rPr>
                <w:rFonts w:ascii="Times New Roman" w:hAnsi="Times New Roman"/>
                <w:b w:val="0"/>
                <w:color w:val="auto"/>
                <w:sz w:val="20"/>
                <w:szCs w:val="20"/>
              </w:rPr>
              <w:t xml:space="preserve"> </w:t>
            </w:r>
          </w:p>
          <w:p w:rsidR="00374595" w:rsidRPr="00770617" w:rsidRDefault="00374595" w:rsidP="004E5FA2">
            <w:pPr>
              <w:pStyle w:val="pagettl"/>
              <w:spacing w:before="0" w:after="0"/>
              <w:contextualSpacing/>
              <w:rPr>
                <w:rFonts w:ascii="Times New Roman" w:eastAsiaTheme="minorHAnsi" w:hAnsi="Times New Roman"/>
                <w:b w:val="0"/>
                <w:color w:val="auto"/>
                <w:sz w:val="20"/>
                <w:szCs w:val="20"/>
                <w:lang w:eastAsia="en-US"/>
              </w:rPr>
            </w:pPr>
            <w:r w:rsidRPr="00770617">
              <w:rPr>
                <w:rFonts w:ascii="Times New Roman" w:hAnsi="Times New Roman"/>
                <w:b w:val="0"/>
                <w:color w:val="auto"/>
                <w:sz w:val="20"/>
                <w:szCs w:val="20"/>
              </w:rPr>
              <w:t xml:space="preserve">№ </w:t>
            </w:r>
            <w:r w:rsidR="004E5FA2">
              <w:rPr>
                <w:rFonts w:ascii="Times New Roman" w:hAnsi="Times New Roman"/>
                <w:b w:val="0"/>
                <w:color w:val="auto"/>
                <w:sz w:val="20"/>
                <w:szCs w:val="20"/>
              </w:rPr>
              <w:t>105</w:t>
            </w:r>
          </w:p>
        </w:tc>
        <w:tc>
          <w:tcPr>
            <w:tcW w:w="1417" w:type="dxa"/>
            <w:tcBorders>
              <w:top w:val="single" w:sz="4" w:space="0" w:color="auto"/>
            </w:tcBorders>
          </w:tcPr>
          <w:p w:rsidR="00374595" w:rsidRPr="00770617" w:rsidRDefault="00374595" w:rsidP="00374595">
            <w:pPr>
              <w:pStyle w:val="pagettl"/>
              <w:spacing w:before="0" w:after="0"/>
              <w:contextualSpacing/>
              <w:rPr>
                <w:rFonts w:ascii="Times New Roman" w:hAnsi="Times New Roman"/>
                <w:b w:val="0"/>
                <w:color w:val="auto"/>
                <w:sz w:val="20"/>
                <w:szCs w:val="20"/>
              </w:rPr>
            </w:pPr>
            <w:r w:rsidRPr="00770617">
              <w:rPr>
                <w:rFonts w:ascii="Times New Roman" w:hAnsi="Times New Roman"/>
                <w:b w:val="0"/>
                <w:color w:val="auto"/>
                <w:sz w:val="20"/>
                <w:szCs w:val="20"/>
              </w:rPr>
              <w:t xml:space="preserve">от </w:t>
            </w:r>
            <w:r w:rsidR="00AC6627">
              <w:rPr>
                <w:rFonts w:ascii="Times New Roman" w:hAnsi="Times New Roman"/>
                <w:b w:val="0"/>
                <w:color w:val="auto"/>
                <w:sz w:val="20"/>
                <w:szCs w:val="20"/>
              </w:rPr>
              <w:t>2</w:t>
            </w:r>
            <w:r w:rsidR="004E5FA2">
              <w:rPr>
                <w:rFonts w:ascii="Times New Roman" w:hAnsi="Times New Roman"/>
                <w:b w:val="0"/>
                <w:color w:val="auto"/>
                <w:sz w:val="20"/>
                <w:szCs w:val="20"/>
              </w:rPr>
              <w:t>3</w:t>
            </w:r>
            <w:r w:rsidRPr="00770617">
              <w:rPr>
                <w:rFonts w:ascii="Times New Roman" w:hAnsi="Times New Roman"/>
                <w:b w:val="0"/>
                <w:color w:val="auto"/>
                <w:sz w:val="20"/>
                <w:szCs w:val="20"/>
              </w:rPr>
              <w:t>.12.20</w:t>
            </w:r>
            <w:r w:rsidR="00AC6627">
              <w:rPr>
                <w:rFonts w:ascii="Times New Roman" w:hAnsi="Times New Roman"/>
                <w:b w:val="0"/>
                <w:color w:val="auto"/>
                <w:sz w:val="20"/>
                <w:szCs w:val="20"/>
              </w:rPr>
              <w:t>2</w:t>
            </w:r>
            <w:r w:rsidR="004E5FA2">
              <w:rPr>
                <w:rFonts w:ascii="Times New Roman" w:hAnsi="Times New Roman"/>
                <w:b w:val="0"/>
                <w:color w:val="auto"/>
                <w:sz w:val="20"/>
                <w:szCs w:val="20"/>
              </w:rPr>
              <w:t>1</w:t>
            </w:r>
            <w:r w:rsidRPr="00770617">
              <w:rPr>
                <w:rFonts w:ascii="Times New Roman" w:hAnsi="Times New Roman"/>
                <w:b w:val="0"/>
                <w:color w:val="auto"/>
                <w:sz w:val="20"/>
                <w:szCs w:val="20"/>
              </w:rPr>
              <w:t xml:space="preserve"> </w:t>
            </w:r>
          </w:p>
          <w:p w:rsidR="00374595" w:rsidRPr="00770617" w:rsidRDefault="00374595" w:rsidP="004E5FA2">
            <w:pPr>
              <w:pStyle w:val="pagettl"/>
              <w:spacing w:before="0" w:after="0"/>
              <w:contextualSpacing/>
              <w:rPr>
                <w:rFonts w:ascii="Times New Roman" w:eastAsiaTheme="minorHAnsi" w:hAnsi="Times New Roman"/>
                <w:b w:val="0"/>
                <w:color w:val="auto"/>
                <w:sz w:val="20"/>
                <w:szCs w:val="20"/>
                <w:lang w:eastAsia="en-US"/>
              </w:rPr>
            </w:pPr>
            <w:r w:rsidRPr="00770617">
              <w:rPr>
                <w:rFonts w:ascii="Times New Roman" w:hAnsi="Times New Roman"/>
                <w:b w:val="0"/>
                <w:color w:val="auto"/>
                <w:sz w:val="20"/>
                <w:szCs w:val="20"/>
              </w:rPr>
              <w:t xml:space="preserve">№ </w:t>
            </w:r>
            <w:r w:rsidR="00AC6627">
              <w:rPr>
                <w:rFonts w:ascii="Times New Roman" w:hAnsi="Times New Roman"/>
                <w:b w:val="0"/>
                <w:color w:val="auto"/>
                <w:sz w:val="20"/>
                <w:szCs w:val="20"/>
              </w:rPr>
              <w:t>1</w:t>
            </w:r>
            <w:r w:rsidR="004E5FA2">
              <w:rPr>
                <w:rFonts w:ascii="Times New Roman" w:hAnsi="Times New Roman"/>
                <w:b w:val="0"/>
                <w:color w:val="auto"/>
                <w:sz w:val="20"/>
                <w:szCs w:val="20"/>
              </w:rPr>
              <w:t>82</w:t>
            </w:r>
          </w:p>
        </w:tc>
        <w:tc>
          <w:tcPr>
            <w:tcW w:w="1276" w:type="dxa"/>
            <w:vMerge/>
            <w:tcBorders>
              <w:right w:val="single" w:sz="4" w:space="0" w:color="auto"/>
            </w:tcBorders>
          </w:tcPr>
          <w:p w:rsidR="00374595" w:rsidRPr="002B3BF4" w:rsidRDefault="00374595" w:rsidP="002B0895">
            <w:pPr>
              <w:jc w:val="center"/>
              <w:rPr>
                <w:bCs/>
                <w:sz w:val="20"/>
                <w:szCs w:val="20"/>
              </w:rPr>
            </w:pPr>
          </w:p>
        </w:tc>
        <w:tc>
          <w:tcPr>
            <w:tcW w:w="1276" w:type="dxa"/>
            <w:vMerge/>
            <w:tcBorders>
              <w:right w:val="single" w:sz="4" w:space="0" w:color="auto"/>
            </w:tcBorders>
            <w:shd w:val="clear" w:color="auto" w:fill="FFFFFF" w:themeFill="background1"/>
          </w:tcPr>
          <w:p w:rsidR="00374595" w:rsidRPr="002B3BF4" w:rsidRDefault="00374595" w:rsidP="002B0895">
            <w:pPr>
              <w:jc w:val="center"/>
              <w:rPr>
                <w:b/>
                <w:bCs/>
                <w:sz w:val="20"/>
                <w:szCs w:val="20"/>
              </w:rPr>
            </w:pPr>
          </w:p>
        </w:tc>
        <w:tc>
          <w:tcPr>
            <w:tcW w:w="1275" w:type="dxa"/>
            <w:vMerge/>
            <w:tcBorders>
              <w:left w:val="single" w:sz="4" w:space="0" w:color="auto"/>
              <w:right w:val="single" w:sz="4" w:space="0" w:color="auto"/>
            </w:tcBorders>
            <w:shd w:val="clear" w:color="auto" w:fill="EEECE1" w:themeFill="background2"/>
            <w:vAlign w:val="center"/>
          </w:tcPr>
          <w:p w:rsidR="00374595" w:rsidRPr="002B3BF4" w:rsidRDefault="00374595" w:rsidP="002B0895">
            <w:pPr>
              <w:jc w:val="center"/>
              <w:rPr>
                <w:b/>
                <w:bCs/>
                <w:sz w:val="20"/>
                <w:szCs w:val="20"/>
              </w:rPr>
            </w:pPr>
          </w:p>
        </w:tc>
        <w:tc>
          <w:tcPr>
            <w:tcW w:w="1276" w:type="dxa"/>
            <w:vMerge/>
            <w:tcBorders>
              <w:left w:val="single" w:sz="4" w:space="0" w:color="auto"/>
            </w:tcBorders>
          </w:tcPr>
          <w:p w:rsidR="00374595" w:rsidRPr="00DD2CB0" w:rsidRDefault="00374595" w:rsidP="002B0895">
            <w:pPr>
              <w:pStyle w:val="pagettl"/>
              <w:spacing w:before="0" w:after="0"/>
              <w:contextualSpacing/>
              <w:rPr>
                <w:rFonts w:ascii="Times New Roman" w:eastAsiaTheme="minorHAnsi" w:hAnsi="Times New Roman"/>
                <w:b w:val="0"/>
                <w:color w:val="auto"/>
                <w:sz w:val="20"/>
                <w:szCs w:val="20"/>
                <w:lang w:eastAsia="en-US"/>
              </w:rPr>
            </w:pPr>
          </w:p>
        </w:tc>
      </w:tr>
      <w:tr w:rsidR="004E5FA2" w:rsidRPr="00DD2CB0" w:rsidTr="00772A35">
        <w:trPr>
          <w:trHeight w:val="325"/>
        </w:trPr>
        <w:tc>
          <w:tcPr>
            <w:tcW w:w="1843" w:type="dxa"/>
          </w:tcPr>
          <w:p w:rsidR="004E5FA2" w:rsidRPr="00DD2CB0" w:rsidRDefault="004E5FA2" w:rsidP="002B0895">
            <w:pPr>
              <w:pStyle w:val="pagettl"/>
              <w:spacing w:before="0" w:after="0"/>
              <w:contextualSpacing/>
              <w:rPr>
                <w:rFonts w:ascii="Times New Roman" w:eastAsiaTheme="minorHAnsi" w:hAnsi="Times New Roman"/>
                <w:b w:val="0"/>
                <w:color w:val="auto"/>
                <w:sz w:val="20"/>
                <w:szCs w:val="20"/>
                <w:lang w:eastAsia="en-US"/>
              </w:rPr>
            </w:pPr>
            <w:r w:rsidRPr="00DD2CB0">
              <w:rPr>
                <w:rFonts w:ascii="Times New Roman" w:hAnsi="Times New Roman"/>
                <w:color w:val="auto"/>
                <w:sz w:val="20"/>
                <w:szCs w:val="20"/>
              </w:rPr>
              <w:t>Доходы - всего, из них:</w:t>
            </w:r>
          </w:p>
        </w:tc>
        <w:tc>
          <w:tcPr>
            <w:tcW w:w="1418" w:type="dxa"/>
            <w:vAlign w:val="center"/>
          </w:tcPr>
          <w:p w:rsidR="004E5FA2" w:rsidRPr="00DD2CB0" w:rsidRDefault="004E5FA2" w:rsidP="00E80EFC">
            <w:pPr>
              <w:pStyle w:val="pagettl"/>
              <w:spacing w:before="0" w:after="0"/>
              <w:contextualSpacing/>
              <w:jc w:val="center"/>
              <w:rPr>
                <w:rFonts w:ascii="Times New Roman" w:eastAsiaTheme="minorHAnsi" w:hAnsi="Times New Roman"/>
                <w:color w:val="auto"/>
                <w:sz w:val="20"/>
                <w:szCs w:val="20"/>
                <w:lang w:eastAsia="en-US"/>
              </w:rPr>
            </w:pPr>
            <w:r>
              <w:rPr>
                <w:rFonts w:ascii="Times New Roman" w:eastAsiaTheme="minorHAnsi" w:hAnsi="Times New Roman"/>
                <w:color w:val="auto"/>
                <w:sz w:val="20"/>
                <w:szCs w:val="20"/>
                <w:lang w:eastAsia="en-US"/>
              </w:rPr>
              <w:t>1230966,5</w:t>
            </w:r>
          </w:p>
        </w:tc>
        <w:tc>
          <w:tcPr>
            <w:tcW w:w="1417" w:type="dxa"/>
            <w:vAlign w:val="center"/>
          </w:tcPr>
          <w:p w:rsidR="004E5FA2" w:rsidRPr="00DD2CB0" w:rsidRDefault="004E5EF2" w:rsidP="00E80EFC">
            <w:pPr>
              <w:pStyle w:val="pagettl"/>
              <w:spacing w:before="0" w:after="0"/>
              <w:contextualSpacing/>
              <w:jc w:val="center"/>
              <w:rPr>
                <w:rFonts w:ascii="Times New Roman" w:eastAsiaTheme="minorHAnsi" w:hAnsi="Times New Roman"/>
                <w:color w:val="auto"/>
                <w:sz w:val="20"/>
                <w:szCs w:val="20"/>
                <w:lang w:eastAsia="en-US"/>
              </w:rPr>
            </w:pPr>
            <w:r>
              <w:rPr>
                <w:rFonts w:ascii="Times New Roman" w:eastAsiaTheme="minorHAnsi" w:hAnsi="Times New Roman"/>
                <w:color w:val="auto"/>
                <w:sz w:val="20"/>
                <w:szCs w:val="20"/>
                <w:lang w:eastAsia="en-US"/>
              </w:rPr>
              <w:t>1894142,2</w:t>
            </w:r>
          </w:p>
        </w:tc>
        <w:tc>
          <w:tcPr>
            <w:tcW w:w="1276" w:type="dxa"/>
            <w:vAlign w:val="center"/>
          </w:tcPr>
          <w:p w:rsidR="004E5FA2" w:rsidRPr="00DD2CB0" w:rsidRDefault="00B530D2" w:rsidP="00AC6627">
            <w:pPr>
              <w:rPr>
                <w:b/>
                <w:bCs/>
                <w:sz w:val="20"/>
                <w:szCs w:val="20"/>
              </w:rPr>
            </w:pPr>
            <w:r>
              <w:rPr>
                <w:b/>
                <w:bCs/>
                <w:sz w:val="20"/>
                <w:szCs w:val="20"/>
              </w:rPr>
              <w:t>+663175,7</w:t>
            </w:r>
          </w:p>
        </w:tc>
        <w:tc>
          <w:tcPr>
            <w:tcW w:w="1276" w:type="dxa"/>
            <w:shd w:val="clear" w:color="auto" w:fill="FFFFFF" w:themeFill="background1"/>
            <w:vAlign w:val="center"/>
          </w:tcPr>
          <w:p w:rsidR="004E5FA2" w:rsidRPr="00AA1C7C" w:rsidRDefault="00AA1C7C" w:rsidP="0049112C">
            <w:pPr>
              <w:jc w:val="center"/>
              <w:rPr>
                <w:b/>
                <w:bCs/>
                <w:sz w:val="20"/>
                <w:szCs w:val="20"/>
              </w:rPr>
            </w:pPr>
            <w:r w:rsidRPr="00AA1C7C">
              <w:rPr>
                <w:b/>
                <w:bCs/>
                <w:sz w:val="20"/>
                <w:szCs w:val="20"/>
              </w:rPr>
              <w:t>1892</w:t>
            </w:r>
            <w:r>
              <w:rPr>
                <w:b/>
                <w:bCs/>
                <w:sz w:val="20"/>
                <w:szCs w:val="20"/>
              </w:rPr>
              <w:t>264,4</w:t>
            </w:r>
          </w:p>
        </w:tc>
        <w:tc>
          <w:tcPr>
            <w:tcW w:w="1275" w:type="dxa"/>
            <w:shd w:val="clear" w:color="auto" w:fill="EEECE1" w:themeFill="background2"/>
            <w:vAlign w:val="center"/>
          </w:tcPr>
          <w:p w:rsidR="004E5FA2" w:rsidRPr="00AA1C7C" w:rsidRDefault="00307185" w:rsidP="00B65B03">
            <w:pPr>
              <w:jc w:val="center"/>
              <w:rPr>
                <w:b/>
                <w:bCs/>
                <w:sz w:val="20"/>
                <w:szCs w:val="20"/>
              </w:rPr>
            </w:pPr>
            <w:r>
              <w:rPr>
                <w:b/>
                <w:bCs/>
                <w:sz w:val="20"/>
                <w:szCs w:val="20"/>
              </w:rPr>
              <w:t>1746584,6</w:t>
            </w:r>
          </w:p>
        </w:tc>
        <w:tc>
          <w:tcPr>
            <w:tcW w:w="1276" w:type="dxa"/>
            <w:vAlign w:val="center"/>
          </w:tcPr>
          <w:p w:rsidR="004E5FA2" w:rsidRPr="00DD2CB0" w:rsidRDefault="004E5FA2" w:rsidP="004E5FA2">
            <w:pPr>
              <w:jc w:val="center"/>
              <w:rPr>
                <w:b/>
                <w:bCs/>
                <w:sz w:val="20"/>
                <w:szCs w:val="20"/>
              </w:rPr>
            </w:pPr>
            <w:r>
              <w:rPr>
                <w:b/>
                <w:bCs/>
                <w:sz w:val="20"/>
                <w:szCs w:val="20"/>
              </w:rPr>
              <w:t>1297644,4</w:t>
            </w:r>
          </w:p>
        </w:tc>
      </w:tr>
      <w:tr w:rsidR="004E5FA2" w:rsidRPr="00DD2CB0" w:rsidTr="00772A35">
        <w:tc>
          <w:tcPr>
            <w:tcW w:w="1843" w:type="dxa"/>
          </w:tcPr>
          <w:p w:rsidR="004E5FA2" w:rsidRPr="00DD2CB0" w:rsidRDefault="004E5FA2" w:rsidP="002B0895">
            <w:pPr>
              <w:pStyle w:val="pagettl"/>
              <w:spacing w:before="0" w:after="0"/>
              <w:contextualSpacing/>
              <w:rPr>
                <w:rFonts w:ascii="Times New Roman" w:eastAsiaTheme="minorHAnsi" w:hAnsi="Times New Roman"/>
                <w:b w:val="0"/>
                <w:color w:val="auto"/>
                <w:sz w:val="20"/>
                <w:szCs w:val="20"/>
                <w:lang w:eastAsia="en-US"/>
              </w:rPr>
            </w:pPr>
            <w:r w:rsidRPr="00DD2CB0">
              <w:rPr>
                <w:rFonts w:ascii="Times New Roman" w:hAnsi="Times New Roman"/>
                <w:b w:val="0"/>
                <w:color w:val="auto"/>
                <w:sz w:val="20"/>
                <w:szCs w:val="20"/>
              </w:rPr>
              <w:t>налоговые и неналоговые доходы</w:t>
            </w:r>
          </w:p>
        </w:tc>
        <w:tc>
          <w:tcPr>
            <w:tcW w:w="1418" w:type="dxa"/>
            <w:vAlign w:val="center"/>
          </w:tcPr>
          <w:p w:rsidR="004E5FA2" w:rsidRPr="00DD2CB0" w:rsidRDefault="004E5FA2" w:rsidP="00E80EFC">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191000</w:t>
            </w:r>
            <w:r w:rsidR="002213AD">
              <w:rPr>
                <w:rFonts w:ascii="Times New Roman" w:eastAsiaTheme="minorHAnsi" w:hAnsi="Times New Roman"/>
                <w:b w:val="0"/>
                <w:color w:val="auto"/>
                <w:sz w:val="20"/>
                <w:szCs w:val="20"/>
                <w:lang w:eastAsia="en-US"/>
              </w:rPr>
              <w:t>,0</w:t>
            </w:r>
          </w:p>
        </w:tc>
        <w:tc>
          <w:tcPr>
            <w:tcW w:w="1417" w:type="dxa"/>
            <w:vAlign w:val="center"/>
          </w:tcPr>
          <w:p w:rsidR="004E5FA2" w:rsidRPr="00064AD4" w:rsidRDefault="00B530D2" w:rsidP="00E80EFC">
            <w:pPr>
              <w:pStyle w:val="pagettl"/>
              <w:spacing w:before="0" w:after="0"/>
              <w:contextualSpacing/>
              <w:jc w:val="center"/>
              <w:rPr>
                <w:rFonts w:ascii="Times New Roman" w:eastAsiaTheme="minorHAnsi" w:hAnsi="Times New Roman"/>
                <w:b w:val="0"/>
                <w:color w:val="auto"/>
                <w:sz w:val="20"/>
                <w:szCs w:val="20"/>
                <w:lang w:eastAsia="en-US"/>
              </w:rPr>
            </w:pPr>
            <w:r w:rsidRPr="00064AD4">
              <w:rPr>
                <w:rFonts w:ascii="Times New Roman" w:eastAsiaTheme="minorHAnsi" w:hAnsi="Times New Roman"/>
                <w:b w:val="0"/>
                <w:color w:val="auto"/>
                <w:sz w:val="20"/>
                <w:szCs w:val="20"/>
                <w:lang w:eastAsia="en-US"/>
              </w:rPr>
              <w:t>226397,6</w:t>
            </w:r>
          </w:p>
        </w:tc>
        <w:tc>
          <w:tcPr>
            <w:tcW w:w="1276" w:type="dxa"/>
            <w:vAlign w:val="center"/>
          </w:tcPr>
          <w:p w:rsidR="004E5FA2" w:rsidRPr="00064AD4" w:rsidRDefault="00B530D2" w:rsidP="00AC6627">
            <w:pPr>
              <w:pStyle w:val="pagettl"/>
              <w:spacing w:before="0" w:after="0"/>
              <w:contextualSpacing/>
              <w:jc w:val="center"/>
              <w:rPr>
                <w:rFonts w:ascii="Times New Roman" w:eastAsiaTheme="minorHAnsi" w:hAnsi="Times New Roman"/>
                <w:b w:val="0"/>
                <w:color w:val="auto"/>
                <w:sz w:val="20"/>
                <w:szCs w:val="20"/>
                <w:lang w:eastAsia="en-US"/>
              </w:rPr>
            </w:pPr>
            <w:r w:rsidRPr="00064AD4">
              <w:rPr>
                <w:rFonts w:ascii="Times New Roman" w:eastAsiaTheme="minorHAnsi" w:hAnsi="Times New Roman"/>
                <w:b w:val="0"/>
                <w:color w:val="auto"/>
                <w:sz w:val="20"/>
                <w:szCs w:val="20"/>
                <w:lang w:eastAsia="en-US"/>
              </w:rPr>
              <w:t>+35397,6</w:t>
            </w:r>
          </w:p>
        </w:tc>
        <w:tc>
          <w:tcPr>
            <w:tcW w:w="1276" w:type="dxa"/>
            <w:shd w:val="clear" w:color="auto" w:fill="FFFFFF" w:themeFill="background1"/>
            <w:vAlign w:val="center"/>
          </w:tcPr>
          <w:p w:rsidR="004E5FA2" w:rsidRPr="00064AD4" w:rsidRDefault="00AA1C7C" w:rsidP="0049112C">
            <w:pPr>
              <w:pStyle w:val="pagettl"/>
              <w:spacing w:before="0" w:after="0"/>
              <w:contextualSpacing/>
              <w:jc w:val="center"/>
              <w:rPr>
                <w:rFonts w:ascii="Times New Roman" w:eastAsiaTheme="minorHAnsi" w:hAnsi="Times New Roman"/>
                <w:b w:val="0"/>
                <w:color w:val="auto"/>
                <w:sz w:val="20"/>
                <w:szCs w:val="20"/>
                <w:lang w:eastAsia="en-US"/>
              </w:rPr>
            </w:pPr>
            <w:r w:rsidRPr="00064AD4">
              <w:rPr>
                <w:rFonts w:ascii="Times New Roman" w:eastAsiaTheme="minorHAnsi" w:hAnsi="Times New Roman"/>
                <w:b w:val="0"/>
                <w:color w:val="auto"/>
                <w:sz w:val="20"/>
                <w:szCs w:val="20"/>
                <w:lang w:eastAsia="en-US"/>
              </w:rPr>
              <w:t>226397,6</w:t>
            </w:r>
          </w:p>
        </w:tc>
        <w:tc>
          <w:tcPr>
            <w:tcW w:w="1275" w:type="dxa"/>
            <w:shd w:val="clear" w:color="auto" w:fill="EEECE1" w:themeFill="background2"/>
            <w:vAlign w:val="center"/>
          </w:tcPr>
          <w:p w:rsidR="004E5FA2" w:rsidRPr="00064AD4" w:rsidRDefault="00307185" w:rsidP="00B65B03">
            <w:pPr>
              <w:pStyle w:val="pagettl"/>
              <w:spacing w:before="0" w:after="0"/>
              <w:contextualSpacing/>
              <w:jc w:val="center"/>
              <w:rPr>
                <w:rFonts w:ascii="Times New Roman" w:eastAsiaTheme="minorHAnsi" w:hAnsi="Times New Roman"/>
                <w:b w:val="0"/>
                <w:color w:val="auto"/>
                <w:sz w:val="20"/>
                <w:szCs w:val="20"/>
                <w:lang w:eastAsia="en-US"/>
              </w:rPr>
            </w:pPr>
            <w:r w:rsidRPr="00064AD4">
              <w:rPr>
                <w:rFonts w:ascii="Times New Roman" w:eastAsiaTheme="minorHAnsi" w:hAnsi="Times New Roman"/>
                <w:b w:val="0"/>
                <w:color w:val="auto"/>
                <w:sz w:val="20"/>
                <w:szCs w:val="20"/>
                <w:lang w:eastAsia="en-US"/>
              </w:rPr>
              <w:t>233477,2</w:t>
            </w:r>
          </w:p>
        </w:tc>
        <w:tc>
          <w:tcPr>
            <w:tcW w:w="1276" w:type="dxa"/>
            <w:vAlign w:val="center"/>
          </w:tcPr>
          <w:p w:rsidR="004E5FA2" w:rsidRPr="00DD2CB0" w:rsidRDefault="004E5FA2" w:rsidP="004E5FA2">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204763,3</w:t>
            </w:r>
          </w:p>
        </w:tc>
      </w:tr>
      <w:tr w:rsidR="004E5FA2" w:rsidRPr="00DD2CB0" w:rsidTr="00772A35">
        <w:tc>
          <w:tcPr>
            <w:tcW w:w="1843" w:type="dxa"/>
          </w:tcPr>
          <w:p w:rsidR="004E5FA2" w:rsidRPr="00DD2CB0" w:rsidRDefault="004E5FA2" w:rsidP="002B0895">
            <w:pPr>
              <w:pStyle w:val="pagettl"/>
              <w:spacing w:before="0" w:after="0"/>
              <w:contextualSpacing/>
              <w:rPr>
                <w:rFonts w:ascii="Times New Roman" w:eastAsiaTheme="minorHAnsi" w:hAnsi="Times New Roman"/>
                <w:b w:val="0"/>
                <w:color w:val="auto"/>
                <w:sz w:val="20"/>
                <w:szCs w:val="20"/>
                <w:lang w:eastAsia="en-US"/>
              </w:rPr>
            </w:pPr>
            <w:r w:rsidRPr="00DD2CB0">
              <w:rPr>
                <w:rFonts w:ascii="Times New Roman" w:hAnsi="Times New Roman"/>
                <w:b w:val="0"/>
                <w:color w:val="auto"/>
                <w:sz w:val="20"/>
                <w:szCs w:val="20"/>
              </w:rPr>
              <w:t>безвозмездные поступления</w:t>
            </w:r>
          </w:p>
        </w:tc>
        <w:tc>
          <w:tcPr>
            <w:tcW w:w="1418" w:type="dxa"/>
            <w:vAlign w:val="center"/>
          </w:tcPr>
          <w:p w:rsidR="004E5FA2" w:rsidRPr="00DD2CB0" w:rsidRDefault="004E5FA2" w:rsidP="00E80EFC">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1039966,5</w:t>
            </w:r>
          </w:p>
        </w:tc>
        <w:tc>
          <w:tcPr>
            <w:tcW w:w="1417" w:type="dxa"/>
            <w:vAlign w:val="center"/>
          </w:tcPr>
          <w:p w:rsidR="004E5FA2" w:rsidRPr="00064AD4" w:rsidRDefault="00B530D2" w:rsidP="00E80EFC">
            <w:pPr>
              <w:pStyle w:val="pagettl"/>
              <w:spacing w:before="0" w:after="0"/>
              <w:contextualSpacing/>
              <w:jc w:val="center"/>
              <w:rPr>
                <w:rFonts w:ascii="Times New Roman" w:eastAsiaTheme="minorHAnsi" w:hAnsi="Times New Roman"/>
                <w:b w:val="0"/>
                <w:color w:val="auto"/>
                <w:sz w:val="20"/>
                <w:szCs w:val="20"/>
                <w:lang w:eastAsia="en-US"/>
              </w:rPr>
            </w:pPr>
            <w:r w:rsidRPr="00064AD4">
              <w:rPr>
                <w:rFonts w:ascii="Times New Roman" w:eastAsiaTheme="minorHAnsi" w:hAnsi="Times New Roman"/>
                <w:b w:val="0"/>
                <w:color w:val="auto"/>
                <w:sz w:val="20"/>
                <w:szCs w:val="20"/>
                <w:lang w:eastAsia="en-US"/>
              </w:rPr>
              <w:t>1667744,6</w:t>
            </w:r>
          </w:p>
        </w:tc>
        <w:tc>
          <w:tcPr>
            <w:tcW w:w="1276" w:type="dxa"/>
            <w:vAlign w:val="center"/>
          </w:tcPr>
          <w:p w:rsidR="004E5FA2" w:rsidRPr="00064AD4" w:rsidRDefault="00B530D2" w:rsidP="00AC6627">
            <w:pPr>
              <w:pStyle w:val="pagettl"/>
              <w:spacing w:before="0" w:after="0"/>
              <w:contextualSpacing/>
              <w:rPr>
                <w:rFonts w:ascii="Times New Roman" w:eastAsiaTheme="minorHAnsi" w:hAnsi="Times New Roman"/>
                <w:b w:val="0"/>
                <w:color w:val="auto"/>
                <w:sz w:val="20"/>
                <w:szCs w:val="20"/>
                <w:lang w:eastAsia="en-US"/>
              </w:rPr>
            </w:pPr>
            <w:r w:rsidRPr="00064AD4">
              <w:rPr>
                <w:rFonts w:ascii="Times New Roman" w:eastAsiaTheme="minorHAnsi" w:hAnsi="Times New Roman"/>
                <w:b w:val="0"/>
                <w:color w:val="auto"/>
                <w:sz w:val="20"/>
                <w:szCs w:val="20"/>
                <w:lang w:eastAsia="en-US"/>
              </w:rPr>
              <w:t>+627778,1</w:t>
            </w:r>
          </w:p>
        </w:tc>
        <w:tc>
          <w:tcPr>
            <w:tcW w:w="1276" w:type="dxa"/>
            <w:shd w:val="clear" w:color="auto" w:fill="FFFFFF" w:themeFill="background1"/>
            <w:vAlign w:val="center"/>
          </w:tcPr>
          <w:p w:rsidR="004E5FA2" w:rsidRPr="00064AD4" w:rsidRDefault="00AA1C7C" w:rsidP="0049112C">
            <w:pPr>
              <w:pStyle w:val="pagettl"/>
              <w:spacing w:before="0" w:after="0"/>
              <w:contextualSpacing/>
              <w:jc w:val="center"/>
              <w:rPr>
                <w:rFonts w:ascii="Times New Roman" w:eastAsiaTheme="minorHAnsi" w:hAnsi="Times New Roman"/>
                <w:b w:val="0"/>
                <w:color w:val="auto"/>
                <w:sz w:val="20"/>
                <w:szCs w:val="20"/>
                <w:lang w:eastAsia="en-US"/>
              </w:rPr>
            </w:pPr>
            <w:r w:rsidRPr="00064AD4">
              <w:rPr>
                <w:rFonts w:ascii="Times New Roman" w:eastAsiaTheme="minorHAnsi" w:hAnsi="Times New Roman"/>
                <w:b w:val="0"/>
                <w:color w:val="auto"/>
                <w:sz w:val="20"/>
                <w:szCs w:val="20"/>
                <w:lang w:eastAsia="en-US"/>
              </w:rPr>
              <w:t>1665866,8</w:t>
            </w:r>
          </w:p>
        </w:tc>
        <w:tc>
          <w:tcPr>
            <w:tcW w:w="1275" w:type="dxa"/>
            <w:shd w:val="clear" w:color="auto" w:fill="EEECE1" w:themeFill="background2"/>
            <w:vAlign w:val="center"/>
          </w:tcPr>
          <w:p w:rsidR="004E5FA2" w:rsidRPr="00064AD4" w:rsidRDefault="00307185" w:rsidP="00B65B03">
            <w:pPr>
              <w:pStyle w:val="pagettl"/>
              <w:spacing w:before="0" w:after="0"/>
              <w:contextualSpacing/>
              <w:jc w:val="center"/>
              <w:rPr>
                <w:rFonts w:ascii="Times New Roman" w:eastAsiaTheme="minorHAnsi" w:hAnsi="Times New Roman"/>
                <w:b w:val="0"/>
                <w:color w:val="auto"/>
                <w:sz w:val="20"/>
                <w:szCs w:val="20"/>
                <w:lang w:eastAsia="en-US"/>
              </w:rPr>
            </w:pPr>
            <w:r w:rsidRPr="00064AD4">
              <w:rPr>
                <w:rFonts w:ascii="Times New Roman" w:eastAsiaTheme="minorHAnsi" w:hAnsi="Times New Roman"/>
                <w:b w:val="0"/>
                <w:color w:val="auto"/>
                <w:sz w:val="20"/>
                <w:szCs w:val="20"/>
                <w:lang w:eastAsia="en-US"/>
              </w:rPr>
              <w:t>1513107,4</w:t>
            </w:r>
          </w:p>
        </w:tc>
        <w:tc>
          <w:tcPr>
            <w:tcW w:w="1276" w:type="dxa"/>
            <w:vAlign w:val="center"/>
          </w:tcPr>
          <w:p w:rsidR="004E5FA2" w:rsidRPr="00DD2CB0" w:rsidRDefault="004E5FA2" w:rsidP="004E5FA2">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1092881,1</w:t>
            </w:r>
          </w:p>
        </w:tc>
      </w:tr>
      <w:tr w:rsidR="004E5FA2" w:rsidRPr="00DD2CB0" w:rsidTr="00772A35">
        <w:tc>
          <w:tcPr>
            <w:tcW w:w="1843" w:type="dxa"/>
          </w:tcPr>
          <w:p w:rsidR="004E5FA2" w:rsidRPr="00DD2CB0" w:rsidRDefault="004E5FA2" w:rsidP="002B0895">
            <w:pPr>
              <w:pStyle w:val="pagettl"/>
              <w:spacing w:before="0" w:after="0"/>
              <w:contextualSpacing/>
              <w:jc w:val="both"/>
              <w:rPr>
                <w:rFonts w:ascii="Times New Roman" w:eastAsiaTheme="minorHAnsi" w:hAnsi="Times New Roman"/>
                <w:color w:val="auto"/>
                <w:sz w:val="20"/>
                <w:szCs w:val="20"/>
                <w:lang w:eastAsia="en-US"/>
              </w:rPr>
            </w:pPr>
            <w:r w:rsidRPr="00DD2CB0">
              <w:rPr>
                <w:rFonts w:ascii="Times New Roman" w:hAnsi="Times New Roman"/>
                <w:color w:val="auto"/>
                <w:sz w:val="20"/>
                <w:szCs w:val="20"/>
              </w:rPr>
              <w:t>Расходы - всего</w:t>
            </w:r>
          </w:p>
        </w:tc>
        <w:tc>
          <w:tcPr>
            <w:tcW w:w="1418" w:type="dxa"/>
            <w:vAlign w:val="center"/>
          </w:tcPr>
          <w:p w:rsidR="004E5FA2" w:rsidRPr="00DD2CB0" w:rsidRDefault="004E5FA2" w:rsidP="00E80EFC">
            <w:pPr>
              <w:pStyle w:val="pagettl"/>
              <w:spacing w:before="0" w:after="0"/>
              <w:contextualSpacing/>
              <w:jc w:val="center"/>
              <w:rPr>
                <w:rFonts w:ascii="Times New Roman" w:eastAsiaTheme="minorHAnsi" w:hAnsi="Times New Roman"/>
                <w:color w:val="auto"/>
                <w:sz w:val="20"/>
                <w:szCs w:val="20"/>
                <w:lang w:eastAsia="en-US"/>
              </w:rPr>
            </w:pPr>
            <w:r>
              <w:rPr>
                <w:rFonts w:ascii="Times New Roman" w:eastAsiaTheme="minorHAnsi" w:hAnsi="Times New Roman"/>
                <w:color w:val="auto"/>
                <w:sz w:val="20"/>
                <w:szCs w:val="20"/>
                <w:lang w:eastAsia="en-US"/>
              </w:rPr>
              <w:t>1250066,5</w:t>
            </w:r>
          </w:p>
        </w:tc>
        <w:tc>
          <w:tcPr>
            <w:tcW w:w="1417" w:type="dxa"/>
            <w:vAlign w:val="center"/>
          </w:tcPr>
          <w:p w:rsidR="004E5FA2" w:rsidRPr="00DD2CB0" w:rsidRDefault="004E5EF2" w:rsidP="00E80EFC">
            <w:pPr>
              <w:pStyle w:val="pagettl"/>
              <w:spacing w:before="0" w:after="0"/>
              <w:contextualSpacing/>
              <w:jc w:val="center"/>
              <w:rPr>
                <w:rFonts w:ascii="Times New Roman" w:eastAsiaTheme="minorHAnsi" w:hAnsi="Times New Roman"/>
                <w:color w:val="auto"/>
                <w:sz w:val="20"/>
                <w:szCs w:val="20"/>
                <w:lang w:eastAsia="en-US"/>
              </w:rPr>
            </w:pPr>
            <w:r>
              <w:rPr>
                <w:rFonts w:ascii="Times New Roman" w:eastAsiaTheme="minorHAnsi" w:hAnsi="Times New Roman"/>
                <w:color w:val="auto"/>
                <w:sz w:val="20"/>
                <w:szCs w:val="20"/>
                <w:lang w:eastAsia="en-US"/>
              </w:rPr>
              <w:t>1901830,1</w:t>
            </w:r>
          </w:p>
        </w:tc>
        <w:tc>
          <w:tcPr>
            <w:tcW w:w="1276" w:type="dxa"/>
            <w:vAlign w:val="center"/>
          </w:tcPr>
          <w:p w:rsidR="004E5FA2" w:rsidRPr="00DD2CB0" w:rsidRDefault="00B530D2" w:rsidP="00AC6627">
            <w:pPr>
              <w:pStyle w:val="pagettl"/>
              <w:spacing w:before="0" w:after="0"/>
              <w:contextualSpacing/>
              <w:rPr>
                <w:rFonts w:ascii="Times New Roman" w:eastAsiaTheme="minorHAnsi" w:hAnsi="Times New Roman"/>
                <w:color w:val="auto"/>
                <w:sz w:val="20"/>
                <w:szCs w:val="20"/>
                <w:lang w:eastAsia="en-US"/>
              </w:rPr>
            </w:pPr>
            <w:r>
              <w:rPr>
                <w:rFonts w:ascii="Times New Roman" w:eastAsiaTheme="minorHAnsi" w:hAnsi="Times New Roman"/>
                <w:color w:val="auto"/>
                <w:sz w:val="20"/>
                <w:szCs w:val="20"/>
                <w:lang w:eastAsia="en-US"/>
              </w:rPr>
              <w:t>+651763,6</w:t>
            </w:r>
          </w:p>
        </w:tc>
        <w:tc>
          <w:tcPr>
            <w:tcW w:w="1276" w:type="dxa"/>
            <w:shd w:val="clear" w:color="auto" w:fill="FFFFFF" w:themeFill="background1"/>
            <w:vAlign w:val="center"/>
          </w:tcPr>
          <w:p w:rsidR="004E5FA2" w:rsidRPr="00AA1C7C" w:rsidRDefault="00AA1C7C" w:rsidP="0049112C">
            <w:pPr>
              <w:pStyle w:val="pagettl"/>
              <w:spacing w:before="0" w:after="0"/>
              <w:contextualSpacing/>
              <w:jc w:val="center"/>
              <w:rPr>
                <w:rFonts w:ascii="Times New Roman" w:eastAsiaTheme="minorHAnsi" w:hAnsi="Times New Roman"/>
                <w:color w:val="auto"/>
                <w:sz w:val="20"/>
                <w:szCs w:val="20"/>
                <w:lang w:eastAsia="en-US"/>
              </w:rPr>
            </w:pPr>
            <w:r>
              <w:rPr>
                <w:rFonts w:ascii="Times New Roman" w:eastAsiaTheme="minorHAnsi" w:hAnsi="Times New Roman"/>
                <w:color w:val="auto"/>
                <w:sz w:val="20"/>
                <w:szCs w:val="20"/>
                <w:lang w:eastAsia="en-US"/>
              </w:rPr>
              <w:t>1899952,3</w:t>
            </w:r>
          </w:p>
        </w:tc>
        <w:tc>
          <w:tcPr>
            <w:tcW w:w="1275" w:type="dxa"/>
            <w:shd w:val="clear" w:color="auto" w:fill="EEECE1" w:themeFill="background2"/>
            <w:vAlign w:val="center"/>
          </w:tcPr>
          <w:p w:rsidR="00307185" w:rsidRPr="00AA1C7C" w:rsidRDefault="00307185" w:rsidP="00307185">
            <w:pPr>
              <w:pStyle w:val="pagettl"/>
              <w:spacing w:before="0" w:after="0"/>
              <w:contextualSpacing/>
              <w:jc w:val="center"/>
              <w:rPr>
                <w:rFonts w:ascii="Times New Roman" w:eastAsiaTheme="minorHAnsi" w:hAnsi="Times New Roman"/>
                <w:color w:val="auto"/>
                <w:sz w:val="20"/>
                <w:szCs w:val="20"/>
                <w:lang w:eastAsia="en-US"/>
              </w:rPr>
            </w:pPr>
            <w:r>
              <w:rPr>
                <w:rFonts w:ascii="Times New Roman" w:eastAsiaTheme="minorHAnsi" w:hAnsi="Times New Roman"/>
                <w:color w:val="auto"/>
                <w:sz w:val="20"/>
                <w:szCs w:val="20"/>
                <w:lang w:eastAsia="en-US"/>
              </w:rPr>
              <w:t>1740694,7</w:t>
            </w:r>
          </w:p>
        </w:tc>
        <w:tc>
          <w:tcPr>
            <w:tcW w:w="1276" w:type="dxa"/>
            <w:vAlign w:val="center"/>
          </w:tcPr>
          <w:p w:rsidR="004E5FA2" w:rsidRPr="00DD2CB0" w:rsidRDefault="004E5FA2" w:rsidP="004E5FA2">
            <w:pPr>
              <w:pStyle w:val="pagettl"/>
              <w:spacing w:before="0" w:after="0"/>
              <w:contextualSpacing/>
              <w:jc w:val="center"/>
              <w:rPr>
                <w:rFonts w:ascii="Times New Roman" w:eastAsiaTheme="minorHAnsi" w:hAnsi="Times New Roman"/>
                <w:color w:val="auto"/>
                <w:sz w:val="20"/>
                <w:szCs w:val="20"/>
                <w:lang w:eastAsia="en-US"/>
              </w:rPr>
            </w:pPr>
            <w:r>
              <w:rPr>
                <w:rFonts w:ascii="Times New Roman" w:eastAsiaTheme="minorHAnsi" w:hAnsi="Times New Roman"/>
                <w:color w:val="auto"/>
                <w:sz w:val="20"/>
                <w:szCs w:val="20"/>
                <w:lang w:eastAsia="en-US"/>
              </w:rPr>
              <w:t>1299281,0</w:t>
            </w:r>
          </w:p>
        </w:tc>
      </w:tr>
      <w:tr w:rsidR="004E5FA2" w:rsidRPr="00DD2CB0" w:rsidTr="00772A35">
        <w:tc>
          <w:tcPr>
            <w:tcW w:w="1843" w:type="dxa"/>
          </w:tcPr>
          <w:p w:rsidR="004E5FA2" w:rsidRPr="00DD2CB0" w:rsidRDefault="004E5FA2" w:rsidP="002B0895">
            <w:pPr>
              <w:pStyle w:val="pagettl"/>
              <w:spacing w:before="0" w:after="0"/>
              <w:contextualSpacing/>
              <w:jc w:val="both"/>
              <w:rPr>
                <w:rFonts w:ascii="Times New Roman" w:hAnsi="Times New Roman"/>
                <w:color w:val="auto"/>
                <w:sz w:val="20"/>
                <w:szCs w:val="20"/>
              </w:rPr>
            </w:pPr>
            <w:r w:rsidRPr="00DD2CB0">
              <w:rPr>
                <w:rFonts w:ascii="Times New Roman" w:hAnsi="Times New Roman"/>
                <w:color w:val="auto"/>
                <w:sz w:val="20"/>
                <w:szCs w:val="20"/>
              </w:rPr>
              <w:t xml:space="preserve">Дефицит(-), </w:t>
            </w:r>
          </w:p>
          <w:p w:rsidR="004E5FA2" w:rsidRPr="00DD2CB0" w:rsidRDefault="004E5FA2" w:rsidP="002B0895">
            <w:pPr>
              <w:pStyle w:val="pagettl"/>
              <w:spacing w:before="0" w:after="0"/>
              <w:contextualSpacing/>
              <w:jc w:val="both"/>
              <w:rPr>
                <w:rFonts w:ascii="Times New Roman" w:eastAsiaTheme="minorHAnsi" w:hAnsi="Times New Roman"/>
                <w:color w:val="auto"/>
                <w:sz w:val="20"/>
                <w:szCs w:val="20"/>
                <w:lang w:eastAsia="en-US"/>
              </w:rPr>
            </w:pPr>
            <w:proofErr w:type="spellStart"/>
            <w:r w:rsidRPr="00DD2CB0">
              <w:rPr>
                <w:rFonts w:ascii="Times New Roman" w:hAnsi="Times New Roman"/>
                <w:color w:val="auto"/>
                <w:sz w:val="20"/>
                <w:szCs w:val="20"/>
              </w:rPr>
              <w:t>профицит</w:t>
            </w:r>
            <w:proofErr w:type="spellEnd"/>
            <w:r w:rsidRPr="00DD2CB0">
              <w:rPr>
                <w:rFonts w:ascii="Times New Roman" w:hAnsi="Times New Roman"/>
                <w:color w:val="auto"/>
                <w:sz w:val="20"/>
                <w:szCs w:val="20"/>
              </w:rPr>
              <w:t xml:space="preserve"> (+)</w:t>
            </w:r>
          </w:p>
        </w:tc>
        <w:tc>
          <w:tcPr>
            <w:tcW w:w="1418" w:type="dxa"/>
            <w:vAlign w:val="center"/>
          </w:tcPr>
          <w:p w:rsidR="004E5FA2" w:rsidRPr="00DD2CB0" w:rsidRDefault="004E5FA2" w:rsidP="004E5FA2">
            <w:pPr>
              <w:pStyle w:val="pagettl"/>
              <w:spacing w:before="0" w:after="0"/>
              <w:contextualSpacing/>
              <w:jc w:val="center"/>
              <w:rPr>
                <w:rFonts w:ascii="Times New Roman" w:eastAsiaTheme="minorHAnsi" w:hAnsi="Times New Roman"/>
                <w:color w:val="auto"/>
                <w:sz w:val="20"/>
                <w:szCs w:val="20"/>
                <w:lang w:eastAsia="en-US"/>
              </w:rPr>
            </w:pPr>
            <w:r w:rsidRPr="00DD2CB0">
              <w:rPr>
                <w:rFonts w:ascii="Times New Roman" w:eastAsiaTheme="minorHAnsi" w:hAnsi="Times New Roman"/>
                <w:color w:val="auto"/>
                <w:sz w:val="20"/>
                <w:szCs w:val="20"/>
                <w:lang w:eastAsia="en-US"/>
              </w:rPr>
              <w:t xml:space="preserve">(-) </w:t>
            </w:r>
            <w:r>
              <w:rPr>
                <w:rFonts w:ascii="Times New Roman" w:eastAsiaTheme="minorHAnsi" w:hAnsi="Times New Roman"/>
                <w:color w:val="auto"/>
                <w:sz w:val="20"/>
                <w:szCs w:val="20"/>
                <w:lang w:eastAsia="en-US"/>
              </w:rPr>
              <w:t>19100,0</w:t>
            </w:r>
          </w:p>
        </w:tc>
        <w:tc>
          <w:tcPr>
            <w:tcW w:w="1417" w:type="dxa"/>
            <w:vAlign w:val="center"/>
          </w:tcPr>
          <w:p w:rsidR="004E5FA2" w:rsidRPr="00DD2CB0" w:rsidRDefault="004E5FA2" w:rsidP="004E5EF2">
            <w:pPr>
              <w:pStyle w:val="pagettl"/>
              <w:spacing w:before="0" w:after="0"/>
              <w:contextualSpacing/>
              <w:jc w:val="center"/>
              <w:rPr>
                <w:rFonts w:ascii="Times New Roman" w:eastAsiaTheme="minorHAnsi" w:hAnsi="Times New Roman"/>
                <w:color w:val="auto"/>
                <w:sz w:val="20"/>
                <w:szCs w:val="20"/>
                <w:lang w:eastAsia="en-US"/>
              </w:rPr>
            </w:pPr>
            <w:r w:rsidRPr="00DD2CB0">
              <w:rPr>
                <w:rFonts w:ascii="Times New Roman" w:eastAsiaTheme="minorHAnsi" w:hAnsi="Times New Roman"/>
                <w:color w:val="auto"/>
                <w:sz w:val="20"/>
                <w:szCs w:val="20"/>
                <w:lang w:eastAsia="en-US"/>
              </w:rPr>
              <w:t>(-)</w:t>
            </w:r>
            <w:r w:rsidR="004E5EF2">
              <w:rPr>
                <w:rFonts w:ascii="Times New Roman" w:eastAsiaTheme="minorHAnsi" w:hAnsi="Times New Roman"/>
                <w:color w:val="auto"/>
                <w:sz w:val="20"/>
                <w:szCs w:val="20"/>
                <w:lang w:eastAsia="en-US"/>
              </w:rPr>
              <w:t>7687,9</w:t>
            </w:r>
          </w:p>
        </w:tc>
        <w:tc>
          <w:tcPr>
            <w:tcW w:w="1276" w:type="dxa"/>
            <w:vAlign w:val="center"/>
          </w:tcPr>
          <w:p w:rsidR="004E5FA2" w:rsidRPr="00DD2CB0" w:rsidRDefault="00B530D2" w:rsidP="001C539B">
            <w:pPr>
              <w:pStyle w:val="pagettl"/>
              <w:spacing w:before="0" w:after="0"/>
              <w:contextualSpacing/>
              <w:jc w:val="center"/>
              <w:rPr>
                <w:rFonts w:ascii="Times New Roman" w:eastAsiaTheme="minorHAnsi" w:hAnsi="Times New Roman"/>
                <w:color w:val="auto"/>
                <w:sz w:val="20"/>
                <w:szCs w:val="20"/>
                <w:lang w:eastAsia="en-US"/>
              </w:rPr>
            </w:pPr>
            <w:r>
              <w:rPr>
                <w:rFonts w:ascii="Times New Roman" w:eastAsiaTheme="minorHAnsi" w:hAnsi="Times New Roman"/>
                <w:color w:val="auto"/>
                <w:sz w:val="20"/>
                <w:szCs w:val="20"/>
                <w:lang w:eastAsia="en-US"/>
              </w:rPr>
              <w:t>(-)11412,1</w:t>
            </w:r>
          </w:p>
        </w:tc>
        <w:tc>
          <w:tcPr>
            <w:tcW w:w="1276" w:type="dxa"/>
            <w:shd w:val="clear" w:color="auto" w:fill="FFFFFF" w:themeFill="background1"/>
            <w:vAlign w:val="center"/>
          </w:tcPr>
          <w:p w:rsidR="004E5FA2" w:rsidRDefault="00AA1C7C" w:rsidP="00E311BA">
            <w:pPr>
              <w:pStyle w:val="pagettl"/>
              <w:spacing w:before="0" w:after="0"/>
              <w:contextualSpacing/>
              <w:jc w:val="center"/>
              <w:rPr>
                <w:rFonts w:ascii="Times New Roman" w:eastAsiaTheme="minorHAnsi" w:hAnsi="Times New Roman"/>
                <w:color w:val="auto"/>
                <w:sz w:val="20"/>
                <w:szCs w:val="20"/>
                <w:lang w:eastAsia="en-US"/>
              </w:rPr>
            </w:pPr>
            <w:r>
              <w:rPr>
                <w:rFonts w:ascii="Times New Roman" w:eastAsiaTheme="minorHAnsi" w:hAnsi="Times New Roman"/>
                <w:color w:val="auto"/>
                <w:sz w:val="20"/>
                <w:szCs w:val="20"/>
                <w:lang w:eastAsia="en-US"/>
              </w:rPr>
              <w:t>(-)7687,9</w:t>
            </w:r>
          </w:p>
        </w:tc>
        <w:tc>
          <w:tcPr>
            <w:tcW w:w="1275" w:type="dxa"/>
            <w:shd w:val="clear" w:color="auto" w:fill="EEECE1" w:themeFill="background2"/>
            <w:vAlign w:val="center"/>
          </w:tcPr>
          <w:p w:rsidR="004E5FA2" w:rsidRPr="00DD2CB0" w:rsidRDefault="00307185" w:rsidP="00056802">
            <w:pPr>
              <w:pStyle w:val="pagettl"/>
              <w:spacing w:before="0" w:after="0"/>
              <w:contextualSpacing/>
              <w:jc w:val="center"/>
              <w:rPr>
                <w:rFonts w:ascii="Times New Roman" w:eastAsiaTheme="minorHAnsi" w:hAnsi="Times New Roman"/>
                <w:color w:val="auto"/>
                <w:sz w:val="20"/>
                <w:szCs w:val="20"/>
                <w:lang w:eastAsia="en-US"/>
              </w:rPr>
            </w:pPr>
            <w:r>
              <w:rPr>
                <w:rFonts w:ascii="Times New Roman" w:eastAsiaTheme="minorHAnsi" w:hAnsi="Times New Roman"/>
                <w:color w:val="auto"/>
                <w:sz w:val="20"/>
                <w:szCs w:val="20"/>
                <w:lang w:eastAsia="en-US"/>
              </w:rPr>
              <w:t>(</w:t>
            </w:r>
            <w:r w:rsidR="00056802">
              <w:rPr>
                <w:rFonts w:ascii="Times New Roman" w:eastAsiaTheme="minorHAnsi" w:hAnsi="Times New Roman"/>
                <w:color w:val="auto"/>
                <w:sz w:val="20"/>
                <w:szCs w:val="20"/>
                <w:lang w:eastAsia="en-US"/>
              </w:rPr>
              <w:t>+</w:t>
            </w:r>
            <w:r>
              <w:rPr>
                <w:rFonts w:ascii="Times New Roman" w:eastAsiaTheme="minorHAnsi" w:hAnsi="Times New Roman"/>
                <w:color w:val="auto"/>
                <w:sz w:val="20"/>
                <w:szCs w:val="20"/>
                <w:lang w:eastAsia="en-US"/>
              </w:rPr>
              <w:t>)5889,9</w:t>
            </w:r>
          </w:p>
        </w:tc>
        <w:tc>
          <w:tcPr>
            <w:tcW w:w="1276" w:type="dxa"/>
            <w:vAlign w:val="center"/>
          </w:tcPr>
          <w:p w:rsidR="004E5FA2" w:rsidRPr="00DD2CB0" w:rsidRDefault="004E5FA2" w:rsidP="004E5FA2">
            <w:pPr>
              <w:pStyle w:val="pagettl"/>
              <w:spacing w:before="0" w:after="0"/>
              <w:contextualSpacing/>
              <w:jc w:val="center"/>
              <w:rPr>
                <w:rFonts w:ascii="Times New Roman" w:eastAsiaTheme="minorHAnsi" w:hAnsi="Times New Roman"/>
                <w:color w:val="auto"/>
                <w:sz w:val="20"/>
                <w:szCs w:val="20"/>
                <w:lang w:eastAsia="en-US"/>
              </w:rPr>
            </w:pPr>
            <w:r w:rsidRPr="00DD2CB0">
              <w:rPr>
                <w:rFonts w:ascii="Times New Roman" w:eastAsiaTheme="minorHAnsi" w:hAnsi="Times New Roman"/>
                <w:color w:val="auto"/>
                <w:sz w:val="20"/>
                <w:szCs w:val="20"/>
                <w:lang w:eastAsia="en-US"/>
              </w:rPr>
              <w:t xml:space="preserve">(-) </w:t>
            </w:r>
            <w:r>
              <w:rPr>
                <w:rFonts w:ascii="Times New Roman" w:eastAsiaTheme="minorHAnsi" w:hAnsi="Times New Roman"/>
                <w:color w:val="auto"/>
                <w:sz w:val="20"/>
                <w:szCs w:val="20"/>
                <w:lang w:eastAsia="en-US"/>
              </w:rPr>
              <w:t>1636,6</w:t>
            </w:r>
          </w:p>
        </w:tc>
      </w:tr>
    </w:tbl>
    <w:p w:rsidR="009C0B14" w:rsidRDefault="009C0B14" w:rsidP="00C105AA">
      <w:pPr>
        <w:pStyle w:val="pagettl"/>
        <w:spacing w:before="0" w:after="0"/>
        <w:ind w:firstLine="567"/>
        <w:contextualSpacing/>
        <w:jc w:val="both"/>
        <w:rPr>
          <w:rFonts w:ascii="Times New Roman" w:hAnsi="Times New Roman"/>
          <w:b w:val="0"/>
          <w:color w:val="auto"/>
          <w:sz w:val="24"/>
          <w:szCs w:val="24"/>
        </w:rPr>
      </w:pPr>
    </w:p>
    <w:p w:rsidR="00EB5CD9" w:rsidRPr="00A74157" w:rsidRDefault="00EB5CD9" w:rsidP="00C105AA">
      <w:pPr>
        <w:pStyle w:val="pagettl"/>
        <w:spacing w:before="0" w:after="0"/>
        <w:ind w:firstLine="567"/>
        <w:contextualSpacing/>
        <w:jc w:val="both"/>
        <w:rPr>
          <w:rFonts w:ascii="Times New Roman" w:hAnsi="Times New Roman"/>
          <w:b w:val="0"/>
          <w:color w:val="auto"/>
          <w:sz w:val="24"/>
          <w:szCs w:val="24"/>
        </w:rPr>
      </w:pPr>
      <w:r w:rsidRPr="00A74157">
        <w:rPr>
          <w:rFonts w:ascii="Times New Roman" w:hAnsi="Times New Roman"/>
          <w:b w:val="0"/>
          <w:color w:val="auto"/>
          <w:sz w:val="24"/>
          <w:szCs w:val="24"/>
        </w:rPr>
        <w:t>Исполнение местного бюджета за отч</w:t>
      </w:r>
      <w:r w:rsidR="00AC6627">
        <w:rPr>
          <w:rFonts w:ascii="Times New Roman" w:hAnsi="Times New Roman"/>
          <w:b w:val="0"/>
          <w:color w:val="auto"/>
          <w:sz w:val="24"/>
          <w:szCs w:val="24"/>
        </w:rPr>
        <w:t>е</w:t>
      </w:r>
      <w:r w:rsidRPr="00A74157">
        <w:rPr>
          <w:rFonts w:ascii="Times New Roman" w:hAnsi="Times New Roman"/>
          <w:b w:val="0"/>
          <w:color w:val="auto"/>
          <w:sz w:val="24"/>
          <w:szCs w:val="24"/>
        </w:rPr>
        <w:t>тный период характеризовалось увеличением исполнения доходной и расходной частей бюджета относительно исполнения аналогичного периода прошлого года.</w:t>
      </w:r>
    </w:p>
    <w:p w:rsidR="005D5DA2" w:rsidRPr="00A74157" w:rsidRDefault="005D5DA2" w:rsidP="005D5DA2">
      <w:pPr>
        <w:pStyle w:val="Default"/>
        <w:ind w:firstLine="567"/>
        <w:jc w:val="both"/>
      </w:pPr>
      <w:r w:rsidRPr="003C2C79">
        <w:t xml:space="preserve">С учетом внесенных изменений общий объем годовых назначений утвержден по доходам в сумме </w:t>
      </w:r>
      <w:r w:rsidR="003C2C79" w:rsidRPr="003C2C79">
        <w:rPr>
          <w:bCs/>
        </w:rPr>
        <w:t>1892264,4</w:t>
      </w:r>
      <w:r w:rsidR="00FB5344" w:rsidRPr="003C2C79">
        <w:rPr>
          <w:color w:val="auto"/>
        </w:rPr>
        <w:t xml:space="preserve"> </w:t>
      </w:r>
      <w:r w:rsidRPr="003C2C79">
        <w:t xml:space="preserve">тыс. рублей или увеличен по сравнению с первоначальными параметрами на </w:t>
      </w:r>
      <w:r w:rsidR="003C2C79" w:rsidRPr="003C2C79">
        <w:t>6612</w:t>
      </w:r>
      <w:r w:rsidR="00056802">
        <w:t>9</w:t>
      </w:r>
      <w:r w:rsidR="003C2C79" w:rsidRPr="003C2C79">
        <w:t>7,9</w:t>
      </w:r>
      <w:r w:rsidRPr="003C2C79">
        <w:t xml:space="preserve"> тыс. рублей (на </w:t>
      </w:r>
      <w:r w:rsidR="003C2C79">
        <w:t>53,7</w:t>
      </w:r>
      <w:r w:rsidR="003C2C79" w:rsidRPr="003C2C79">
        <w:t xml:space="preserve"> %</w:t>
      </w:r>
      <w:r w:rsidRPr="003C2C79">
        <w:t xml:space="preserve">), по расходам в сумме </w:t>
      </w:r>
      <w:r w:rsidR="003C2C79" w:rsidRPr="003C2C79">
        <w:rPr>
          <w:color w:val="auto"/>
        </w:rPr>
        <w:t>1899952,3</w:t>
      </w:r>
      <w:r w:rsidRPr="003C2C79">
        <w:t xml:space="preserve"> тыс. рублей или увеличен на </w:t>
      </w:r>
      <w:r w:rsidR="003C2C79" w:rsidRPr="003C2C79">
        <w:t>649885,8</w:t>
      </w:r>
      <w:r w:rsidRPr="003C2C79">
        <w:t xml:space="preserve"> тыс. рублей (на </w:t>
      </w:r>
      <w:r w:rsidR="003C2C79">
        <w:t xml:space="preserve">51,9 </w:t>
      </w:r>
      <w:r w:rsidR="003C2C79" w:rsidRPr="003C2C79">
        <w:t xml:space="preserve"> </w:t>
      </w:r>
      <w:r w:rsidRPr="003C2C79">
        <w:t>%). Дефицит бюджета определен в размере (-)</w:t>
      </w:r>
      <w:r w:rsidR="003C2C79" w:rsidRPr="003C2C79">
        <w:t xml:space="preserve"> 7687,9 </w:t>
      </w:r>
      <w:r w:rsidRPr="003C2C79">
        <w:t>тыс. рублей.</w:t>
      </w:r>
      <w:r w:rsidRPr="00A74157">
        <w:t xml:space="preserve"> </w:t>
      </w:r>
    </w:p>
    <w:p w:rsidR="00EB5CD9" w:rsidRPr="00A74157" w:rsidRDefault="005D5DA2" w:rsidP="004342B6">
      <w:pPr>
        <w:ind w:firstLine="567"/>
        <w:jc w:val="both"/>
      </w:pPr>
      <w:r w:rsidRPr="00A74157">
        <w:t xml:space="preserve">Согласно годовому отчету </w:t>
      </w:r>
      <w:r w:rsidR="003C0C1A" w:rsidRPr="00A74157">
        <w:rPr>
          <w:bCs/>
          <w:iCs/>
        </w:rPr>
        <w:t>об исполнении местного бюджета (ф. 0503</w:t>
      </w:r>
      <w:r w:rsidR="00A25B37" w:rsidRPr="00A74157">
        <w:rPr>
          <w:bCs/>
          <w:iCs/>
        </w:rPr>
        <w:t>3</w:t>
      </w:r>
      <w:r w:rsidR="003C0C1A" w:rsidRPr="00A74157">
        <w:rPr>
          <w:bCs/>
          <w:iCs/>
        </w:rPr>
        <w:t xml:space="preserve">17) </w:t>
      </w:r>
      <w:r w:rsidRPr="00A74157">
        <w:t>и результатам внешней проверки местного бюджета за 20</w:t>
      </w:r>
      <w:r w:rsidR="00FB5344">
        <w:t>2</w:t>
      </w:r>
      <w:r w:rsidR="003C2C79">
        <w:t>1</w:t>
      </w:r>
      <w:r w:rsidRPr="00A74157">
        <w:t xml:space="preserve"> год </w:t>
      </w:r>
      <w:r w:rsidR="008D7E47">
        <w:t xml:space="preserve">бюджет </w:t>
      </w:r>
      <w:r w:rsidRPr="00A74157">
        <w:t xml:space="preserve">исполнен по доходам в сумме </w:t>
      </w:r>
      <w:r w:rsidR="00847C6A">
        <w:t xml:space="preserve"> 1746584,6 </w:t>
      </w:r>
      <w:r w:rsidRPr="00A74157">
        <w:t xml:space="preserve"> тыс. рублей или </w:t>
      </w:r>
      <w:r w:rsidR="00847C6A">
        <w:t xml:space="preserve">92,3 </w:t>
      </w:r>
      <w:r w:rsidRPr="00A74157">
        <w:t xml:space="preserve">% от плановых назначений; по расходам – в сумме </w:t>
      </w:r>
      <w:r w:rsidR="00FB5344">
        <w:t>1</w:t>
      </w:r>
      <w:r w:rsidR="00847C6A">
        <w:t xml:space="preserve">740694,7 </w:t>
      </w:r>
      <w:r w:rsidR="004C33DB" w:rsidRPr="00A74157">
        <w:t xml:space="preserve"> </w:t>
      </w:r>
      <w:r w:rsidRPr="00A74157">
        <w:t xml:space="preserve">тыс. рублей или </w:t>
      </w:r>
      <w:r w:rsidR="00847C6A">
        <w:t xml:space="preserve">91,6 </w:t>
      </w:r>
      <w:r w:rsidRPr="00A74157">
        <w:t xml:space="preserve">% от плановых назначений. </w:t>
      </w:r>
      <w:proofErr w:type="spellStart"/>
      <w:r w:rsidR="00F64534">
        <w:t>Проф</w:t>
      </w:r>
      <w:r w:rsidR="00FB5344">
        <w:t>ицит</w:t>
      </w:r>
      <w:proofErr w:type="spellEnd"/>
      <w:r w:rsidRPr="00A74157">
        <w:t xml:space="preserve"> бюджета составил </w:t>
      </w:r>
      <w:r w:rsidR="00847C6A">
        <w:t>5889,9</w:t>
      </w:r>
      <w:r w:rsidR="00FB5344">
        <w:t xml:space="preserve"> </w:t>
      </w:r>
      <w:r w:rsidRPr="00A74157">
        <w:t>тыс. рублей.</w:t>
      </w:r>
      <w:r w:rsidR="004342B6" w:rsidRPr="00A74157">
        <w:t xml:space="preserve"> </w:t>
      </w:r>
      <w:r w:rsidR="00B563D9" w:rsidRPr="00A74157">
        <w:rPr>
          <w:color w:val="000000"/>
        </w:rPr>
        <w:t>По сравнению с соответствующим периодом прошлого года объём поступлений доходов в местный бюджет вырос</w:t>
      </w:r>
      <w:r w:rsidR="00B563D9" w:rsidRPr="00A74157">
        <w:t xml:space="preserve"> на </w:t>
      </w:r>
      <w:r w:rsidR="00DA2FC2">
        <w:t>448940,2</w:t>
      </w:r>
      <w:r w:rsidR="00853872" w:rsidRPr="00A74157">
        <w:t xml:space="preserve"> </w:t>
      </w:r>
      <w:r w:rsidR="00B563D9" w:rsidRPr="00A74157">
        <w:t xml:space="preserve">тыс. рублей или на </w:t>
      </w:r>
      <w:r w:rsidR="00DA2FC2">
        <w:t>34,6</w:t>
      </w:r>
      <w:r w:rsidR="00B563D9" w:rsidRPr="00A74157">
        <w:t xml:space="preserve"> %.</w:t>
      </w:r>
      <w:r w:rsidR="004342B6" w:rsidRPr="00A74157">
        <w:t xml:space="preserve"> </w:t>
      </w:r>
      <w:r w:rsidR="00EB5CD9" w:rsidRPr="00A74157">
        <w:t xml:space="preserve">Сумма поступлений собственных доходов (налоговых и неналоговых) составила </w:t>
      </w:r>
      <w:r w:rsidR="00DA2FC2">
        <w:t>233477,2</w:t>
      </w:r>
      <w:r w:rsidR="00853872" w:rsidRPr="00A74157">
        <w:t xml:space="preserve"> </w:t>
      </w:r>
      <w:r w:rsidR="00EB5CD9" w:rsidRPr="00A74157">
        <w:t>тыс</w:t>
      </w:r>
      <w:r w:rsidR="00853872" w:rsidRPr="00A74157">
        <w:t>.</w:t>
      </w:r>
      <w:r w:rsidR="00EB5CD9" w:rsidRPr="00A74157">
        <w:t xml:space="preserve"> рублей или </w:t>
      </w:r>
      <w:r w:rsidR="00DA2FC2">
        <w:t>13,4</w:t>
      </w:r>
      <w:r w:rsidR="00EB5CD9" w:rsidRPr="00A74157">
        <w:t xml:space="preserve"> % от общего объёма поступлений, что на </w:t>
      </w:r>
      <w:r w:rsidR="00DA2FC2">
        <w:t>28713,9</w:t>
      </w:r>
      <w:r w:rsidR="00E625B0" w:rsidRPr="00A74157">
        <w:t xml:space="preserve"> </w:t>
      </w:r>
      <w:r w:rsidR="00EB5CD9" w:rsidRPr="00A74157">
        <w:t>тыс</w:t>
      </w:r>
      <w:r w:rsidR="00B14E2A" w:rsidRPr="00A74157">
        <w:t>.</w:t>
      </w:r>
      <w:r w:rsidR="00EB5CD9" w:rsidRPr="00A74157">
        <w:t xml:space="preserve"> рублей </w:t>
      </w:r>
      <w:r w:rsidR="00DA2FC2">
        <w:t>боль</w:t>
      </w:r>
      <w:r w:rsidR="00E625B0" w:rsidRPr="00A74157">
        <w:t>ше</w:t>
      </w:r>
      <w:r w:rsidR="00EB5CD9" w:rsidRPr="00A74157">
        <w:t>, чем за аналогичный период прошлого года (</w:t>
      </w:r>
      <w:r w:rsidR="00DA2FC2">
        <w:t>204763,3</w:t>
      </w:r>
      <w:r w:rsidR="00EB5CD9" w:rsidRPr="00A74157">
        <w:t xml:space="preserve"> тыс</w:t>
      </w:r>
      <w:r w:rsidR="00B14E2A" w:rsidRPr="00A74157">
        <w:t>.</w:t>
      </w:r>
      <w:r w:rsidR="00EB5CD9" w:rsidRPr="00A74157">
        <w:t xml:space="preserve"> рублей). </w:t>
      </w:r>
    </w:p>
    <w:p w:rsidR="0093218D" w:rsidRPr="00690F09" w:rsidRDefault="00EB5CD9" w:rsidP="00F64534">
      <w:pPr>
        <w:ind w:firstLine="567"/>
        <w:jc w:val="both"/>
      </w:pPr>
      <w:r w:rsidRPr="00690F09">
        <w:t xml:space="preserve">Сумма безвозмездных поступлений составила </w:t>
      </w:r>
      <w:r w:rsidR="00690F09" w:rsidRPr="00690F09">
        <w:t>1513107,4</w:t>
      </w:r>
      <w:r w:rsidR="00790668" w:rsidRPr="00690F09">
        <w:t xml:space="preserve"> </w:t>
      </w:r>
      <w:r w:rsidRPr="00690F09">
        <w:t>тыс</w:t>
      </w:r>
      <w:r w:rsidR="00873DC7" w:rsidRPr="00690F09">
        <w:t>.</w:t>
      </w:r>
      <w:r w:rsidRPr="00690F09">
        <w:t xml:space="preserve"> рублей или </w:t>
      </w:r>
      <w:r w:rsidR="00690F09" w:rsidRPr="00690F09">
        <w:t>86,6</w:t>
      </w:r>
      <w:r w:rsidR="00790668" w:rsidRPr="00690F09">
        <w:t xml:space="preserve"> </w:t>
      </w:r>
      <w:r w:rsidRPr="00690F09">
        <w:t>% в общей сумме доходов бюджета, что на</w:t>
      </w:r>
      <w:r w:rsidR="00AF5BF1" w:rsidRPr="00690F09">
        <w:t xml:space="preserve"> </w:t>
      </w:r>
      <w:r w:rsidR="00690F09" w:rsidRPr="00690F09">
        <w:t>420226,3</w:t>
      </w:r>
      <w:r w:rsidR="00E625B0" w:rsidRPr="00690F09">
        <w:t xml:space="preserve"> </w:t>
      </w:r>
      <w:r w:rsidRPr="00690F09">
        <w:t>тыс</w:t>
      </w:r>
      <w:r w:rsidR="00873DC7" w:rsidRPr="00690F09">
        <w:t>.</w:t>
      </w:r>
      <w:r w:rsidRPr="00690F09">
        <w:t xml:space="preserve"> рублей или </w:t>
      </w:r>
      <w:r w:rsidR="00690F09" w:rsidRPr="00690F09">
        <w:t>38,</w:t>
      </w:r>
      <w:r w:rsidR="005037A8">
        <w:t>4</w:t>
      </w:r>
      <w:r w:rsidRPr="00690F09">
        <w:t xml:space="preserve"> % больше по сравнению с аналогичным периодом 20</w:t>
      </w:r>
      <w:r w:rsidR="00690F09" w:rsidRPr="00690F09">
        <w:t>20</w:t>
      </w:r>
      <w:r w:rsidRPr="00690F09">
        <w:t xml:space="preserve"> года (</w:t>
      </w:r>
      <w:r w:rsidR="00690F09" w:rsidRPr="00690F09">
        <w:t>1092881,1</w:t>
      </w:r>
      <w:r w:rsidRPr="00690F09">
        <w:t xml:space="preserve"> тыс</w:t>
      </w:r>
      <w:r w:rsidR="00873DC7" w:rsidRPr="00690F09">
        <w:t>.</w:t>
      </w:r>
      <w:r w:rsidRPr="00690F09">
        <w:t xml:space="preserve"> рублей).</w:t>
      </w:r>
    </w:p>
    <w:p w:rsidR="00917330" w:rsidRPr="00A74157" w:rsidRDefault="00EB5CD9" w:rsidP="00F64534">
      <w:pPr>
        <w:ind w:firstLine="567"/>
        <w:jc w:val="both"/>
        <w:rPr>
          <w:rFonts w:eastAsia="Calibri"/>
        </w:rPr>
      </w:pPr>
      <w:r w:rsidRPr="004C2BE2">
        <w:t xml:space="preserve"> </w:t>
      </w:r>
      <w:r w:rsidR="00917330" w:rsidRPr="004C2BE2">
        <w:t>Р</w:t>
      </w:r>
      <w:r w:rsidR="00917330" w:rsidRPr="004C2BE2">
        <w:rPr>
          <w:rFonts w:eastAsia="Calibri"/>
        </w:rPr>
        <w:t>асходная часть местного бюджета в 20</w:t>
      </w:r>
      <w:r w:rsidR="00DF739E" w:rsidRPr="004C2BE2">
        <w:rPr>
          <w:rFonts w:eastAsia="Calibri"/>
        </w:rPr>
        <w:t>2</w:t>
      </w:r>
      <w:r w:rsidR="00690F09" w:rsidRPr="004C2BE2">
        <w:rPr>
          <w:rFonts w:eastAsia="Calibri"/>
        </w:rPr>
        <w:t>1</w:t>
      </w:r>
      <w:r w:rsidR="00917330" w:rsidRPr="004C2BE2">
        <w:rPr>
          <w:rFonts w:eastAsia="Calibri"/>
        </w:rPr>
        <w:t xml:space="preserve"> году исполнена в сумме </w:t>
      </w:r>
      <w:r w:rsidR="00DF739E" w:rsidRPr="004C2BE2">
        <w:rPr>
          <w:rFonts w:eastAsia="Calibri"/>
        </w:rPr>
        <w:t>1</w:t>
      </w:r>
      <w:r w:rsidR="00690F09" w:rsidRPr="004C2BE2">
        <w:rPr>
          <w:rFonts w:eastAsia="Calibri"/>
        </w:rPr>
        <w:t>740694,7</w:t>
      </w:r>
      <w:r w:rsidR="00945C7B" w:rsidRPr="004C2BE2">
        <w:t xml:space="preserve"> </w:t>
      </w:r>
      <w:r w:rsidR="00917330" w:rsidRPr="004C2BE2">
        <w:rPr>
          <w:rFonts w:eastAsia="Calibri"/>
        </w:rPr>
        <w:t>тыс. рублей. По отношению к 20</w:t>
      </w:r>
      <w:r w:rsidR="00690F09" w:rsidRPr="004C2BE2">
        <w:rPr>
          <w:rFonts w:eastAsia="Calibri"/>
        </w:rPr>
        <w:t>20</w:t>
      </w:r>
      <w:r w:rsidR="00917330" w:rsidRPr="004C2BE2">
        <w:rPr>
          <w:rFonts w:eastAsia="Calibri"/>
        </w:rPr>
        <w:t xml:space="preserve"> году фактическое исполнение расходной части бюджета увеличилось на </w:t>
      </w:r>
      <w:r w:rsidR="00690F09" w:rsidRPr="004C2BE2">
        <w:rPr>
          <w:rFonts w:eastAsia="Calibri"/>
        </w:rPr>
        <w:t>441413,7</w:t>
      </w:r>
      <w:r w:rsidR="00DF739E" w:rsidRPr="004C2BE2">
        <w:rPr>
          <w:rFonts w:eastAsia="Calibri"/>
        </w:rPr>
        <w:t xml:space="preserve"> </w:t>
      </w:r>
      <w:r w:rsidR="00917330" w:rsidRPr="004C2BE2">
        <w:rPr>
          <w:rFonts w:eastAsia="Calibri"/>
        </w:rPr>
        <w:t xml:space="preserve">тыс. рублей или на </w:t>
      </w:r>
      <w:r w:rsidR="00690F09" w:rsidRPr="004C2BE2">
        <w:rPr>
          <w:rFonts w:eastAsia="Calibri"/>
        </w:rPr>
        <w:t>3</w:t>
      </w:r>
      <w:r w:rsidR="004C2BE2" w:rsidRPr="004C2BE2">
        <w:rPr>
          <w:rFonts w:eastAsia="Calibri"/>
        </w:rPr>
        <w:t>4</w:t>
      </w:r>
      <w:r w:rsidR="00917330" w:rsidRPr="004C2BE2">
        <w:rPr>
          <w:rFonts w:eastAsia="Calibri"/>
        </w:rPr>
        <w:t xml:space="preserve"> %.</w:t>
      </w:r>
      <w:r w:rsidR="00917330" w:rsidRPr="00A74157">
        <w:rPr>
          <w:rFonts w:eastAsia="Calibri"/>
        </w:rPr>
        <w:t xml:space="preserve"> </w:t>
      </w:r>
    </w:p>
    <w:p w:rsidR="00853872" w:rsidRDefault="00843377" w:rsidP="00F64534">
      <w:pPr>
        <w:ind w:firstLine="567"/>
        <w:jc w:val="both"/>
        <w:rPr>
          <w:rFonts w:eastAsia="Calibri"/>
        </w:rPr>
      </w:pPr>
      <w:r w:rsidRPr="00352331">
        <w:rPr>
          <w:rFonts w:eastAsia="Calibri"/>
        </w:rPr>
        <w:t>Изменения основных характеристик расходной и доходной части местного бюджета 20</w:t>
      </w:r>
      <w:r w:rsidR="00DF739E">
        <w:rPr>
          <w:rFonts w:eastAsia="Calibri"/>
        </w:rPr>
        <w:t>2</w:t>
      </w:r>
      <w:r w:rsidR="00B0795E">
        <w:rPr>
          <w:rFonts w:eastAsia="Calibri"/>
        </w:rPr>
        <w:t>1</w:t>
      </w:r>
      <w:r w:rsidRPr="00352331">
        <w:rPr>
          <w:rFonts w:eastAsia="Calibri"/>
        </w:rPr>
        <w:t xml:space="preserve"> года влияли на сбалансированность и устойчивость бюджетной системы местного бюджета, дефицита бюджета. </w:t>
      </w:r>
    </w:p>
    <w:p w:rsidR="00804E55" w:rsidRPr="00804E55" w:rsidRDefault="00804E55" w:rsidP="00F64534">
      <w:pPr>
        <w:ind w:firstLine="567"/>
        <w:jc w:val="both"/>
      </w:pPr>
      <w:r w:rsidRPr="00804E55">
        <w:lastRenderedPageBreak/>
        <w:t xml:space="preserve">Кассовое обслуживание исполнения бюджета осуществлялось Управлением </w:t>
      </w:r>
      <w:r w:rsidR="00AA58B8" w:rsidRPr="00A74157">
        <w:rPr>
          <w:bCs/>
        </w:rPr>
        <w:t xml:space="preserve">по финансам и налогам администрации </w:t>
      </w:r>
      <w:proofErr w:type="spellStart"/>
      <w:r w:rsidR="00AA58B8" w:rsidRPr="00A74157">
        <w:rPr>
          <w:bCs/>
        </w:rPr>
        <w:t>Зиминского</w:t>
      </w:r>
      <w:proofErr w:type="spellEnd"/>
      <w:r w:rsidR="00AA58B8" w:rsidRPr="00A74157">
        <w:rPr>
          <w:bCs/>
        </w:rPr>
        <w:t xml:space="preserve"> городского муниципального образования</w:t>
      </w:r>
      <w:r w:rsidRPr="00804E55">
        <w:t>.</w:t>
      </w:r>
      <w:r w:rsidRPr="00804E55">
        <w:tab/>
      </w:r>
    </w:p>
    <w:p w:rsidR="00804E55" w:rsidRPr="00804E55" w:rsidRDefault="00804E55" w:rsidP="00F64534">
      <w:pPr>
        <w:tabs>
          <w:tab w:val="left" w:pos="567"/>
        </w:tabs>
        <w:jc w:val="both"/>
        <w:rPr>
          <w:rFonts w:eastAsia="Arial"/>
        </w:rPr>
      </w:pPr>
      <w:r w:rsidRPr="00804E55">
        <w:tab/>
      </w:r>
      <w:r w:rsidRPr="00804E55">
        <w:rPr>
          <w:rFonts w:eastAsia="Arial"/>
        </w:rPr>
        <w:t>Отчет об исполнении бюджета</w:t>
      </w:r>
      <w:r w:rsidR="00AA58B8" w:rsidRPr="00AA58B8">
        <w:rPr>
          <w:bCs/>
        </w:rPr>
        <w:t xml:space="preserve"> </w:t>
      </w:r>
      <w:proofErr w:type="spellStart"/>
      <w:r w:rsidR="00AA58B8" w:rsidRPr="00A74157">
        <w:rPr>
          <w:bCs/>
        </w:rPr>
        <w:t>Зиминского</w:t>
      </w:r>
      <w:proofErr w:type="spellEnd"/>
      <w:r w:rsidR="00AA58B8" w:rsidRPr="00A74157">
        <w:rPr>
          <w:bCs/>
        </w:rPr>
        <w:t xml:space="preserve"> городского муниципального образования</w:t>
      </w:r>
      <w:r w:rsidRPr="00804E55">
        <w:rPr>
          <w:rFonts w:eastAsia="Arial"/>
        </w:rPr>
        <w:t xml:space="preserve"> за 202</w:t>
      </w:r>
      <w:r w:rsidR="00EC03C7">
        <w:rPr>
          <w:rFonts w:eastAsia="Arial"/>
        </w:rPr>
        <w:t>1</w:t>
      </w:r>
      <w:r w:rsidRPr="00804E55">
        <w:rPr>
          <w:rFonts w:eastAsia="Arial"/>
        </w:rPr>
        <w:t xml:space="preserve"> год представлен </w:t>
      </w:r>
      <w:r w:rsidR="00AA58B8">
        <w:rPr>
          <w:rFonts w:eastAsia="Arial"/>
        </w:rPr>
        <w:t>У</w:t>
      </w:r>
      <w:r w:rsidRPr="00804E55">
        <w:rPr>
          <w:rFonts w:eastAsia="Arial"/>
        </w:rPr>
        <w:t>правлением</w:t>
      </w:r>
      <w:r w:rsidR="00AA58B8">
        <w:rPr>
          <w:rFonts w:eastAsia="Arial"/>
        </w:rPr>
        <w:t xml:space="preserve"> </w:t>
      </w:r>
      <w:r w:rsidRPr="00804E55">
        <w:rPr>
          <w:rFonts w:eastAsia="Arial"/>
        </w:rPr>
        <w:t>по</w:t>
      </w:r>
      <w:r w:rsidR="00AA58B8" w:rsidRPr="00AA58B8">
        <w:rPr>
          <w:bCs/>
        </w:rPr>
        <w:t xml:space="preserve"> </w:t>
      </w:r>
      <w:r w:rsidR="00AA58B8" w:rsidRPr="00A74157">
        <w:rPr>
          <w:bCs/>
        </w:rPr>
        <w:t>финансам и налогам</w:t>
      </w:r>
      <w:r w:rsidRPr="00804E55">
        <w:rPr>
          <w:rFonts w:eastAsia="Arial"/>
        </w:rPr>
        <w:t xml:space="preserve"> </w:t>
      </w:r>
      <w:r w:rsidR="00AA58B8">
        <w:rPr>
          <w:rFonts w:eastAsia="Arial"/>
        </w:rPr>
        <w:t xml:space="preserve">по </w:t>
      </w:r>
      <w:r w:rsidRPr="00EC2DF0">
        <w:rPr>
          <w:rFonts w:eastAsia="Arial"/>
        </w:rPr>
        <w:t>форме 0503317</w:t>
      </w:r>
      <w:r w:rsidRPr="00804E55">
        <w:rPr>
          <w:rFonts w:eastAsia="Arial"/>
        </w:rPr>
        <w:t xml:space="preserve"> </w:t>
      </w:r>
      <w:r w:rsidR="000B788B">
        <w:rPr>
          <w:rFonts w:eastAsia="Arial"/>
        </w:rPr>
        <w:t>31</w:t>
      </w:r>
      <w:r w:rsidRPr="00804E55">
        <w:rPr>
          <w:spacing w:val="8"/>
        </w:rPr>
        <w:t>.03.2021</w:t>
      </w:r>
      <w:r w:rsidR="00F64534">
        <w:rPr>
          <w:spacing w:val="8"/>
        </w:rPr>
        <w:t>г.</w:t>
      </w:r>
      <w:r w:rsidRPr="00804E55">
        <w:rPr>
          <w:spacing w:val="8"/>
        </w:rPr>
        <w:t xml:space="preserve"> </w:t>
      </w:r>
      <w:r w:rsidRPr="00804E55">
        <w:rPr>
          <w:rFonts w:eastAsia="Arial"/>
        </w:rPr>
        <w:t>и составлен на основании данных отчетов по исполнению бюджета главных распорядителей бюджетных средств, в соответствии с требованиями приказа Минфина РФ №191н.</w:t>
      </w:r>
    </w:p>
    <w:p w:rsidR="00C80106" w:rsidRDefault="00804E55" w:rsidP="00F64534">
      <w:pPr>
        <w:tabs>
          <w:tab w:val="left" w:pos="567"/>
        </w:tabs>
        <w:jc w:val="both"/>
      </w:pPr>
      <w:r w:rsidRPr="00804E55">
        <w:tab/>
        <w:t>При исполнении бюджета</w:t>
      </w:r>
      <w:r w:rsidR="000B788B" w:rsidRPr="000B788B">
        <w:rPr>
          <w:bCs/>
        </w:rPr>
        <w:t xml:space="preserve"> </w:t>
      </w:r>
      <w:proofErr w:type="spellStart"/>
      <w:r w:rsidR="000B788B" w:rsidRPr="00A74157">
        <w:rPr>
          <w:bCs/>
        </w:rPr>
        <w:t>Зиминского</w:t>
      </w:r>
      <w:proofErr w:type="spellEnd"/>
      <w:r w:rsidR="000B788B" w:rsidRPr="00A74157">
        <w:rPr>
          <w:bCs/>
        </w:rPr>
        <w:t xml:space="preserve"> городского муниципального образования</w:t>
      </w:r>
      <w:r w:rsidRPr="00804E55">
        <w:t xml:space="preserve"> </w:t>
      </w:r>
      <w:r w:rsidR="00EC03C7">
        <w:t>з</w:t>
      </w:r>
      <w:r w:rsidRPr="00804E55">
        <w:t>а 202</w:t>
      </w:r>
      <w:r w:rsidR="00EC03C7">
        <w:t>1</w:t>
      </w:r>
      <w:r w:rsidRPr="00804E55">
        <w:t xml:space="preserve"> год соблюдался принцип единства кассы и подведомственности финансирования расходов. </w:t>
      </w:r>
    </w:p>
    <w:p w:rsidR="00F64534" w:rsidRDefault="00F64534" w:rsidP="00F64534">
      <w:pPr>
        <w:tabs>
          <w:tab w:val="left" w:pos="567"/>
        </w:tabs>
        <w:jc w:val="both"/>
      </w:pPr>
    </w:p>
    <w:p w:rsidR="004D0BA0" w:rsidRPr="00050967" w:rsidRDefault="00D11883" w:rsidP="00F64534">
      <w:pPr>
        <w:jc w:val="center"/>
        <w:rPr>
          <w:rFonts w:eastAsia="Calibri"/>
          <w:iCs/>
        </w:rPr>
      </w:pPr>
      <w:r>
        <w:rPr>
          <w:b/>
          <w:bCs/>
        </w:rPr>
        <w:t>3.</w:t>
      </w:r>
      <w:r w:rsidR="004D0BA0" w:rsidRPr="00F64534">
        <w:rPr>
          <w:b/>
          <w:bCs/>
        </w:rPr>
        <w:t xml:space="preserve">Анализ </w:t>
      </w:r>
      <w:r w:rsidR="00064AD4" w:rsidRPr="00F64534">
        <w:rPr>
          <w:b/>
          <w:bCs/>
        </w:rPr>
        <w:t xml:space="preserve">исполнения </w:t>
      </w:r>
      <w:r w:rsidR="004D0BA0" w:rsidRPr="00F64534">
        <w:rPr>
          <w:b/>
          <w:bCs/>
        </w:rPr>
        <w:t xml:space="preserve">доходной части </w:t>
      </w:r>
      <w:r w:rsidR="004D0BA0" w:rsidRPr="00F64534">
        <w:rPr>
          <w:rFonts w:eastAsia="Calibri"/>
          <w:b/>
          <w:iCs/>
        </w:rPr>
        <w:t>местного бюджета</w:t>
      </w:r>
    </w:p>
    <w:p w:rsidR="00EC03C7" w:rsidRDefault="00EC03C7" w:rsidP="00F64534">
      <w:pPr>
        <w:jc w:val="both"/>
        <w:rPr>
          <w:rFonts w:eastAsia="Calibri"/>
          <w:b/>
          <w:iCs/>
        </w:rPr>
      </w:pPr>
    </w:p>
    <w:p w:rsidR="001E62BB" w:rsidRPr="00F64534" w:rsidRDefault="001E62BB" w:rsidP="00F64534">
      <w:pPr>
        <w:tabs>
          <w:tab w:val="left" w:pos="1080"/>
        </w:tabs>
        <w:ind w:firstLine="567"/>
        <w:jc w:val="both"/>
      </w:pPr>
      <w:r w:rsidRPr="00F64534">
        <w:t>Уточненный план по доходам бюджета в 202</w:t>
      </w:r>
      <w:r w:rsidR="00050967" w:rsidRPr="00F64534">
        <w:t>1</w:t>
      </w:r>
      <w:r w:rsidRPr="00F64534">
        <w:t xml:space="preserve"> году исполнен </w:t>
      </w:r>
      <w:r w:rsidR="006865DE" w:rsidRPr="00F64534">
        <w:t xml:space="preserve">к уточненному плану </w:t>
      </w:r>
      <w:r w:rsidRPr="00F64534">
        <w:t>на 9</w:t>
      </w:r>
      <w:r w:rsidR="00050967" w:rsidRPr="00F64534">
        <w:t xml:space="preserve">2,3 </w:t>
      </w:r>
      <w:r w:rsidRPr="00F64534">
        <w:t xml:space="preserve">% в сумме </w:t>
      </w:r>
      <w:r w:rsidR="00397FD4" w:rsidRPr="00F64534">
        <w:t>1</w:t>
      </w:r>
      <w:r w:rsidR="00050967" w:rsidRPr="00F64534">
        <w:t>746584,6</w:t>
      </w:r>
      <w:r w:rsidRPr="00F64534">
        <w:t xml:space="preserve"> тыс. руб., в том числе:</w:t>
      </w:r>
    </w:p>
    <w:p w:rsidR="001E62BB" w:rsidRPr="00F64534" w:rsidRDefault="001E62BB" w:rsidP="00F64534">
      <w:pPr>
        <w:tabs>
          <w:tab w:val="left" w:pos="1080"/>
        </w:tabs>
        <w:ind w:firstLine="567"/>
        <w:jc w:val="both"/>
      </w:pPr>
      <w:r w:rsidRPr="00F64534">
        <w:t xml:space="preserve">- по налоговым и неналоговым доходам – </w:t>
      </w:r>
      <w:r w:rsidR="00050967" w:rsidRPr="00F64534">
        <w:t>233477,2</w:t>
      </w:r>
      <w:r w:rsidRPr="00F64534">
        <w:t xml:space="preserve"> тыс. рублей, или </w:t>
      </w:r>
      <w:r w:rsidR="00CF5A11" w:rsidRPr="00F64534">
        <w:t xml:space="preserve">на </w:t>
      </w:r>
      <w:r w:rsidR="00050967" w:rsidRPr="00F64534">
        <w:t xml:space="preserve">103 </w:t>
      </w:r>
      <w:r w:rsidRPr="00F64534">
        <w:t>%;</w:t>
      </w:r>
    </w:p>
    <w:p w:rsidR="001E62BB" w:rsidRPr="00F64534" w:rsidRDefault="001E62BB" w:rsidP="00F64534">
      <w:pPr>
        <w:tabs>
          <w:tab w:val="left" w:pos="1080"/>
        </w:tabs>
        <w:ind w:firstLine="567"/>
        <w:jc w:val="both"/>
      </w:pPr>
      <w:r w:rsidRPr="00F64534">
        <w:t xml:space="preserve">- по безвозмездным перечислениям – </w:t>
      </w:r>
      <w:r w:rsidR="00050967" w:rsidRPr="00F64534">
        <w:t xml:space="preserve"> 1513107,4 </w:t>
      </w:r>
      <w:r w:rsidRPr="00F64534">
        <w:t xml:space="preserve"> тыс. рублей, или на </w:t>
      </w:r>
      <w:r w:rsidR="007275E2" w:rsidRPr="00F64534">
        <w:t>91</w:t>
      </w:r>
      <w:r w:rsidR="00050967" w:rsidRPr="00F64534">
        <w:t xml:space="preserve"> </w:t>
      </w:r>
      <w:r w:rsidRPr="00F64534">
        <w:t xml:space="preserve">%. </w:t>
      </w:r>
    </w:p>
    <w:p w:rsidR="00750294" w:rsidRDefault="00750294" w:rsidP="00F64534">
      <w:pPr>
        <w:tabs>
          <w:tab w:val="left" w:pos="1080"/>
        </w:tabs>
        <w:ind w:firstLine="567"/>
        <w:jc w:val="both"/>
      </w:pPr>
    </w:p>
    <w:p w:rsidR="00064AD4" w:rsidRPr="00F64534" w:rsidRDefault="00750294" w:rsidP="00F26D58">
      <w:pPr>
        <w:tabs>
          <w:tab w:val="left" w:pos="1080"/>
        </w:tabs>
        <w:ind w:firstLine="567"/>
        <w:jc w:val="both"/>
        <w:rPr>
          <w:b/>
        </w:rPr>
      </w:pPr>
      <w:r w:rsidRPr="00F64534">
        <w:rPr>
          <w:b/>
        </w:rPr>
        <w:t>Основные показатели исполнения местного бюджета по доходам</w:t>
      </w:r>
    </w:p>
    <w:p w:rsidR="00064AD4" w:rsidRPr="00F64534" w:rsidRDefault="009D1867" w:rsidP="00064AD4">
      <w:pPr>
        <w:tabs>
          <w:tab w:val="left" w:pos="1080"/>
        </w:tabs>
        <w:ind w:firstLine="567"/>
        <w:jc w:val="right"/>
      </w:pPr>
      <w:r w:rsidRPr="00F64534">
        <w:t>Табл</w:t>
      </w:r>
      <w:r w:rsidR="00D34428">
        <w:t xml:space="preserve">ица </w:t>
      </w:r>
      <w:r w:rsidR="00F64534">
        <w:t>3</w:t>
      </w:r>
      <w:r w:rsidRPr="00F64534">
        <w:t xml:space="preserve">  </w:t>
      </w:r>
      <w:r w:rsidR="00D34428">
        <w:t>(</w:t>
      </w:r>
      <w:r w:rsidR="00064AD4" w:rsidRPr="00F64534">
        <w:t>тыс.руб.</w:t>
      </w:r>
      <w:r w:rsidR="00D34428">
        <w:t>)</w:t>
      </w:r>
    </w:p>
    <w:tbl>
      <w:tblPr>
        <w:tblStyle w:val="aa"/>
        <w:tblW w:w="9923" w:type="dxa"/>
        <w:tblInd w:w="108" w:type="dxa"/>
        <w:tblLayout w:type="fixed"/>
        <w:tblLook w:val="04A0"/>
      </w:tblPr>
      <w:tblGrid>
        <w:gridCol w:w="3544"/>
        <w:gridCol w:w="1559"/>
        <w:gridCol w:w="1418"/>
        <w:gridCol w:w="1134"/>
        <w:gridCol w:w="993"/>
        <w:gridCol w:w="1275"/>
      </w:tblGrid>
      <w:tr w:rsidR="0076376D" w:rsidRPr="00F64534" w:rsidTr="0076376D">
        <w:trPr>
          <w:trHeight w:val="920"/>
        </w:trPr>
        <w:tc>
          <w:tcPr>
            <w:tcW w:w="3544" w:type="dxa"/>
          </w:tcPr>
          <w:p w:rsidR="0076376D" w:rsidRPr="00F64534" w:rsidRDefault="0076376D" w:rsidP="009D65BA">
            <w:pPr>
              <w:pStyle w:val="Default"/>
              <w:rPr>
                <w:b/>
                <w:sz w:val="20"/>
                <w:szCs w:val="20"/>
              </w:rPr>
            </w:pPr>
            <w:r w:rsidRPr="00F64534">
              <w:rPr>
                <w:b/>
                <w:sz w:val="20"/>
                <w:szCs w:val="20"/>
              </w:rPr>
              <w:t xml:space="preserve">Статьи налоговых и неналоговых  доходов </w:t>
            </w:r>
          </w:p>
        </w:tc>
        <w:tc>
          <w:tcPr>
            <w:tcW w:w="1559" w:type="dxa"/>
          </w:tcPr>
          <w:p w:rsidR="0076376D" w:rsidRPr="00F64534" w:rsidRDefault="0076376D" w:rsidP="0076376D">
            <w:pPr>
              <w:jc w:val="center"/>
              <w:rPr>
                <w:rFonts w:eastAsia="Calibri"/>
                <w:b/>
                <w:sz w:val="20"/>
                <w:szCs w:val="20"/>
              </w:rPr>
            </w:pPr>
            <w:r w:rsidRPr="00F64534">
              <w:rPr>
                <w:rFonts w:eastAsia="Calibri"/>
                <w:b/>
                <w:sz w:val="20"/>
                <w:szCs w:val="20"/>
              </w:rPr>
              <w:t xml:space="preserve">Отчет </w:t>
            </w:r>
          </w:p>
          <w:p w:rsidR="0076376D" w:rsidRPr="00F64534" w:rsidRDefault="0076376D" w:rsidP="0076376D">
            <w:pPr>
              <w:jc w:val="center"/>
              <w:rPr>
                <w:rFonts w:eastAsia="Calibri"/>
                <w:b/>
                <w:sz w:val="20"/>
                <w:szCs w:val="20"/>
              </w:rPr>
            </w:pPr>
            <w:r w:rsidRPr="00F64534">
              <w:rPr>
                <w:rFonts w:eastAsia="Calibri"/>
                <w:b/>
                <w:sz w:val="20"/>
                <w:szCs w:val="20"/>
              </w:rPr>
              <w:t>ф.0503317</w:t>
            </w:r>
          </w:p>
          <w:p w:rsidR="0076376D" w:rsidRPr="00F64534" w:rsidRDefault="0076376D" w:rsidP="009D65BA">
            <w:pPr>
              <w:rPr>
                <w:rFonts w:eastAsia="Calibri"/>
                <w:b/>
                <w:sz w:val="20"/>
                <w:szCs w:val="20"/>
              </w:rPr>
            </w:pPr>
            <w:r w:rsidRPr="00F64534">
              <w:rPr>
                <w:rFonts w:eastAsiaTheme="minorHAnsi"/>
                <w:b/>
                <w:sz w:val="20"/>
                <w:szCs w:val="20"/>
                <w:lang w:eastAsia="en-US"/>
              </w:rPr>
              <w:t xml:space="preserve">      2020 год</w:t>
            </w:r>
          </w:p>
        </w:tc>
        <w:tc>
          <w:tcPr>
            <w:tcW w:w="1418" w:type="dxa"/>
          </w:tcPr>
          <w:p w:rsidR="0076376D" w:rsidRPr="008D7E47" w:rsidRDefault="0076376D" w:rsidP="008D7E47">
            <w:pPr>
              <w:pStyle w:val="pagettl"/>
              <w:spacing w:before="0" w:after="0"/>
              <w:contextualSpacing/>
              <w:jc w:val="center"/>
              <w:rPr>
                <w:rFonts w:ascii="Times New Roman" w:hAnsi="Times New Roman"/>
                <w:bCs w:val="0"/>
                <w:iCs/>
                <w:color w:val="auto"/>
                <w:sz w:val="20"/>
                <w:szCs w:val="20"/>
              </w:rPr>
            </w:pPr>
            <w:r w:rsidRPr="008D7E47">
              <w:rPr>
                <w:rFonts w:ascii="Times New Roman" w:hAnsi="Times New Roman"/>
                <w:bCs w:val="0"/>
                <w:iCs/>
                <w:color w:val="auto"/>
                <w:sz w:val="20"/>
                <w:szCs w:val="20"/>
              </w:rPr>
              <w:t>Отчет</w:t>
            </w:r>
          </w:p>
          <w:p w:rsidR="0076376D" w:rsidRPr="008D7E47" w:rsidRDefault="0076376D" w:rsidP="008D7E47">
            <w:pPr>
              <w:jc w:val="center"/>
              <w:rPr>
                <w:b/>
                <w:sz w:val="20"/>
                <w:szCs w:val="20"/>
              </w:rPr>
            </w:pPr>
            <w:r w:rsidRPr="008D7E47">
              <w:rPr>
                <w:b/>
                <w:bCs/>
                <w:iCs/>
                <w:sz w:val="20"/>
                <w:szCs w:val="20"/>
              </w:rPr>
              <w:t>ф. 0503317</w:t>
            </w:r>
          </w:p>
          <w:p w:rsidR="0076376D" w:rsidRDefault="0076376D" w:rsidP="008D7E47">
            <w:pPr>
              <w:jc w:val="center"/>
              <w:rPr>
                <w:b/>
                <w:sz w:val="20"/>
                <w:szCs w:val="20"/>
              </w:rPr>
            </w:pPr>
            <w:r w:rsidRPr="008D7E47">
              <w:rPr>
                <w:b/>
                <w:sz w:val="20"/>
                <w:szCs w:val="20"/>
              </w:rPr>
              <w:t>2021 г.</w:t>
            </w:r>
          </w:p>
          <w:p w:rsidR="008D7E47" w:rsidRPr="00F64534" w:rsidRDefault="008D7E47" w:rsidP="008D7E47">
            <w:pPr>
              <w:jc w:val="center"/>
              <w:rPr>
                <w:sz w:val="20"/>
                <w:szCs w:val="20"/>
              </w:rPr>
            </w:pPr>
            <w:r>
              <w:rPr>
                <w:b/>
                <w:sz w:val="20"/>
                <w:szCs w:val="20"/>
              </w:rPr>
              <w:t>план</w:t>
            </w:r>
          </w:p>
        </w:tc>
        <w:tc>
          <w:tcPr>
            <w:tcW w:w="1134" w:type="dxa"/>
            <w:shd w:val="clear" w:color="auto" w:fill="DDD9C3" w:themeFill="background2" w:themeFillShade="E6"/>
          </w:tcPr>
          <w:p w:rsidR="0076376D" w:rsidRPr="00F64534" w:rsidRDefault="0076376D" w:rsidP="0076376D">
            <w:pPr>
              <w:jc w:val="center"/>
              <w:rPr>
                <w:rFonts w:eastAsia="Calibri"/>
                <w:b/>
                <w:sz w:val="20"/>
                <w:szCs w:val="20"/>
              </w:rPr>
            </w:pPr>
            <w:r w:rsidRPr="00F64534">
              <w:rPr>
                <w:rFonts w:eastAsia="Calibri"/>
                <w:b/>
                <w:sz w:val="20"/>
                <w:szCs w:val="20"/>
              </w:rPr>
              <w:t xml:space="preserve">Отчет </w:t>
            </w:r>
          </w:p>
          <w:p w:rsidR="0076376D" w:rsidRPr="00F64534" w:rsidRDefault="0076376D" w:rsidP="0076376D">
            <w:pPr>
              <w:jc w:val="center"/>
              <w:rPr>
                <w:rFonts w:eastAsia="Calibri"/>
                <w:b/>
                <w:sz w:val="20"/>
                <w:szCs w:val="20"/>
              </w:rPr>
            </w:pPr>
            <w:r w:rsidRPr="00F64534">
              <w:rPr>
                <w:rFonts w:eastAsia="Calibri"/>
                <w:b/>
                <w:sz w:val="20"/>
                <w:szCs w:val="20"/>
              </w:rPr>
              <w:t>ф.0503317</w:t>
            </w:r>
          </w:p>
          <w:p w:rsidR="0076376D" w:rsidRDefault="0076376D" w:rsidP="0076376D">
            <w:pPr>
              <w:jc w:val="center"/>
              <w:rPr>
                <w:rFonts w:eastAsiaTheme="minorHAnsi"/>
                <w:b/>
                <w:sz w:val="20"/>
                <w:szCs w:val="20"/>
                <w:lang w:eastAsia="en-US"/>
              </w:rPr>
            </w:pPr>
            <w:r w:rsidRPr="00F64534">
              <w:rPr>
                <w:rFonts w:eastAsiaTheme="minorHAnsi"/>
                <w:b/>
                <w:sz w:val="20"/>
                <w:szCs w:val="20"/>
                <w:lang w:eastAsia="en-US"/>
              </w:rPr>
              <w:t xml:space="preserve"> 2021 год</w:t>
            </w:r>
          </w:p>
          <w:p w:rsidR="008D7E47" w:rsidRPr="00F64534" w:rsidRDefault="008D7E47" w:rsidP="0076376D">
            <w:pPr>
              <w:jc w:val="center"/>
              <w:rPr>
                <w:rFonts w:eastAsia="Calibri"/>
                <w:b/>
                <w:sz w:val="20"/>
                <w:szCs w:val="20"/>
              </w:rPr>
            </w:pPr>
            <w:r>
              <w:rPr>
                <w:rFonts w:eastAsiaTheme="minorHAnsi"/>
                <w:b/>
                <w:sz w:val="20"/>
                <w:szCs w:val="20"/>
                <w:lang w:eastAsia="en-US"/>
              </w:rPr>
              <w:t>факт</w:t>
            </w:r>
          </w:p>
        </w:tc>
        <w:tc>
          <w:tcPr>
            <w:tcW w:w="993" w:type="dxa"/>
          </w:tcPr>
          <w:p w:rsidR="0076376D" w:rsidRPr="00F64534" w:rsidRDefault="0076376D" w:rsidP="009D65BA">
            <w:pPr>
              <w:rPr>
                <w:rFonts w:eastAsia="Calibri"/>
                <w:b/>
                <w:sz w:val="20"/>
                <w:szCs w:val="20"/>
              </w:rPr>
            </w:pPr>
            <w:r w:rsidRPr="00F64534">
              <w:rPr>
                <w:rFonts w:eastAsia="Calibri"/>
                <w:b/>
                <w:sz w:val="20"/>
                <w:szCs w:val="20"/>
              </w:rPr>
              <w:t>Отчет</w:t>
            </w:r>
          </w:p>
          <w:p w:rsidR="0076376D" w:rsidRPr="00F64534" w:rsidRDefault="0076376D" w:rsidP="009D65BA">
            <w:pPr>
              <w:rPr>
                <w:rFonts w:eastAsia="Calibri"/>
                <w:b/>
                <w:sz w:val="20"/>
                <w:szCs w:val="20"/>
              </w:rPr>
            </w:pPr>
            <w:r w:rsidRPr="00F64534">
              <w:rPr>
                <w:rFonts w:eastAsia="Calibri"/>
                <w:b/>
                <w:sz w:val="20"/>
                <w:szCs w:val="20"/>
              </w:rPr>
              <w:t xml:space="preserve">2021 г. к плану </w:t>
            </w:r>
          </w:p>
          <w:p w:rsidR="0076376D" w:rsidRPr="00F64534" w:rsidRDefault="0076376D" w:rsidP="009D65BA">
            <w:pPr>
              <w:rPr>
                <w:rFonts w:eastAsia="Calibri"/>
                <w:b/>
                <w:sz w:val="20"/>
                <w:szCs w:val="20"/>
              </w:rPr>
            </w:pPr>
            <w:r w:rsidRPr="00F64534">
              <w:rPr>
                <w:rFonts w:eastAsia="Calibri"/>
                <w:b/>
                <w:sz w:val="20"/>
                <w:szCs w:val="20"/>
              </w:rPr>
              <w:t>2021 г. %</w:t>
            </w:r>
          </w:p>
        </w:tc>
        <w:tc>
          <w:tcPr>
            <w:tcW w:w="1275" w:type="dxa"/>
          </w:tcPr>
          <w:p w:rsidR="0076376D" w:rsidRPr="00F64534" w:rsidRDefault="0076376D" w:rsidP="0076376D">
            <w:pPr>
              <w:rPr>
                <w:rFonts w:eastAsia="Calibri"/>
                <w:b/>
                <w:sz w:val="20"/>
                <w:szCs w:val="20"/>
              </w:rPr>
            </w:pPr>
            <w:r w:rsidRPr="00F64534">
              <w:rPr>
                <w:rFonts w:eastAsia="Calibri"/>
                <w:b/>
                <w:sz w:val="20"/>
                <w:szCs w:val="20"/>
              </w:rPr>
              <w:t xml:space="preserve"> Отчет </w:t>
            </w:r>
          </w:p>
          <w:p w:rsidR="0076376D" w:rsidRPr="00F64534" w:rsidRDefault="0076376D" w:rsidP="0076376D">
            <w:pPr>
              <w:rPr>
                <w:rFonts w:eastAsia="Calibri"/>
                <w:sz w:val="20"/>
                <w:szCs w:val="20"/>
              </w:rPr>
            </w:pPr>
            <w:r w:rsidRPr="00F64534">
              <w:rPr>
                <w:rFonts w:eastAsia="Calibri"/>
                <w:b/>
                <w:sz w:val="20"/>
                <w:szCs w:val="20"/>
              </w:rPr>
              <w:t>2021 г. к</w:t>
            </w:r>
          </w:p>
          <w:p w:rsidR="0076376D" w:rsidRPr="00F64534" w:rsidRDefault="0076376D" w:rsidP="0076376D">
            <w:pPr>
              <w:rPr>
                <w:rFonts w:eastAsia="Calibri"/>
                <w:b/>
                <w:sz w:val="20"/>
                <w:szCs w:val="20"/>
              </w:rPr>
            </w:pPr>
            <w:r w:rsidRPr="00F64534">
              <w:rPr>
                <w:rFonts w:eastAsia="Calibri"/>
                <w:b/>
                <w:sz w:val="20"/>
                <w:szCs w:val="20"/>
              </w:rPr>
              <w:t>отчету</w:t>
            </w:r>
          </w:p>
          <w:p w:rsidR="0076376D" w:rsidRPr="00F64534" w:rsidRDefault="0076376D" w:rsidP="0076376D">
            <w:pPr>
              <w:rPr>
                <w:rFonts w:eastAsia="Calibri"/>
                <w:b/>
                <w:sz w:val="20"/>
                <w:szCs w:val="20"/>
              </w:rPr>
            </w:pPr>
            <w:r w:rsidRPr="00F64534">
              <w:rPr>
                <w:rFonts w:eastAsia="Calibri"/>
                <w:b/>
                <w:sz w:val="20"/>
                <w:szCs w:val="20"/>
              </w:rPr>
              <w:t xml:space="preserve"> 2020 г.</w:t>
            </w:r>
          </w:p>
          <w:p w:rsidR="0076376D" w:rsidRPr="00F64534" w:rsidRDefault="0076376D" w:rsidP="0076376D">
            <w:pPr>
              <w:rPr>
                <w:rFonts w:eastAsia="Calibri"/>
                <w:sz w:val="20"/>
                <w:szCs w:val="20"/>
              </w:rPr>
            </w:pPr>
            <w:r w:rsidRPr="00F64534">
              <w:rPr>
                <w:rFonts w:eastAsia="Calibri"/>
                <w:sz w:val="20"/>
                <w:szCs w:val="20"/>
              </w:rPr>
              <w:t>%</w:t>
            </w:r>
          </w:p>
        </w:tc>
      </w:tr>
      <w:tr w:rsidR="0076376D" w:rsidRPr="00F64534" w:rsidTr="0076376D">
        <w:trPr>
          <w:trHeight w:val="270"/>
        </w:trPr>
        <w:tc>
          <w:tcPr>
            <w:tcW w:w="3544" w:type="dxa"/>
            <w:shd w:val="clear" w:color="auto" w:fill="EEECE1" w:themeFill="background2"/>
          </w:tcPr>
          <w:p w:rsidR="0076376D" w:rsidRPr="00F64534" w:rsidRDefault="0076376D" w:rsidP="009D65BA">
            <w:pPr>
              <w:pStyle w:val="Default"/>
              <w:jc w:val="center"/>
              <w:rPr>
                <w:b/>
                <w:sz w:val="20"/>
                <w:szCs w:val="20"/>
              </w:rPr>
            </w:pPr>
            <w:r w:rsidRPr="00F64534">
              <w:rPr>
                <w:b/>
                <w:sz w:val="20"/>
                <w:szCs w:val="20"/>
              </w:rPr>
              <w:t>1</w:t>
            </w:r>
          </w:p>
        </w:tc>
        <w:tc>
          <w:tcPr>
            <w:tcW w:w="1559" w:type="dxa"/>
            <w:shd w:val="clear" w:color="auto" w:fill="EEECE1" w:themeFill="background2"/>
          </w:tcPr>
          <w:p w:rsidR="0076376D" w:rsidRPr="00F64534" w:rsidRDefault="0076376D" w:rsidP="009D65BA">
            <w:pPr>
              <w:jc w:val="center"/>
              <w:rPr>
                <w:rFonts w:eastAsia="Calibri"/>
                <w:b/>
                <w:sz w:val="20"/>
                <w:szCs w:val="20"/>
              </w:rPr>
            </w:pPr>
            <w:r w:rsidRPr="00F64534">
              <w:rPr>
                <w:rFonts w:eastAsia="Calibri"/>
                <w:b/>
                <w:sz w:val="20"/>
                <w:szCs w:val="20"/>
              </w:rPr>
              <w:t>2</w:t>
            </w:r>
          </w:p>
        </w:tc>
        <w:tc>
          <w:tcPr>
            <w:tcW w:w="1418" w:type="dxa"/>
            <w:shd w:val="clear" w:color="auto" w:fill="EEECE1" w:themeFill="background2"/>
          </w:tcPr>
          <w:p w:rsidR="0076376D" w:rsidRPr="00F64534" w:rsidRDefault="0076376D" w:rsidP="009D65BA">
            <w:pPr>
              <w:jc w:val="center"/>
              <w:rPr>
                <w:b/>
                <w:bCs/>
                <w:color w:val="000000"/>
                <w:sz w:val="20"/>
                <w:szCs w:val="20"/>
              </w:rPr>
            </w:pPr>
            <w:r w:rsidRPr="00F64534">
              <w:rPr>
                <w:b/>
                <w:bCs/>
                <w:color w:val="000000"/>
                <w:sz w:val="20"/>
                <w:szCs w:val="20"/>
              </w:rPr>
              <w:t>3</w:t>
            </w:r>
          </w:p>
        </w:tc>
        <w:tc>
          <w:tcPr>
            <w:tcW w:w="1134" w:type="dxa"/>
            <w:tcBorders>
              <w:top w:val="single" w:sz="4" w:space="0" w:color="auto"/>
              <w:right w:val="single" w:sz="4" w:space="0" w:color="auto"/>
            </w:tcBorders>
            <w:shd w:val="clear" w:color="auto" w:fill="EEECE1" w:themeFill="background2"/>
          </w:tcPr>
          <w:p w:rsidR="0076376D" w:rsidRPr="00F64534" w:rsidRDefault="0076376D" w:rsidP="009D65BA">
            <w:pPr>
              <w:jc w:val="center"/>
              <w:rPr>
                <w:rFonts w:eastAsiaTheme="minorHAnsi"/>
                <w:b/>
                <w:sz w:val="20"/>
                <w:szCs w:val="20"/>
                <w:lang w:eastAsia="en-US"/>
              </w:rPr>
            </w:pPr>
            <w:r w:rsidRPr="00F64534">
              <w:rPr>
                <w:rFonts w:eastAsiaTheme="minorHAnsi"/>
                <w:b/>
                <w:sz w:val="20"/>
                <w:szCs w:val="20"/>
                <w:lang w:eastAsia="en-US"/>
              </w:rPr>
              <w:t>4</w:t>
            </w:r>
          </w:p>
          <w:p w:rsidR="0076376D" w:rsidRPr="00F64534" w:rsidRDefault="0076376D" w:rsidP="009D65BA">
            <w:pPr>
              <w:jc w:val="center"/>
              <w:rPr>
                <w:rFonts w:eastAsiaTheme="minorHAnsi"/>
                <w:b/>
                <w:sz w:val="20"/>
                <w:szCs w:val="20"/>
                <w:lang w:eastAsia="en-US"/>
              </w:rPr>
            </w:pPr>
          </w:p>
        </w:tc>
        <w:tc>
          <w:tcPr>
            <w:tcW w:w="993" w:type="dxa"/>
            <w:tcBorders>
              <w:left w:val="single" w:sz="4" w:space="0" w:color="auto"/>
            </w:tcBorders>
            <w:shd w:val="clear" w:color="auto" w:fill="EEECE1" w:themeFill="background2"/>
          </w:tcPr>
          <w:p w:rsidR="0076376D" w:rsidRPr="00F64534" w:rsidRDefault="0076376D" w:rsidP="009D65BA">
            <w:pPr>
              <w:jc w:val="center"/>
              <w:rPr>
                <w:rFonts w:eastAsia="Calibri"/>
                <w:b/>
                <w:sz w:val="20"/>
                <w:szCs w:val="20"/>
              </w:rPr>
            </w:pPr>
            <w:r w:rsidRPr="00F64534">
              <w:rPr>
                <w:rFonts w:eastAsia="Calibri"/>
                <w:b/>
                <w:sz w:val="20"/>
                <w:szCs w:val="20"/>
              </w:rPr>
              <w:t>5</w:t>
            </w:r>
          </w:p>
        </w:tc>
        <w:tc>
          <w:tcPr>
            <w:tcW w:w="1275" w:type="dxa"/>
            <w:tcBorders>
              <w:left w:val="single" w:sz="4" w:space="0" w:color="auto"/>
            </w:tcBorders>
            <w:shd w:val="clear" w:color="auto" w:fill="EEECE1" w:themeFill="background2"/>
          </w:tcPr>
          <w:p w:rsidR="0076376D" w:rsidRPr="00F64534" w:rsidRDefault="0076376D" w:rsidP="009D65BA">
            <w:pPr>
              <w:jc w:val="center"/>
              <w:rPr>
                <w:rFonts w:eastAsia="Calibri"/>
                <w:b/>
                <w:sz w:val="20"/>
                <w:szCs w:val="20"/>
              </w:rPr>
            </w:pPr>
          </w:p>
        </w:tc>
      </w:tr>
      <w:tr w:rsidR="0076376D" w:rsidRPr="00F64534" w:rsidTr="0076376D">
        <w:trPr>
          <w:trHeight w:val="391"/>
        </w:trPr>
        <w:tc>
          <w:tcPr>
            <w:tcW w:w="3544" w:type="dxa"/>
            <w:shd w:val="clear" w:color="auto" w:fill="EEECE1" w:themeFill="background2"/>
          </w:tcPr>
          <w:p w:rsidR="0076376D" w:rsidRPr="00F64534" w:rsidRDefault="0076376D" w:rsidP="009D65BA">
            <w:pPr>
              <w:pStyle w:val="Default"/>
              <w:jc w:val="center"/>
              <w:rPr>
                <w:b/>
                <w:sz w:val="18"/>
                <w:szCs w:val="18"/>
              </w:rPr>
            </w:pPr>
            <w:r w:rsidRPr="00F64534">
              <w:rPr>
                <w:b/>
                <w:sz w:val="18"/>
                <w:szCs w:val="18"/>
              </w:rPr>
              <w:t>Налоговые доходы</w:t>
            </w:r>
          </w:p>
        </w:tc>
        <w:tc>
          <w:tcPr>
            <w:tcW w:w="1559" w:type="dxa"/>
            <w:shd w:val="clear" w:color="auto" w:fill="EEECE1" w:themeFill="background2"/>
          </w:tcPr>
          <w:p w:rsidR="0076376D" w:rsidRPr="00F64534" w:rsidRDefault="0076376D" w:rsidP="009D65BA">
            <w:pPr>
              <w:jc w:val="center"/>
              <w:rPr>
                <w:rFonts w:eastAsia="Calibri"/>
                <w:b/>
                <w:sz w:val="18"/>
                <w:szCs w:val="18"/>
              </w:rPr>
            </w:pPr>
            <w:r w:rsidRPr="00F64534">
              <w:rPr>
                <w:rFonts w:eastAsia="Calibri"/>
                <w:b/>
                <w:sz w:val="18"/>
                <w:szCs w:val="18"/>
              </w:rPr>
              <w:t>189844,9</w:t>
            </w:r>
          </w:p>
        </w:tc>
        <w:tc>
          <w:tcPr>
            <w:tcW w:w="1418" w:type="dxa"/>
            <w:shd w:val="clear" w:color="auto" w:fill="EEECE1" w:themeFill="background2"/>
          </w:tcPr>
          <w:p w:rsidR="0076376D" w:rsidRPr="00F64534" w:rsidRDefault="0076376D" w:rsidP="009D65BA">
            <w:pPr>
              <w:jc w:val="center"/>
              <w:rPr>
                <w:rFonts w:eastAsia="Calibri"/>
                <w:b/>
                <w:sz w:val="18"/>
                <w:szCs w:val="18"/>
              </w:rPr>
            </w:pPr>
            <w:r w:rsidRPr="00F64534">
              <w:rPr>
                <w:rFonts w:eastAsia="Calibri"/>
                <w:b/>
                <w:sz w:val="18"/>
                <w:szCs w:val="18"/>
              </w:rPr>
              <w:t>204972,7</w:t>
            </w:r>
          </w:p>
        </w:tc>
        <w:tc>
          <w:tcPr>
            <w:tcW w:w="1134" w:type="dxa"/>
            <w:shd w:val="clear" w:color="auto" w:fill="DDD9C3" w:themeFill="background2" w:themeFillShade="E6"/>
          </w:tcPr>
          <w:p w:rsidR="0076376D" w:rsidRPr="00F64534" w:rsidRDefault="0076376D" w:rsidP="009D65BA">
            <w:pPr>
              <w:jc w:val="center"/>
              <w:rPr>
                <w:rFonts w:eastAsia="Calibri"/>
                <w:b/>
                <w:sz w:val="18"/>
                <w:szCs w:val="18"/>
              </w:rPr>
            </w:pPr>
            <w:r w:rsidRPr="00F64534">
              <w:rPr>
                <w:rFonts w:eastAsia="Calibri"/>
                <w:b/>
                <w:sz w:val="18"/>
                <w:szCs w:val="18"/>
              </w:rPr>
              <w:t>211393,1</w:t>
            </w:r>
          </w:p>
          <w:p w:rsidR="0076376D" w:rsidRPr="00F64534" w:rsidRDefault="0076376D" w:rsidP="009D65BA">
            <w:pPr>
              <w:jc w:val="center"/>
              <w:rPr>
                <w:rFonts w:eastAsia="Calibri"/>
                <w:b/>
                <w:sz w:val="18"/>
                <w:szCs w:val="18"/>
              </w:rPr>
            </w:pPr>
          </w:p>
        </w:tc>
        <w:tc>
          <w:tcPr>
            <w:tcW w:w="993" w:type="dxa"/>
            <w:shd w:val="clear" w:color="auto" w:fill="EEECE1" w:themeFill="background2"/>
          </w:tcPr>
          <w:p w:rsidR="0076376D" w:rsidRPr="00F64534" w:rsidRDefault="0076376D" w:rsidP="009D65BA">
            <w:pPr>
              <w:jc w:val="center"/>
              <w:rPr>
                <w:rFonts w:eastAsia="Calibri"/>
                <w:b/>
                <w:sz w:val="18"/>
                <w:szCs w:val="18"/>
              </w:rPr>
            </w:pPr>
            <w:r w:rsidRPr="00F64534">
              <w:rPr>
                <w:rFonts w:eastAsia="Calibri"/>
                <w:b/>
                <w:sz w:val="18"/>
                <w:szCs w:val="18"/>
              </w:rPr>
              <w:t>103</w:t>
            </w:r>
          </w:p>
        </w:tc>
        <w:tc>
          <w:tcPr>
            <w:tcW w:w="1275" w:type="dxa"/>
            <w:shd w:val="clear" w:color="auto" w:fill="EEECE1" w:themeFill="background2"/>
          </w:tcPr>
          <w:p w:rsidR="0076376D" w:rsidRPr="00F64534" w:rsidRDefault="00D82853" w:rsidP="009D65BA">
            <w:pPr>
              <w:jc w:val="center"/>
              <w:rPr>
                <w:rFonts w:eastAsia="Calibri"/>
                <w:b/>
                <w:sz w:val="18"/>
                <w:szCs w:val="18"/>
              </w:rPr>
            </w:pPr>
            <w:r w:rsidRPr="00F64534">
              <w:rPr>
                <w:rFonts w:eastAsia="Calibri"/>
                <w:b/>
                <w:sz w:val="18"/>
                <w:szCs w:val="18"/>
              </w:rPr>
              <w:t>111,4</w:t>
            </w:r>
          </w:p>
        </w:tc>
      </w:tr>
      <w:tr w:rsidR="0076376D" w:rsidRPr="00F64534" w:rsidTr="0076376D">
        <w:trPr>
          <w:trHeight w:val="215"/>
        </w:trPr>
        <w:tc>
          <w:tcPr>
            <w:tcW w:w="3544" w:type="dxa"/>
          </w:tcPr>
          <w:p w:rsidR="0076376D" w:rsidRPr="00F64534" w:rsidRDefault="0076376D" w:rsidP="009D65BA">
            <w:pPr>
              <w:rPr>
                <w:rFonts w:eastAsia="Calibri"/>
                <w:b/>
                <w:i/>
                <w:sz w:val="18"/>
                <w:szCs w:val="18"/>
              </w:rPr>
            </w:pPr>
            <w:r w:rsidRPr="00F64534">
              <w:rPr>
                <w:rFonts w:eastAsia="Calibri"/>
                <w:b/>
                <w:i/>
                <w:sz w:val="18"/>
                <w:szCs w:val="18"/>
              </w:rPr>
              <w:t>Налог на доходы физических лиц</w:t>
            </w:r>
          </w:p>
        </w:tc>
        <w:tc>
          <w:tcPr>
            <w:tcW w:w="1559" w:type="dxa"/>
          </w:tcPr>
          <w:p w:rsidR="0076376D" w:rsidRPr="00F64534" w:rsidRDefault="0076376D" w:rsidP="009D65BA">
            <w:pPr>
              <w:jc w:val="center"/>
              <w:rPr>
                <w:rFonts w:eastAsia="Calibri"/>
                <w:b/>
                <w:i/>
                <w:sz w:val="18"/>
                <w:szCs w:val="18"/>
              </w:rPr>
            </w:pPr>
            <w:r w:rsidRPr="00F64534">
              <w:rPr>
                <w:rFonts w:eastAsia="Calibri"/>
                <w:b/>
                <w:i/>
                <w:sz w:val="18"/>
                <w:szCs w:val="18"/>
              </w:rPr>
              <w:t>136539,3</w:t>
            </w:r>
          </w:p>
        </w:tc>
        <w:tc>
          <w:tcPr>
            <w:tcW w:w="1418" w:type="dxa"/>
          </w:tcPr>
          <w:p w:rsidR="0076376D" w:rsidRPr="00F64534" w:rsidRDefault="0076376D" w:rsidP="009D65BA">
            <w:pPr>
              <w:jc w:val="center"/>
              <w:rPr>
                <w:rFonts w:eastAsia="Calibri"/>
                <w:b/>
                <w:i/>
                <w:sz w:val="18"/>
                <w:szCs w:val="18"/>
              </w:rPr>
            </w:pPr>
            <w:r w:rsidRPr="00F64534">
              <w:rPr>
                <w:rFonts w:eastAsia="Calibri"/>
                <w:b/>
                <w:i/>
                <w:sz w:val="18"/>
                <w:szCs w:val="18"/>
              </w:rPr>
              <w:t>140750,0</w:t>
            </w:r>
          </w:p>
        </w:tc>
        <w:tc>
          <w:tcPr>
            <w:tcW w:w="1134" w:type="dxa"/>
            <w:shd w:val="clear" w:color="auto" w:fill="DDD9C3" w:themeFill="background2" w:themeFillShade="E6"/>
          </w:tcPr>
          <w:p w:rsidR="0076376D" w:rsidRPr="00F64534" w:rsidRDefault="0076376D" w:rsidP="009D65BA">
            <w:pPr>
              <w:jc w:val="center"/>
              <w:rPr>
                <w:rFonts w:eastAsia="Calibri"/>
                <w:b/>
                <w:i/>
                <w:sz w:val="18"/>
                <w:szCs w:val="18"/>
              </w:rPr>
            </w:pPr>
            <w:r w:rsidRPr="00F64534">
              <w:rPr>
                <w:rFonts w:eastAsia="Calibri"/>
                <w:b/>
                <w:i/>
                <w:sz w:val="18"/>
                <w:szCs w:val="18"/>
              </w:rPr>
              <w:t>145239,3</w:t>
            </w:r>
          </w:p>
        </w:tc>
        <w:tc>
          <w:tcPr>
            <w:tcW w:w="993" w:type="dxa"/>
          </w:tcPr>
          <w:p w:rsidR="0076376D" w:rsidRPr="00F64534" w:rsidRDefault="0076376D" w:rsidP="009D65BA">
            <w:pPr>
              <w:jc w:val="center"/>
              <w:rPr>
                <w:rFonts w:eastAsia="Calibri"/>
                <w:b/>
                <w:i/>
                <w:sz w:val="18"/>
                <w:szCs w:val="18"/>
              </w:rPr>
            </w:pPr>
            <w:r w:rsidRPr="00F64534">
              <w:rPr>
                <w:rFonts w:eastAsia="Calibri"/>
                <w:b/>
                <w:i/>
                <w:sz w:val="18"/>
                <w:szCs w:val="18"/>
              </w:rPr>
              <w:t>103</w:t>
            </w:r>
          </w:p>
        </w:tc>
        <w:tc>
          <w:tcPr>
            <w:tcW w:w="1275" w:type="dxa"/>
          </w:tcPr>
          <w:p w:rsidR="0076376D" w:rsidRPr="00F64534" w:rsidRDefault="00D82853" w:rsidP="009D65BA">
            <w:pPr>
              <w:jc w:val="center"/>
              <w:rPr>
                <w:rFonts w:eastAsia="Calibri"/>
                <w:b/>
                <w:i/>
                <w:sz w:val="18"/>
                <w:szCs w:val="18"/>
              </w:rPr>
            </w:pPr>
            <w:r w:rsidRPr="00F64534">
              <w:rPr>
                <w:rFonts w:eastAsia="Calibri"/>
                <w:b/>
                <w:i/>
                <w:sz w:val="18"/>
                <w:szCs w:val="18"/>
              </w:rPr>
              <w:t>106,4</w:t>
            </w:r>
          </w:p>
        </w:tc>
      </w:tr>
      <w:tr w:rsidR="0076376D" w:rsidRPr="00F64534" w:rsidTr="0076376D">
        <w:tc>
          <w:tcPr>
            <w:tcW w:w="3544" w:type="dxa"/>
          </w:tcPr>
          <w:p w:rsidR="0076376D" w:rsidRPr="00F64534" w:rsidRDefault="0076376D" w:rsidP="009D65BA">
            <w:pPr>
              <w:rPr>
                <w:rFonts w:eastAsia="Calibri"/>
                <w:b/>
                <w:i/>
                <w:sz w:val="18"/>
                <w:szCs w:val="18"/>
              </w:rPr>
            </w:pPr>
            <w:r w:rsidRPr="00F64534">
              <w:rPr>
                <w:rFonts w:eastAsia="Calibri"/>
                <w:b/>
                <w:i/>
                <w:sz w:val="18"/>
                <w:szCs w:val="18"/>
              </w:rPr>
              <w:t>Налоги на товары (работы, услуги), реализуемые на территории Российской Федерации</w:t>
            </w:r>
          </w:p>
        </w:tc>
        <w:tc>
          <w:tcPr>
            <w:tcW w:w="1559" w:type="dxa"/>
          </w:tcPr>
          <w:p w:rsidR="0076376D" w:rsidRPr="00F64534" w:rsidRDefault="0076376D" w:rsidP="009D65BA">
            <w:pPr>
              <w:jc w:val="center"/>
              <w:rPr>
                <w:rFonts w:eastAsia="Calibri"/>
                <w:b/>
                <w:i/>
                <w:sz w:val="18"/>
                <w:szCs w:val="18"/>
              </w:rPr>
            </w:pPr>
            <w:r w:rsidRPr="00F64534">
              <w:rPr>
                <w:rFonts w:eastAsia="Calibri"/>
                <w:b/>
                <w:i/>
                <w:sz w:val="18"/>
                <w:szCs w:val="18"/>
              </w:rPr>
              <w:t>11899,6</w:t>
            </w:r>
          </w:p>
        </w:tc>
        <w:tc>
          <w:tcPr>
            <w:tcW w:w="1418" w:type="dxa"/>
          </w:tcPr>
          <w:p w:rsidR="0076376D" w:rsidRPr="00F64534" w:rsidRDefault="0076376D" w:rsidP="009D65BA">
            <w:pPr>
              <w:jc w:val="center"/>
              <w:rPr>
                <w:rFonts w:eastAsia="Calibri"/>
                <w:b/>
                <w:i/>
                <w:sz w:val="18"/>
                <w:szCs w:val="18"/>
              </w:rPr>
            </w:pPr>
            <w:r w:rsidRPr="00F64534">
              <w:rPr>
                <w:rFonts w:eastAsia="Calibri"/>
                <w:b/>
                <w:i/>
                <w:sz w:val="18"/>
                <w:szCs w:val="18"/>
              </w:rPr>
              <w:t>13260,2</w:t>
            </w:r>
          </w:p>
        </w:tc>
        <w:tc>
          <w:tcPr>
            <w:tcW w:w="1134" w:type="dxa"/>
            <w:shd w:val="clear" w:color="auto" w:fill="DDD9C3" w:themeFill="background2" w:themeFillShade="E6"/>
          </w:tcPr>
          <w:p w:rsidR="0076376D" w:rsidRPr="00F64534" w:rsidRDefault="0076376D" w:rsidP="009D65BA">
            <w:pPr>
              <w:jc w:val="center"/>
              <w:rPr>
                <w:rFonts w:eastAsia="Calibri"/>
                <w:b/>
                <w:i/>
                <w:sz w:val="18"/>
                <w:szCs w:val="18"/>
              </w:rPr>
            </w:pPr>
            <w:r w:rsidRPr="00F64534">
              <w:rPr>
                <w:rFonts w:eastAsia="Calibri"/>
                <w:b/>
                <w:i/>
                <w:sz w:val="18"/>
                <w:szCs w:val="18"/>
              </w:rPr>
              <w:t>13301,1</w:t>
            </w:r>
          </w:p>
        </w:tc>
        <w:tc>
          <w:tcPr>
            <w:tcW w:w="993" w:type="dxa"/>
          </w:tcPr>
          <w:p w:rsidR="0076376D" w:rsidRPr="00F64534" w:rsidRDefault="0076376D" w:rsidP="009D65BA">
            <w:pPr>
              <w:jc w:val="center"/>
              <w:rPr>
                <w:rFonts w:eastAsia="Calibri"/>
                <w:b/>
                <w:i/>
                <w:sz w:val="18"/>
                <w:szCs w:val="18"/>
              </w:rPr>
            </w:pPr>
            <w:r w:rsidRPr="00F64534">
              <w:rPr>
                <w:rFonts w:eastAsia="Calibri"/>
                <w:b/>
                <w:i/>
                <w:sz w:val="18"/>
                <w:szCs w:val="18"/>
              </w:rPr>
              <w:t>100,3</w:t>
            </w:r>
          </w:p>
        </w:tc>
        <w:tc>
          <w:tcPr>
            <w:tcW w:w="1275" w:type="dxa"/>
          </w:tcPr>
          <w:p w:rsidR="0076376D" w:rsidRPr="00F64534" w:rsidRDefault="00D82853" w:rsidP="009D65BA">
            <w:pPr>
              <w:jc w:val="center"/>
              <w:rPr>
                <w:rFonts w:eastAsia="Calibri"/>
                <w:b/>
                <w:i/>
                <w:sz w:val="18"/>
                <w:szCs w:val="18"/>
              </w:rPr>
            </w:pPr>
            <w:r w:rsidRPr="00F64534">
              <w:rPr>
                <w:rFonts w:eastAsia="Calibri"/>
                <w:b/>
                <w:i/>
                <w:sz w:val="18"/>
                <w:szCs w:val="18"/>
              </w:rPr>
              <w:t>111,8</w:t>
            </w:r>
          </w:p>
        </w:tc>
      </w:tr>
      <w:tr w:rsidR="0076376D" w:rsidRPr="00F64534" w:rsidTr="0076376D">
        <w:tc>
          <w:tcPr>
            <w:tcW w:w="3544" w:type="dxa"/>
          </w:tcPr>
          <w:p w:rsidR="0076376D" w:rsidRPr="00F64534" w:rsidRDefault="0076376D" w:rsidP="009D65BA">
            <w:pPr>
              <w:rPr>
                <w:rFonts w:eastAsia="Calibri"/>
                <w:b/>
                <w:i/>
                <w:sz w:val="18"/>
                <w:szCs w:val="18"/>
              </w:rPr>
            </w:pPr>
            <w:r w:rsidRPr="00F64534">
              <w:rPr>
                <w:rFonts w:eastAsia="Calibri"/>
                <w:b/>
                <w:i/>
                <w:sz w:val="18"/>
                <w:szCs w:val="18"/>
              </w:rPr>
              <w:t xml:space="preserve">Налоги на совокупный доход </w:t>
            </w:r>
          </w:p>
        </w:tc>
        <w:tc>
          <w:tcPr>
            <w:tcW w:w="1559" w:type="dxa"/>
          </w:tcPr>
          <w:p w:rsidR="0076376D" w:rsidRPr="00F64534" w:rsidRDefault="0076376D" w:rsidP="009D65BA">
            <w:pPr>
              <w:jc w:val="center"/>
              <w:rPr>
                <w:rFonts w:eastAsia="Calibri"/>
                <w:b/>
                <w:i/>
                <w:sz w:val="18"/>
                <w:szCs w:val="18"/>
              </w:rPr>
            </w:pPr>
            <w:r w:rsidRPr="00F64534">
              <w:rPr>
                <w:rFonts w:eastAsia="Calibri"/>
                <w:b/>
                <w:i/>
                <w:sz w:val="18"/>
                <w:szCs w:val="18"/>
              </w:rPr>
              <w:t>22339,0</w:t>
            </w:r>
          </w:p>
        </w:tc>
        <w:tc>
          <w:tcPr>
            <w:tcW w:w="1418" w:type="dxa"/>
          </w:tcPr>
          <w:p w:rsidR="0076376D" w:rsidRPr="00F64534" w:rsidRDefault="0076376D" w:rsidP="009D65BA">
            <w:pPr>
              <w:jc w:val="center"/>
              <w:rPr>
                <w:rFonts w:eastAsia="Calibri"/>
                <w:b/>
                <w:i/>
                <w:sz w:val="18"/>
                <w:szCs w:val="18"/>
              </w:rPr>
            </w:pPr>
            <w:r w:rsidRPr="00F64534">
              <w:rPr>
                <w:rFonts w:eastAsia="Calibri"/>
                <w:b/>
                <w:i/>
                <w:sz w:val="18"/>
                <w:szCs w:val="18"/>
              </w:rPr>
              <w:t>26312,5</w:t>
            </w:r>
          </w:p>
        </w:tc>
        <w:tc>
          <w:tcPr>
            <w:tcW w:w="1134" w:type="dxa"/>
            <w:shd w:val="clear" w:color="auto" w:fill="DDD9C3" w:themeFill="background2" w:themeFillShade="E6"/>
          </w:tcPr>
          <w:p w:rsidR="0076376D" w:rsidRPr="00F64534" w:rsidRDefault="0076376D" w:rsidP="009D65BA">
            <w:pPr>
              <w:jc w:val="center"/>
              <w:rPr>
                <w:rFonts w:eastAsia="Calibri"/>
                <w:b/>
                <w:i/>
                <w:sz w:val="18"/>
                <w:szCs w:val="18"/>
              </w:rPr>
            </w:pPr>
            <w:r w:rsidRPr="00F64534">
              <w:rPr>
                <w:rFonts w:eastAsia="Calibri"/>
                <w:b/>
                <w:i/>
                <w:sz w:val="18"/>
                <w:szCs w:val="18"/>
              </w:rPr>
              <w:t>27542,7</w:t>
            </w:r>
          </w:p>
        </w:tc>
        <w:tc>
          <w:tcPr>
            <w:tcW w:w="993" w:type="dxa"/>
          </w:tcPr>
          <w:p w:rsidR="0076376D" w:rsidRPr="00F64534" w:rsidRDefault="0076376D" w:rsidP="009D65BA">
            <w:pPr>
              <w:jc w:val="center"/>
              <w:rPr>
                <w:rFonts w:eastAsia="Calibri"/>
                <w:b/>
                <w:i/>
                <w:sz w:val="18"/>
                <w:szCs w:val="18"/>
              </w:rPr>
            </w:pPr>
            <w:r w:rsidRPr="00F64534">
              <w:rPr>
                <w:rFonts w:eastAsia="Calibri"/>
                <w:b/>
                <w:i/>
                <w:sz w:val="18"/>
                <w:szCs w:val="18"/>
              </w:rPr>
              <w:t>104,6</w:t>
            </w:r>
          </w:p>
        </w:tc>
        <w:tc>
          <w:tcPr>
            <w:tcW w:w="1275" w:type="dxa"/>
          </w:tcPr>
          <w:p w:rsidR="0076376D" w:rsidRPr="00F64534" w:rsidRDefault="00D82853" w:rsidP="009D65BA">
            <w:pPr>
              <w:jc w:val="center"/>
              <w:rPr>
                <w:rFonts w:eastAsia="Calibri"/>
                <w:b/>
                <w:i/>
                <w:sz w:val="18"/>
                <w:szCs w:val="18"/>
              </w:rPr>
            </w:pPr>
            <w:r w:rsidRPr="00F64534">
              <w:rPr>
                <w:rFonts w:eastAsia="Calibri"/>
                <w:b/>
                <w:i/>
                <w:sz w:val="18"/>
                <w:szCs w:val="18"/>
              </w:rPr>
              <w:t>123,3</w:t>
            </w:r>
          </w:p>
        </w:tc>
      </w:tr>
      <w:tr w:rsidR="0076376D" w:rsidRPr="00F64534" w:rsidTr="0076376D">
        <w:tc>
          <w:tcPr>
            <w:tcW w:w="3544" w:type="dxa"/>
          </w:tcPr>
          <w:p w:rsidR="0076376D" w:rsidRPr="00F64534" w:rsidRDefault="0076376D" w:rsidP="009D65BA">
            <w:pPr>
              <w:pStyle w:val="Default"/>
              <w:rPr>
                <w:b/>
                <w:i/>
                <w:sz w:val="18"/>
                <w:szCs w:val="18"/>
              </w:rPr>
            </w:pPr>
            <w:r w:rsidRPr="00F64534">
              <w:rPr>
                <w:b/>
                <w:i/>
                <w:sz w:val="18"/>
                <w:szCs w:val="18"/>
              </w:rPr>
              <w:t>Налоги на имущество в т.ч</w:t>
            </w:r>
          </w:p>
        </w:tc>
        <w:tc>
          <w:tcPr>
            <w:tcW w:w="1559" w:type="dxa"/>
          </w:tcPr>
          <w:p w:rsidR="0076376D" w:rsidRPr="00F64534" w:rsidRDefault="0076376D" w:rsidP="009D65BA">
            <w:pPr>
              <w:jc w:val="center"/>
              <w:rPr>
                <w:rFonts w:eastAsia="Calibri"/>
                <w:b/>
                <w:i/>
                <w:sz w:val="18"/>
                <w:szCs w:val="18"/>
              </w:rPr>
            </w:pPr>
            <w:r w:rsidRPr="00F64534">
              <w:rPr>
                <w:rFonts w:eastAsia="Calibri"/>
                <w:b/>
                <w:i/>
                <w:sz w:val="18"/>
                <w:szCs w:val="18"/>
              </w:rPr>
              <w:t>12229,7</w:t>
            </w:r>
          </w:p>
        </w:tc>
        <w:tc>
          <w:tcPr>
            <w:tcW w:w="1418" w:type="dxa"/>
          </w:tcPr>
          <w:p w:rsidR="0076376D" w:rsidRPr="00F64534" w:rsidRDefault="0076376D" w:rsidP="009D65BA">
            <w:pPr>
              <w:jc w:val="center"/>
              <w:rPr>
                <w:rFonts w:eastAsia="Calibri"/>
                <w:b/>
                <w:i/>
                <w:sz w:val="18"/>
                <w:szCs w:val="18"/>
              </w:rPr>
            </w:pPr>
            <w:r w:rsidRPr="00F64534">
              <w:rPr>
                <w:rFonts w:eastAsia="Calibri"/>
                <w:b/>
                <w:i/>
                <w:sz w:val="18"/>
                <w:szCs w:val="18"/>
              </w:rPr>
              <w:t>17650,0</w:t>
            </w:r>
          </w:p>
        </w:tc>
        <w:tc>
          <w:tcPr>
            <w:tcW w:w="1134" w:type="dxa"/>
            <w:shd w:val="clear" w:color="auto" w:fill="DDD9C3" w:themeFill="background2" w:themeFillShade="E6"/>
          </w:tcPr>
          <w:p w:rsidR="0076376D" w:rsidRPr="00F64534" w:rsidRDefault="0076376D" w:rsidP="009D65BA">
            <w:pPr>
              <w:jc w:val="center"/>
              <w:rPr>
                <w:rFonts w:eastAsia="Calibri"/>
                <w:b/>
                <w:i/>
                <w:sz w:val="18"/>
                <w:szCs w:val="18"/>
              </w:rPr>
            </w:pPr>
            <w:r w:rsidRPr="00F64534">
              <w:rPr>
                <w:rFonts w:eastAsia="Calibri"/>
                <w:b/>
                <w:i/>
                <w:sz w:val="18"/>
                <w:szCs w:val="18"/>
              </w:rPr>
              <w:t>18061,2</w:t>
            </w:r>
          </w:p>
        </w:tc>
        <w:tc>
          <w:tcPr>
            <w:tcW w:w="993" w:type="dxa"/>
          </w:tcPr>
          <w:p w:rsidR="0076376D" w:rsidRPr="00F64534" w:rsidRDefault="0076376D" w:rsidP="009D65BA">
            <w:pPr>
              <w:jc w:val="center"/>
              <w:rPr>
                <w:rFonts w:eastAsia="Calibri"/>
                <w:b/>
                <w:i/>
                <w:sz w:val="18"/>
                <w:szCs w:val="18"/>
              </w:rPr>
            </w:pPr>
            <w:r w:rsidRPr="00F64534">
              <w:rPr>
                <w:rFonts w:eastAsia="Calibri"/>
                <w:b/>
                <w:i/>
                <w:sz w:val="18"/>
                <w:szCs w:val="18"/>
              </w:rPr>
              <w:t>102,3</w:t>
            </w:r>
          </w:p>
        </w:tc>
        <w:tc>
          <w:tcPr>
            <w:tcW w:w="1275" w:type="dxa"/>
          </w:tcPr>
          <w:p w:rsidR="0076376D" w:rsidRPr="00F64534" w:rsidRDefault="00D82853" w:rsidP="009D65BA">
            <w:pPr>
              <w:jc w:val="center"/>
              <w:rPr>
                <w:rFonts w:eastAsia="Calibri"/>
                <w:b/>
                <w:i/>
                <w:sz w:val="18"/>
                <w:szCs w:val="18"/>
              </w:rPr>
            </w:pPr>
            <w:r w:rsidRPr="00F64534">
              <w:rPr>
                <w:rFonts w:eastAsia="Calibri"/>
                <w:b/>
                <w:i/>
                <w:sz w:val="18"/>
                <w:szCs w:val="18"/>
              </w:rPr>
              <w:t>147,7</w:t>
            </w:r>
          </w:p>
        </w:tc>
      </w:tr>
      <w:tr w:rsidR="0076376D" w:rsidRPr="00F64534" w:rsidTr="0076376D">
        <w:tc>
          <w:tcPr>
            <w:tcW w:w="3544" w:type="dxa"/>
          </w:tcPr>
          <w:p w:rsidR="0076376D" w:rsidRPr="00F64534" w:rsidRDefault="0076376D" w:rsidP="009D65BA">
            <w:pPr>
              <w:pStyle w:val="Default"/>
              <w:rPr>
                <w:rFonts w:eastAsia="Calibri"/>
                <w:sz w:val="18"/>
                <w:szCs w:val="18"/>
              </w:rPr>
            </w:pPr>
            <w:r w:rsidRPr="00F64534">
              <w:rPr>
                <w:sz w:val="18"/>
                <w:szCs w:val="18"/>
              </w:rPr>
              <w:t xml:space="preserve">- налог на имущество физических лиц </w:t>
            </w:r>
          </w:p>
        </w:tc>
        <w:tc>
          <w:tcPr>
            <w:tcW w:w="1559" w:type="dxa"/>
          </w:tcPr>
          <w:p w:rsidR="0076376D" w:rsidRPr="00F64534" w:rsidRDefault="0076376D" w:rsidP="009D65BA">
            <w:pPr>
              <w:jc w:val="center"/>
              <w:rPr>
                <w:rFonts w:eastAsia="Calibri"/>
                <w:sz w:val="18"/>
                <w:szCs w:val="18"/>
              </w:rPr>
            </w:pPr>
            <w:r w:rsidRPr="00F64534">
              <w:rPr>
                <w:rFonts w:eastAsia="Calibri"/>
                <w:sz w:val="18"/>
                <w:szCs w:val="18"/>
              </w:rPr>
              <w:t>781,4</w:t>
            </w:r>
          </w:p>
        </w:tc>
        <w:tc>
          <w:tcPr>
            <w:tcW w:w="1418" w:type="dxa"/>
          </w:tcPr>
          <w:p w:rsidR="0076376D" w:rsidRPr="00F64534" w:rsidRDefault="0076376D" w:rsidP="009D65BA">
            <w:pPr>
              <w:jc w:val="center"/>
              <w:rPr>
                <w:rFonts w:eastAsia="Calibri"/>
                <w:sz w:val="18"/>
                <w:szCs w:val="18"/>
              </w:rPr>
            </w:pPr>
            <w:r w:rsidRPr="00F64534">
              <w:rPr>
                <w:rFonts w:eastAsia="Calibri"/>
                <w:sz w:val="18"/>
                <w:szCs w:val="18"/>
              </w:rPr>
              <w:t>4450,0</w:t>
            </w:r>
          </w:p>
        </w:tc>
        <w:tc>
          <w:tcPr>
            <w:tcW w:w="1134" w:type="dxa"/>
            <w:shd w:val="clear" w:color="auto" w:fill="DDD9C3" w:themeFill="background2" w:themeFillShade="E6"/>
          </w:tcPr>
          <w:p w:rsidR="0076376D" w:rsidRPr="00F64534" w:rsidRDefault="0076376D" w:rsidP="009D65BA">
            <w:pPr>
              <w:jc w:val="center"/>
              <w:rPr>
                <w:rFonts w:eastAsia="Calibri"/>
                <w:sz w:val="18"/>
                <w:szCs w:val="18"/>
              </w:rPr>
            </w:pPr>
            <w:r w:rsidRPr="00F64534">
              <w:rPr>
                <w:rFonts w:eastAsia="Calibri"/>
                <w:sz w:val="18"/>
                <w:szCs w:val="18"/>
              </w:rPr>
              <w:t>4474,7</w:t>
            </w:r>
          </w:p>
        </w:tc>
        <w:tc>
          <w:tcPr>
            <w:tcW w:w="993" w:type="dxa"/>
          </w:tcPr>
          <w:p w:rsidR="0076376D" w:rsidRPr="00F64534" w:rsidRDefault="0076376D" w:rsidP="009D65BA">
            <w:pPr>
              <w:jc w:val="center"/>
              <w:rPr>
                <w:rFonts w:eastAsia="Calibri"/>
                <w:sz w:val="18"/>
                <w:szCs w:val="18"/>
              </w:rPr>
            </w:pPr>
            <w:r w:rsidRPr="00F64534">
              <w:rPr>
                <w:rFonts w:eastAsia="Calibri"/>
                <w:sz w:val="18"/>
                <w:szCs w:val="18"/>
              </w:rPr>
              <w:t>100,5</w:t>
            </w:r>
          </w:p>
        </w:tc>
        <w:tc>
          <w:tcPr>
            <w:tcW w:w="1275" w:type="dxa"/>
          </w:tcPr>
          <w:p w:rsidR="0076376D" w:rsidRPr="00F64534" w:rsidRDefault="006865DE" w:rsidP="009D65BA">
            <w:pPr>
              <w:jc w:val="center"/>
              <w:rPr>
                <w:rFonts w:eastAsia="Calibri"/>
                <w:sz w:val="18"/>
                <w:szCs w:val="18"/>
              </w:rPr>
            </w:pPr>
            <w:r w:rsidRPr="00F64534">
              <w:rPr>
                <w:rFonts w:eastAsia="Calibri"/>
                <w:sz w:val="18"/>
                <w:szCs w:val="18"/>
              </w:rPr>
              <w:t>572,6</w:t>
            </w:r>
          </w:p>
        </w:tc>
      </w:tr>
      <w:tr w:rsidR="0076376D" w:rsidRPr="00F64534" w:rsidTr="0076376D">
        <w:tc>
          <w:tcPr>
            <w:tcW w:w="3544" w:type="dxa"/>
          </w:tcPr>
          <w:p w:rsidR="0076376D" w:rsidRPr="00F64534" w:rsidRDefault="0076376D" w:rsidP="009D65BA">
            <w:pPr>
              <w:rPr>
                <w:rFonts w:eastAsia="Calibri"/>
                <w:sz w:val="18"/>
                <w:szCs w:val="18"/>
              </w:rPr>
            </w:pPr>
            <w:r w:rsidRPr="00F64534">
              <w:rPr>
                <w:rFonts w:eastAsia="Calibri"/>
                <w:sz w:val="18"/>
                <w:szCs w:val="18"/>
              </w:rPr>
              <w:t>- земельный налог</w:t>
            </w:r>
          </w:p>
        </w:tc>
        <w:tc>
          <w:tcPr>
            <w:tcW w:w="1559" w:type="dxa"/>
          </w:tcPr>
          <w:p w:rsidR="0076376D" w:rsidRPr="00F64534" w:rsidRDefault="0076376D" w:rsidP="009D65BA">
            <w:pPr>
              <w:jc w:val="center"/>
              <w:rPr>
                <w:rFonts w:eastAsia="Calibri"/>
                <w:sz w:val="18"/>
                <w:szCs w:val="18"/>
              </w:rPr>
            </w:pPr>
            <w:r w:rsidRPr="00F64534">
              <w:rPr>
                <w:rFonts w:eastAsia="Calibri"/>
                <w:sz w:val="18"/>
                <w:szCs w:val="18"/>
              </w:rPr>
              <w:t>11448,3</w:t>
            </w:r>
          </w:p>
        </w:tc>
        <w:tc>
          <w:tcPr>
            <w:tcW w:w="1418" w:type="dxa"/>
          </w:tcPr>
          <w:p w:rsidR="0076376D" w:rsidRPr="00F64534" w:rsidRDefault="0076376D" w:rsidP="009D65BA">
            <w:pPr>
              <w:jc w:val="center"/>
              <w:rPr>
                <w:rFonts w:eastAsia="Calibri"/>
                <w:sz w:val="18"/>
                <w:szCs w:val="18"/>
              </w:rPr>
            </w:pPr>
            <w:r w:rsidRPr="00F64534">
              <w:rPr>
                <w:rFonts w:eastAsia="Calibri"/>
                <w:sz w:val="18"/>
                <w:szCs w:val="18"/>
              </w:rPr>
              <w:t>13200,0</w:t>
            </w:r>
          </w:p>
        </w:tc>
        <w:tc>
          <w:tcPr>
            <w:tcW w:w="1134" w:type="dxa"/>
            <w:shd w:val="clear" w:color="auto" w:fill="DDD9C3" w:themeFill="background2" w:themeFillShade="E6"/>
          </w:tcPr>
          <w:p w:rsidR="0076376D" w:rsidRPr="00F64534" w:rsidRDefault="0076376D" w:rsidP="009D65BA">
            <w:pPr>
              <w:jc w:val="center"/>
              <w:rPr>
                <w:rFonts w:eastAsia="Calibri"/>
                <w:sz w:val="18"/>
                <w:szCs w:val="18"/>
              </w:rPr>
            </w:pPr>
            <w:r w:rsidRPr="00F64534">
              <w:rPr>
                <w:rFonts w:eastAsia="Calibri"/>
                <w:sz w:val="18"/>
                <w:szCs w:val="18"/>
              </w:rPr>
              <w:t>13586,5</w:t>
            </w:r>
          </w:p>
        </w:tc>
        <w:tc>
          <w:tcPr>
            <w:tcW w:w="993" w:type="dxa"/>
          </w:tcPr>
          <w:p w:rsidR="0076376D" w:rsidRPr="00F64534" w:rsidRDefault="0076376D" w:rsidP="009D65BA">
            <w:pPr>
              <w:jc w:val="center"/>
              <w:rPr>
                <w:rFonts w:eastAsia="Calibri"/>
                <w:sz w:val="18"/>
                <w:szCs w:val="18"/>
              </w:rPr>
            </w:pPr>
            <w:r w:rsidRPr="00F64534">
              <w:rPr>
                <w:rFonts w:eastAsia="Calibri"/>
                <w:sz w:val="18"/>
                <w:szCs w:val="18"/>
              </w:rPr>
              <w:t>102,9</w:t>
            </w:r>
          </w:p>
        </w:tc>
        <w:tc>
          <w:tcPr>
            <w:tcW w:w="1275" w:type="dxa"/>
          </w:tcPr>
          <w:p w:rsidR="0076376D" w:rsidRPr="00F64534" w:rsidRDefault="006865DE" w:rsidP="009D65BA">
            <w:pPr>
              <w:jc w:val="center"/>
              <w:rPr>
                <w:rFonts w:eastAsia="Calibri"/>
                <w:sz w:val="18"/>
                <w:szCs w:val="18"/>
              </w:rPr>
            </w:pPr>
            <w:r w:rsidRPr="00F64534">
              <w:rPr>
                <w:rFonts w:eastAsia="Calibri"/>
                <w:sz w:val="18"/>
                <w:szCs w:val="18"/>
              </w:rPr>
              <w:t>118,7</w:t>
            </w:r>
          </w:p>
        </w:tc>
      </w:tr>
      <w:tr w:rsidR="0076376D" w:rsidRPr="00F64534" w:rsidTr="0076376D">
        <w:tc>
          <w:tcPr>
            <w:tcW w:w="3544" w:type="dxa"/>
          </w:tcPr>
          <w:p w:rsidR="0076376D" w:rsidRPr="00F64534" w:rsidRDefault="0076376D" w:rsidP="009D65BA">
            <w:pPr>
              <w:rPr>
                <w:rFonts w:eastAsia="Calibri"/>
                <w:b/>
                <w:sz w:val="18"/>
                <w:szCs w:val="18"/>
              </w:rPr>
            </w:pPr>
            <w:r w:rsidRPr="00F64534">
              <w:rPr>
                <w:rFonts w:eastAsia="Calibri"/>
                <w:b/>
                <w:sz w:val="18"/>
                <w:szCs w:val="18"/>
              </w:rPr>
              <w:t>Государственная пошлина</w:t>
            </w:r>
          </w:p>
        </w:tc>
        <w:tc>
          <w:tcPr>
            <w:tcW w:w="1559" w:type="dxa"/>
          </w:tcPr>
          <w:p w:rsidR="0076376D" w:rsidRPr="00F64534" w:rsidRDefault="0076376D" w:rsidP="009D65BA">
            <w:pPr>
              <w:jc w:val="center"/>
              <w:rPr>
                <w:rFonts w:eastAsia="Calibri"/>
                <w:b/>
                <w:sz w:val="18"/>
                <w:szCs w:val="18"/>
              </w:rPr>
            </w:pPr>
            <w:r w:rsidRPr="00F64534">
              <w:rPr>
                <w:rFonts w:eastAsia="Calibri"/>
                <w:b/>
                <w:sz w:val="18"/>
                <w:szCs w:val="18"/>
              </w:rPr>
              <w:t>6837,3</w:t>
            </w:r>
          </w:p>
        </w:tc>
        <w:tc>
          <w:tcPr>
            <w:tcW w:w="1418" w:type="dxa"/>
          </w:tcPr>
          <w:p w:rsidR="0076376D" w:rsidRPr="00F64534" w:rsidRDefault="0076376D" w:rsidP="009D65BA">
            <w:pPr>
              <w:jc w:val="center"/>
              <w:rPr>
                <w:rFonts w:eastAsia="Calibri"/>
                <w:b/>
                <w:sz w:val="18"/>
                <w:szCs w:val="18"/>
              </w:rPr>
            </w:pPr>
            <w:r w:rsidRPr="00F64534">
              <w:rPr>
                <w:rFonts w:eastAsia="Calibri"/>
                <w:b/>
                <w:sz w:val="18"/>
                <w:szCs w:val="18"/>
              </w:rPr>
              <w:t>7000,0</w:t>
            </w:r>
          </w:p>
        </w:tc>
        <w:tc>
          <w:tcPr>
            <w:tcW w:w="1134" w:type="dxa"/>
            <w:shd w:val="clear" w:color="auto" w:fill="DDD9C3" w:themeFill="background2" w:themeFillShade="E6"/>
          </w:tcPr>
          <w:p w:rsidR="0076376D" w:rsidRPr="00F64534" w:rsidRDefault="0076376D" w:rsidP="009D65BA">
            <w:pPr>
              <w:jc w:val="center"/>
              <w:rPr>
                <w:rFonts w:eastAsia="Calibri"/>
                <w:b/>
                <w:sz w:val="18"/>
                <w:szCs w:val="18"/>
              </w:rPr>
            </w:pPr>
            <w:r w:rsidRPr="00F64534">
              <w:rPr>
                <w:rFonts w:eastAsia="Calibri"/>
                <w:b/>
                <w:sz w:val="18"/>
                <w:szCs w:val="18"/>
              </w:rPr>
              <w:t>7248,8</w:t>
            </w:r>
          </w:p>
        </w:tc>
        <w:tc>
          <w:tcPr>
            <w:tcW w:w="993" w:type="dxa"/>
          </w:tcPr>
          <w:p w:rsidR="0076376D" w:rsidRPr="00F64534" w:rsidRDefault="0076376D" w:rsidP="009D65BA">
            <w:pPr>
              <w:jc w:val="center"/>
              <w:rPr>
                <w:rFonts w:eastAsia="Calibri"/>
                <w:b/>
                <w:sz w:val="18"/>
                <w:szCs w:val="18"/>
              </w:rPr>
            </w:pPr>
            <w:r w:rsidRPr="00F64534">
              <w:rPr>
                <w:rFonts w:eastAsia="Calibri"/>
                <w:b/>
                <w:sz w:val="18"/>
                <w:szCs w:val="18"/>
              </w:rPr>
              <w:t>103,6</w:t>
            </w:r>
          </w:p>
        </w:tc>
        <w:tc>
          <w:tcPr>
            <w:tcW w:w="1275" w:type="dxa"/>
          </w:tcPr>
          <w:p w:rsidR="0076376D" w:rsidRPr="00F64534" w:rsidRDefault="006865DE" w:rsidP="009D65BA">
            <w:pPr>
              <w:jc w:val="center"/>
              <w:rPr>
                <w:rFonts w:eastAsia="Calibri"/>
                <w:b/>
                <w:sz w:val="18"/>
                <w:szCs w:val="18"/>
              </w:rPr>
            </w:pPr>
            <w:r w:rsidRPr="00F64534">
              <w:rPr>
                <w:rFonts w:eastAsia="Calibri"/>
                <w:b/>
                <w:sz w:val="18"/>
                <w:szCs w:val="18"/>
              </w:rPr>
              <w:t>106</w:t>
            </w:r>
          </w:p>
        </w:tc>
      </w:tr>
      <w:tr w:rsidR="0076376D" w:rsidRPr="00F64534" w:rsidTr="0076376D">
        <w:tc>
          <w:tcPr>
            <w:tcW w:w="3544" w:type="dxa"/>
          </w:tcPr>
          <w:p w:rsidR="0076376D" w:rsidRPr="00F64534" w:rsidRDefault="0076376D" w:rsidP="009D65BA">
            <w:pPr>
              <w:rPr>
                <w:rFonts w:eastAsia="Calibri"/>
                <w:b/>
                <w:sz w:val="18"/>
                <w:szCs w:val="18"/>
              </w:rPr>
            </w:pPr>
            <w:r w:rsidRPr="00F64534">
              <w:rPr>
                <w:rFonts w:eastAsia="Calibri"/>
                <w:b/>
                <w:sz w:val="18"/>
                <w:szCs w:val="18"/>
              </w:rPr>
              <w:t>Задолженность и перерасчеты по отмененным налогам, сборам и иным обязательным платежам</w:t>
            </w:r>
          </w:p>
        </w:tc>
        <w:tc>
          <w:tcPr>
            <w:tcW w:w="1559" w:type="dxa"/>
          </w:tcPr>
          <w:p w:rsidR="0076376D" w:rsidRPr="00F64534" w:rsidRDefault="0076376D" w:rsidP="009D65BA">
            <w:pPr>
              <w:jc w:val="center"/>
              <w:rPr>
                <w:rFonts w:eastAsia="Calibri"/>
                <w:b/>
                <w:sz w:val="18"/>
                <w:szCs w:val="18"/>
              </w:rPr>
            </w:pPr>
          </w:p>
        </w:tc>
        <w:tc>
          <w:tcPr>
            <w:tcW w:w="1418" w:type="dxa"/>
          </w:tcPr>
          <w:p w:rsidR="0076376D" w:rsidRPr="00F64534" w:rsidRDefault="0076376D" w:rsidP="009D65BA">
            <w:pPr>
              <w:jc w:val="center"/>
              <w:rPr>
                <w:rFonts w:eastAsia="Calibri"/>
                <w:b/>
                <w:sz w:val="18"/>
                <w:szCs w:val="18"/>
              </w:rPr>
            </w:pPr>
          </w:p>
        </w:tc>
        <w:tc>
          <w:tcPr>
            <w:tcW w:w="1134" w:type="dxa"/>
            <w:shd w:val="clear" w:color="auto" w:fill="DDD9C3" w:themeFill="background2" w:themeFillShade="E6"/>
          </w:tcPr>
          <w:p w:rsidR="0076376D" w:rsidRPr="00F64534" w:rsidRDefault="0076376D" w:rsidP="009D65BA">
            <w:pPr>
              <w:jc w:val="center"/>
              <w:rPr>
                <w:rFonts w:eastAsia="Calibri"/>
                <w:b/>
                <w:sz w:val="18"/>
                <w:szCs w:val="18"/>
              </w:rPr>
            </w:pPr>
          </w:p>
        </w:tc>
        <w:tc>
          <w:tcPr>
            <w:tcW w:w="993" w:type="dxa"/>
          </w:tcPr>
          <w:p w:rsidR="0076376D" w:rsidRPr="00F64534" w:rsidRDefault="0076376D" w:rsidP="009D65BA">
            <w:pPr>
              <w:jc w:val="center"/>
              <w:rPr>
                <w:rFonts w:eastAsia="Calibri"/>
                <w:b/>
                <w:sz w:val="18"/>
                <w:szCs w:val="18"/>
              </w:rPr>
            </w:pPr>
          </w:p>
        </w:tc>
        <w:tc>
          <w:tcPr>
            <w:tcW w:w="1275" w:type="dxa"/>
          </w:tcPr>
          <w:p w:rsidR="0076376D" w:rsidRPr="00F64534" w:rsidRDefault="0076376D" w:rsidP="009D65BA">
            <w:pPr>
              <w:jc w:val="center"/>
              <w:rPr>
                <w:rFonts w:eastAsia="Calibri"/>
                <w:b/>
                <w:sz w:val="18"/>
                <w:szCs w:val="18"/>
              </w:rPr>
            </w:pPr>
          </w:p>
        </w:tc>
      </w:tr>
      <w:tr w:rsidR="0076376D" w:rsidRPr="00F64534" w:rsidTr="0076376D">
        <w:trPr>
          <w:trHeight w:val="268"/>
        </w:trPr>
        <w:tc>
          <w:tcPr>
            <w:tcW w:w="3544" w:type="dxa"/>
            <w:shd w:val="clear" w:color="auto" w:fill="EEECE1" w:themeFill="background2"/>
          </w:tcPr>
          <w:p w:rsidR="0076376D" w:rsidRPr="00F64534" w:rsidRDefault="0076376D" w:rsidP="009D65BA">
            <w:pPr>
              <w:jc w:val="center"/>
              <w:rPr>
                <w:rFonts w:eastAsia="Calibri"/>
                <w:b/>
                <w:sz w:val="18"/>
                <w:szCs w:val="18"/>
              </w:rPr>
            </w:pPr>
            <w:r w:rsidRPr="00F64534">
              <w:rPr>
                <w:rFonts w:eastAsia="Calibri"/>
                <w:b/>
                <w:sz w:val="18"/>
                <w:szCs w:val="18"/>
              </w:rPr>
              <w:t>Неналоговые доходы</w:t>
            </w:r>
          </w:p>
        </w:tc>
        <w:tc>
          <w:tcPr>
            <w:tcW w:w="1559" w:type="dxa"/>
            <w:shd w:val="clear" w:color="auto" w:fill="EEECE1" w:themeFill="background2"/>
          </w:tcPr>
          <w:p w:rsidR="0076376D" w:rsidRPr="00F64534" w:rsidRDefault="0076376D" w:rsidP="009D65BA">
            <w:pPr>
              <w:jc w:val="center"/>
              <w:rPr>
                <w:rFonts w:eastAsia="Calibri"/>
                <w:b/>
                <w:sz w:val="18"/>
                <w:szCs w:val="18"/>
              </w:rPr>
            </w:pPr>
            <w:r w:rsidRPr="00F64534">
              <w:rPr>
                <w:rFonts w:eastAsia="Calibri"/>
                <w:b/>
                <w:sz w:val="18"/>
                <w:szCs w:val="18"/>
              </w:rPr>
              <w:t>14918,4</w:t>
            </w:r>
          </w:p>
        </w:tc>
        <w:tc>
          <w:tcPr>
            <w:tcW w:w="1418" w:type="dxa"/>
            <w:shd w:val="clear" w:color="auto" w:fill="EEECE1" w:themeFill="background2"/>
          </w:tcPr>
          <w:p w:rsidR="0076376D" w:rsidRPr="00F64534" w:rsidRDefault="0076376D" w:rsidP="009D65BA">
            <w:pPr>
              <w:jc w:val="center"/>
              <w:rPr>
                <w:rFonts w:eastAsia="Calibri"/>
                <w:b/>
                <w:sz w:val="18"/>
                <w:szCs w:val="18"/>
              </w:rPr>
            </w:pPr>
            <w:r w:rsidRPr="00F64534">
              <w:rPr>
                <w:rFonts w:eastAsia="Calibri"/>
                <w:b/>
                <w:sz w:val="18"/>
                <w:szCs w:val="18"/>
              </w:rPr>
              <w:t>21424,9</w:t>
            </w:r>
          </w:p>
        </w:tc>
        <w:tc>
          <w:tcPr>
            <w:tcW w:w="1134" w:type="dxa"/>
            <w:shd w:val="clear" w:color="auto" w:fill="DDD9C3" w:themeFill="background2" w:themeFillShade="E6"/>
          </w:tcPr>
          <w:p w:rsidR="0076376D" w:rsidRPr="00F64534" w:rsidRDefault="0076376D" w:rsidP="009D65BA">
            <w:pPr>
              <w:jc w:val="center"/>
              <w:rPr>
                <w:rFonts w:eastAsia="Calibri"/>
                <w:b/>
                <w:sz w:val="18"/>
                <w:szCs w:val="18"/>
              </w:rPr>
            </w:pPr>
            <w:r w:rsidRPr="00F64534">
              <w:rPr>
                <w:rFonts w:eastAsia="Calibri"/>
                <w:b/>
                <w:sz w:val="18"/>
                <w:szCs w:val="18"/>
              </w:rPr>
              <w:t>22084,1</w:t>
            </w:r>
          </w:p>
        </w:tc>
        <w:tc>
          <w:tcPr>
            <w:tcW w:w="993" w:type="dxa"/>
            <w:shd w:val="clear" w:color="auto" w:fill="EEECE1" w:themeFill="background2"/>
          </w:tcPr>
          <w:p w:rsidR="0076376D" w:rsidRPr="00F64534" w:rsidRDefault="0076376D" w:rsidP="009D65BA">
            <w:pPr>
              <w:jc w:val="center"/>
              <w:rPr>
                <w:rFonts w:eastAsia="Calibri"/>
                <w:b/>
                <w:sz w:val="18"/>
                <w:szCs w:val="18"/>
              </w:rPr>
            </w:pPr>
            <w:r w:rsidRPr="00F64534">
              <w:rPr>
                <w:rFonts w:eastAsia="Calibri"/>
                <w:b/>
                <w:sz w:val="18"/>
                <w:szCs w:val="18"/>
              </w:rPr>
              <w:t>103</w:t>
            </w:r>
          </w:p>
        </w:tc>
        <w:tc>
          <w:tcPr>
            <w:tcW w:w="1275" w:type="dxa"/>
            <w:shd w:val="clear" w:color="auto" w:fill="EEECE1" w:themeFill="background2"/>
          </w:tcPr>
          <w:p w:rsidR="0076376D" w:rsidRPr="00F64534" w:rsidRDefault="00D82853" w:rsidP="009D65BA">
            <w:pPr>
              <w:jc w:val="center"/>
              <w:rPr>
                <w:rFonts w:eastAsia="Calibri"/>
                <w:b/>
                <w:sz w:val="18"/>
                <w:szCs w:val="18"/>
              </w:rPr>
            </w:pPr>
            <w:r w:rsidRPr="00F64534">
              <w:rPr>
                <w:rFonts w:eastAsia="Calibri"/>
                <w:b/>
                <w:sz w:val="18"/>
                <w:szCs w:val="18"/>
              </w:rPr>
              <w:t>148,0</w:t>
            </w:r>
          </w:p>
        </w:tc>
      </w:tr>
      <w:tr w:rsidR="0076376D" w:rsidRPr="00F64534" w:rsidTr="0076376D">
        <w:tc>
          <w:tcPr>
            <w:tcW w:w="3544" w:type="dxa"/>
          </w:tcPr>
          <w:p w:rsidR="0076376D" w:rsidRPr="00F64534" w:rsidRDefault="0076376D" w:rsidP="009D65BA">
            <w:pPr>
              <w:pStyle w:val="Default"/>
              <w:rPr>
                <w:rFonts w:eastAsia="Calibri"/>
                <w:b/>
                <w:i/>
                <w:sz w:val="18"/>
                <w:szCs w:val="18"/>
              </w:rPr>
            </w:pPr>
            <w:r w:rsidRPr="00F64534">
              <w:rPr>
                <w:b/>
                <w:i/>
                <w:sz w:val="18"/>
                <w:szCs w:val="18"/>
              </w:rPr>
              <w:t>Доходы от использования имущества, находящегося в государственной и муниципальной собственности  в т.ч</w:t>
            </w:r>
          </w:p>
        </w:tc>
        <w:tc>
          <w:tcPr>
            <w:tcW w:w="1559" w:type="dxa"/>
          </w:tcPr>
          <w:p w:rsidR="0076376D" w:rsidRPr="00F64534" w:rsidRDefault="0076376D" w:rsidP="009D65BA">
            <w:pPr>
              <w:jc w:val="center"/>
              <w:rPr>
                <w:rFonts w:eastAsia="Calibri"/>
                <w:b/>
                <w:i/>
                <w:sz w:val="18"/>
                <w:szCs w:val="18"/>
              </w:rPr>
            </w:pPr>
            <w:r w:rsidRPr="00F64534">
              <w:rPr>
                <w:rFonts w:eastAsia="Calibri"/>
                <w:b/>
                <w:i/>
                <w:sz w:val="18"/>
                <w:szCs w:val="18"/>
              </w:rPr>
              <w:t>8730,1</w:t>
            </w:r>
          </w:p>
        </w:tc>
        <w:tc>
          <w:tcPr>
            <w:tcW w:w="1418" w:type="dxa"/>
          </w:tcPr>
          <w:p w:rsidR="0076376D" w:rsidRPr="00F64534" w:rsidRDefault="0076376D" w:rsidP="009D65BA">
            <w:pPr>
              <w:jc w:val="center"/>
              <w:rPr>
                <w:rFonts w:eastAsia="Calibri"/>
                <w:b/>
                <w:i/>
                <w:sz w:val="18"/>
                <w:szCs w:val="18"/>
              </w:rPr>
            </w:pPr>
            <w:r w:rsidRPr="00F64534">
              <w:rPr>
                <w:rFonts w:eastAsia="Calibri"/>
                <w:b/>
                <w:i/>
                <w:sz w:val="18"/>
                <w:szCs w:val="18"/>
              </w:rPr>
              <w:t>9060,0</w:t>
            </w:r>
          </w:p>
        </w:tc>
        <w:tc>
          <w:tcPr>
            <w:tcW w:w="1134" w:type="dxa"/>
            <w:shd w:val="clear" w:color="auto" w:fill="DDD9C3" w:themeFill="background2" w:themeFillShade="E6"/>
          </w:tcPr>
          <w:p w:rsidR="0076376D" w:rsidRPr="00F64534" w:rsidRDefault="0076376D" w:rsidP="009D65BA">
            <w:pPr>
              <w:jc w:val="center"/>
              <w:rPr>
                <w:rFonts w:eastAsia="Calibri"/>
                <w:b/>
                <w:i/>
                <w:sz w:val="18"/>
                <w:szCs w:val="18"/>
              </w:rPr>
            </w:pPr>
            <w:r w:rsidRPr="00F64534">
              <w:rPr>
                <w:rFonts w:eastAsia="Calibri"/>
                <w:b/>
                <w:i/>
                <w:sz w:val="18"/>
                <w:szCs w:val="18"/>
              </w:rPr>
              <w:t>9897,2</w:t>
            </w:r>
          </w:p>
        </w:tc>
        <w:tc>
          <w:tcPr>
            <w:tcW w:w="993" w:type="dxa"/>
          </w:tcPr>
          <w:p w:rsidR="0076376D" w:rsidRPr="00F64534" w:rsidRDefault="0076376D" w:rsidP="009D65BA">
            <w:pPr>
              <w:jc w:val="center"/>
              <w:rPr>
                <w:rFonts w:eastAsia="Calibri"/>
                <w:b/>
                <w:i/>
                <w:sz w:val="18"/>
                <w:szCs w:val="18"/>
              </w:rPr>
            </w:pPr>
            <w:r w:rsidRPr="00F64534">
              <w:rPr>
                <w:rFonts w:eastAsia="Calibri"/>
                <w:b/>
                <w:i/>
                <w:sz w:val="18"/>
                <w:szCs w:val="18"/>
              </w:rPr>
              <w:t>109,2</w:t>
            </w:r>
          </w:p>
        </w:tc>
        <w:tc>
          <w:tcPr>
            <w:tcW w:w="1275" w:type="dxa"/>
          </w:tcPr>
          <w:p w:rsidR="0076376D" w:rsidRPr="00F64534" w:rsidRDefault="00D82853" w:rsidP="0076376D">
            <w:pPr>
              <w:ind w:right="239"/>
              <w:jc w:val="center"/>
              <w:rPr>
                <w:rFonts w:eastAsia="Calibri"/>
                <w:b/>
                <w:i/>
                <w:sz w:val="18"/>
                <w:szCs w:val="18"/>
              </w:rPr>
            </w:pPr>
            <w:r w:rsidRPr="00F64534">
              <w:rPr>
                <w:rFonts w:eastAsia="Calibri"/>
                <w:b/>
                <w:i/>
                <w:sz w:val="18"/>
                <w:szCs w:val="18"/>
              </w:rPr>
              <w:t>113,4</w:t>
            </w:r>
          </w:p>
        </w:tc>
      </w:tr>
      <w:tr w:rsidR="0076376D" w:rsidRPr="00F64534" w:rsidTr="0076376D">
        <w:tc>
          <w:tcPr>
            <w:tcW w:w="3544" w:type="dxa"/>
          </w:tcPr>
          <w:p w:rsidR="0076376D" w:rsidRPr="00F64534" w:rsidRDefault="0076376D" w:rsidP="009D65BA">
            <w:pPr>
              <w:rPr>
                <w:sz w:val="18"/>
                <w:szCs w:val="18"/>
              </w:rPr>
            </w:pPr>
            <w:r w:rsidRPr="00F64534">
              <w:rPr>
                <w:iCs/>
                <w:sz w:val="18"/>
                <w:szCs w:val="1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tc>
        <w:tc>
          <w:tcPr>
            <w:tcW w:w="1559" w:type="dxa"/>
          </w:tcPr>
          <w:p w:rsidR="0076376D" w:rsidRPr="00F64534" w:rsidRDefault="0076376D" w:rsidP="009D65BA">
            <w:pPr>
              <w:jc w:val="center"/>
              <w:rPr>
                <w:rFonts w:eastAsia="Calibri"/>
                <w:sz w:val="18"/>
                <w:szCs w:val="18"/>
              </w:rPr>
            </w:pPr>
            <w:r w:rsidRPr="00F64534">
              <w:rPr>
                <w:rFonts w:eastAsia="Calibri"/>
                <w:sz w:val="18"/>
                <w:szCs w:val="18"/>
              </w:rPr>
              <w:t>5264,0</w:t>
            </w:r>
          </w:p>
        </w:tc>
        <w:tc>
          <w:tcPr>
            <w:tcW w:w="1418" w:type="dxa"/>
          </w:tcPr>
          <w:p w:rsidR="0076376D" w:rsidRPr="00F64534" w:rsidRDefault="0076376D" w:rsidP="009D65BA">
            <w:pPr>
              <w:jc w:val="center"/>
              <w:rPr>
                <w:rFonts w:eastAsia="Calibri"/>
                <w:color w:val="DBE5F1" w:themeColor="accent1" w:themeTint="33"/>
                <w:sz w:val="18"/>
                <w:szCs w:val="18"/>
              </w:rPr>
            </w:pPr>
            <w:r w:rsidRPr="00F64534">
              <w:rPr>
                <w:rFonts w:eastAsia="Calibri"/>
                <w:sz w:val="18"/>
                <w:szCs w:val="18"/>
              </w:rPr>
              <w:t>6112,5</w:t>
            </w:r>
          </w:p>
        </w:tc>
        <w:tc>
          <w:tcPr>
            <w:tcW w:w="1134" w:type="dxa"/>
            <w:shd w:val="clear" w:color="auto" w:fill="DDD9C3" w:themeFill="background2" w:themeFillShade="E6"/>
          </w:tcPr>
          <w:p w:rsidR="0076376D" w:rsidRPr="00F64534" w:rsidRDefault="0076376D" w:rsidP="009D65BA">
            <w:pPr>
              <w:jc w:val="center"/>
              <w:rPr>
                <w:rFonts w:eastAsia="Calibri"/>
                <w:sz w:val="18"/>
                <w:szCs w:val="18"/>
              </w:rPr>
            </w:pPr>
            <w:r w:rsidRPr="00F64534">
              <w:rPr>
                <w:rFonts w:eastAsia="Calibri"/>
                <w:sz w:val="18"/>
                <w:szCs w:val="18"/>
              </w:rPr>
              <w:t>6585,0</w:t>
            </w:r>
          </w:p>
        </w:tc>
        <w:tc>
          <w:tcPr>
            <w:tcW w:w="993" w:type="dxa"/>
          </w:tcPr>
          <w:p w:rsidR="0076376D" w:rsidRPr="00F64534" w:rsidRDefault="0076376D" w:rsidP="009D65BA">
            <w:pPr>
              <w:jc w:val="center"/>
              <w:rPr>
                <w:rFonts w:eastAsia="Calibri"/>
                <w:sz w:val="18"/>
                <w:szCs w:val="18"/>
              </w:rPr>
            </w:pPr>
            <w:r w:rsidRPr="00F64534">
              <w:rPr>
                <w:rFonts w:eastAsia="Calibri"/>
                <w:sz w:val="18"/>
                <w:szCs w:val="18"/>
              </w:rPr>
              <w:t>107,7</w:t>
            </w:r>
          </w:p>
        </w:tc>
        <w:tc>
          <w:tcPr>
            <w:tcW w:w="1275" w:type="dxa"/>
          </w:tcPr>
          <w:p w:rsidR="0076376D" w:rsidRPr="00F64534" w:rsidRDefault="00D82853" w:rsidP="009D65BA">
            <w:pPr>
              <w:jc w:val="center"/>
              <w:rPr>
                <w:rFonts w:eastAsia="Calibri"/>
                <w:sz w:val="18"/>
                <w:szCs w:val="18"/>
              </w:rPr>
            </w:pPr>
            <w:r w:rsidRPr="00F64534">
              <w:rPr>
                <w:rFonts w:eastAsia="Calibri"/>
                <w:sz w:val="18"/>
                <w:szCs w:val="18"/>
              </w:rPr>
              <w:t>125,1</w:t>
            </w:r>
          </w:p>
        </w:tc>
      </w:tr>
      <w:tr w:rsidR="0076376D" w:rsidRPr="00F64534" w:rsidTr="0076376D">
        <w:trPr>
          <w:trHeight w:val="1270"/>
        </w:trPr>
        <w:tc>
          <w:tcPr>
            <w:tcW w:w="3544" w:type="dxa"/>
          </w:tcPr>
          <w:p w:rsidR="0076376D" w:rsidRPr="00F64534" w:rsidRDefault="0076376D" w:rsidP="009D65BA">
            <w:pPr>
              <w:contextualSpacing/>
              <w:rPr>
                <w:iCs/>
                <w:sz w:val="18"/>
                <w:szCs w:val="18"/>
              </w:rPr>
            </w:pPr>
            <w:r w:rsidRPr="00F64534">
              <w:rPr>
                <w:iCs/>
                <w:sz w:val="18"/>
                <w:szCs w:val="18"/>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 </w:t>
            </w:r>
          </w:p>
        </w:tc>
        <w:tc>
          <w:tcPr>
            <w:tcW w:w="1559" w:type="dxa"/>
          </w:tcPr>
          <w:p w:rsidR="0076376D" w:rsidRPr="00F64534" w:rsidRDefault="0076376D" w:rsidP="009D65BA">
            <w:pPr>
              <w:contextualSpacing/>
              <w:jc w:val="center"/>
              <w:rPr>
                <w:rFonts w:eastAsia="Calibri"/>
                <w:sz w:val="18"/>
                <w:szCs w:val="18"/>
              </w:rPr>
            </w:pPr>
            <w:r w:rsidRPr="00F64534">
              <w:rPr>
                <w:rFonts w:eastAsia="Calibri"/>
                <w:sz w:val="18"/>
                <w:szCs w:val="18"/>
              </w:rPr>
              <w:t>2915,1</w:t>
            </w:r>
          </w:p>
        </w:tc>
        <w:tc>
          <w:tcPr>
            <w:tcW w:w="1418" w:type="dxa"/>
          </w:tcPr>
          <w:p w:rsidR="0076376D" w:rsidRPr="00F64534" w:rsidRDefault="0076376D" w:rsidP="009D65BA">
            <w:pPr>
              <w:contextualSpacing/>
              <w:jc w:val="center"/>
              <w:rPr>
                <w:rFonts w:eastAsia="Calibri"/>
                <w:sz w:val="18"/>
                <w:szCs w:val="18"/>
              </w:rPr>
            </w:pPr>
            <w:r w:rsidRPr="00F64534">
              <w:rPr>
                <w:rFonts w:eastAsia="Calibri"/>
                <w:sz w:val="18"/>
                <w:szCs w:val="18"/>
              </w:rPr>
              <w:t>2326,0</w:t>
            </w:r>
          </w:p>
        </w:tc>
        <w:tc>
          <w:tcPr>
            <w:tcW w:w="1134" w:type="dxa"/>
            <w:shd w:val="clear" w:color="auto" w:fill="DDD9C3" w:themeFill="background2" w:themeFillShade="E6"/>
          </w:tcPr>
          <w:p w:rsidR="0076376D" w:rsidRPr="00F64534" w:rsidRDefault="0076376D" w:rsidP="009D65BA">
            <w:pPr>
              <w:contextualSpacing/>
              <w:jc w:val="center"/>
              <w:rPr>
                <w:rFonts w:eastAsia="Calibri"/>
                <w:sz w:val="18"/>
                <w:szCs w:val="18"/>
              </w:rPr>
            </w:pPr>
            <w:r w:rsidRPr="00F64534">
              <w:rPr>
                <w:rFonts w:eastAsia="Calibri"/>
                <w:sz w:val="18"/>
                <w:szCs w:val="18"/>
              </w:rPr>
              <w:t>2660,8</w:t>
            </w:r>
          </w:p>
        </w:tc>
        <w:tc>
          <w:tcPr>
            <w:tcW w:w="993" w:type="dxa"/>
          </w:tcPr>
          <w:p w:rsidR="0076376D" w:rsidRPr="00F64534" w:rsidRDefault="0076376D" w:rsidP="009D65BA">
            <w:pPr>
              <w:contextualSpacing/>
              <w:jc w:val="center"/>
              <w:rPr>
                <w:rFonts w:eastAsia="Calibri"/>
                <w:sz w:val="18"/>
                <w:szCs w:val="18"/>
              </w:rPr>
            </w:pPr>
            <w:r w:rsidRPr="00F64534">
              <w:rPr>
                <w:rFonts w:eastAsia="Calibri"/>
                <w:sz w:val="18"/>
                <w:szCs w:val="18"/>
              </w:rPr>
              <w:t>114,4</w:t>
            </w:r>
          </w:p>
        </w:tc>
        <w:tc>
          <w:tcPr>
            <w:tcW w:w="1275" w:type="dxa"/>
          </w:tcPr>
          <w:p w:rsidR="0076376D" w:rsidRPr="00F64534" w:rsidRDefault="006865DE" w:rsidP="009D65BA">
            <w:pPr>
              <w:contextualSpacing/>
              <w:jc w:val="center"/>
              <w:rPr>
                <w:rFonts w:eastAsia="Calibri"/>
                <w:sz w:val="18"/>
                <w:szCs w:val="18"/>
              </w:rPr>
            </w:pPr>
            <w:r w:rsidRPr="00F64534">
              <w:rPr>
                <w:rFonts w:eastAsia="Calibri"/>
                <w:sz w:val="18"/>
                <w:szCs w:val="18"/>
              </w:rPr>
              <w:t>91,3</w:t>
            </w:r>
          </w:p>
        </w:tc>
      </w:tr>
      <w:tr w:rsidR="0076376D" w:rsidRPr="00F64534" w:rsidTr="0076376D">
        <w:trPr>
          <w:trHeight w:val="564"/>
        </w:trPr>
        <w:tc>
          <w:tcPr>
            <w:tcW w:w="3544" w:type="dxa"/>
          </w:tcPr>
          <w:p w:rsidR="0076376D" w:rsidRPr="00F64534" w:rsidRDefault="0076376D" w:rsidP="009D65BA">
            <w:pPr>
              <w:contextualSpacing/>
              <w:rPr>
                <w:iCs/>
                <w:sz w:val="18"/>
                <w:szCs w:val="18"/>
              </w:rPr>
            </w:pPr>
            <w:r w:rsidRPr="00F64534">
              <w:rPr>
                <w:iCs/>
                <w:sz w:val="18"/>
                <w:szCs w:val="18"/>
              </w:rPr>
              <w:t xml:space="preserve">Прочие поступления от использования имущества, находящегося в собственности городских </w:t>
            </w:r>
          </w:p>
        </w:tc>
        <w:tc>
          <w:tcPr>
            <w:tcW w:w="1559" w:type="dxa"/>
          </w:tcPr>
          <w:p w:rsidR="0076376D" w:rsidRPr="00F64534" w:rsidRDefault="0076376D" w:rsidP="009D65BA">
            <w:pPr>
              <w:contextualSpacing/>
              <w:jc w:val="center"/>
              <w:rPr>
                <w:rFonts w:eastAsia="Calibri"/>
                <w:sz w:val="18"/>
                <w:szCs w:val="18"/>
              </w:rPr>
            </w:pPr>
            <w:r w:rsidRPr="00F64534">
              <w:rPr>
                <w:rFonts w:eastAsia="Calibri"/>
                <w:sz w:val="18"/>
                <w:szCs w:val="18"/>
              </w:rPr>
              <w:t>551,0</w:t>
            </w:r>
          </w:p>
        </w:tc>
        <w:tc>
          <w:tcPr>
            <w:tcW w:w="1418" w:type="dxa"/>
          </w:tcPr>
          <w:p w:rsidR="0076376D" w:rsidRPr="00F64534" w:rsidRDefault="0076376D" w:rsidP="009D65BA">
            <w:pPr>
              <w:contextualSpacing/>
              <w:jc w:val="center"/>
              <w:rPr>
                <w:rFonts w:eastAsia="Calibri"/>
                <w:sz w:val="18"/>
                <w:szCs w:val="18"/>
              </w:rPr>
            </w:pPr>
            <w:r w:rsidRPr="00F64534">
              <w:rPr>
                <w:rFonts w:eastAsia="Calibri"/>
                <w:sz w:val="18"/>
                <w:szCs w:val="18"/>
              </w:rPr>
              <w:t>621,5</w:t>
            </w:r>
          </w:p>
        </w:tc>
        <w:tc>
          <w:tcPr>
            <w:tcW w:w="1134" w:type="dxa"/>
            <w:shd w:val="clear" w:color="auto" w:fill="DDD9C3" w:themeFill="background2" w:themeFillShade="E6"/>
          </w:tcPr>
          <w:p w:rsidR="0076376D" w:rsidRPr="00F64534" w:rsidRDefault="0076376D" w:rsidP="009D65BA">
            <w:pPr>
              <w:contextualSpacing/>
              <w:jc w:val="center"/>
              <w:rPr>
                <w:rFonts w:eastAsia="Calibri"/>
                <w:sz w:val="18"/>
                <w:szCs w:val="18"/>
              </w:rPr>
            </w:pPr>
            <w:r w:rsidRPr="00F64534">
              <w:rPr>
                <w:rFonts w:eastAsia="Calibri"/>
                <w:sz w:val="18"/>
                <w:szCs w:val="18"/>
              </w:rPr>
              <w:t>651,4</w:t>
            </w:r>
          </w:p>
        </w:tc>
        <w:tc>
          <w:tcPr>
            <w:tcW w:w="993" w:type="dxa"/>
          </w:tcPr>
          <w:p w:rsidR="0076376D" w:rsidRPr="00F64534" w:rsidRDefault="0076376D" w:rsidP="009D65BA">
            <w:pPr>
              <w:contextualSpacing/>
              <w:jc w:val="center"/>
              <w:rPr>
                <w:rFonts w:eastAsia="Calibri"/>
                <w:sz w:val="18"/>
                <w:szCs w:val="18"/>
              </w:rPr>
            </w:pPr>
            <w:r w:rsidRPr="00F64534">
              <w:rPr>
                <w:rFonts w:eastAsia="Calibri"/>
                <w:sz w:val="18"/>
                <w:szCs w:val="18"/>
              </w:rPr>
              <w:t>104,8</w:t>
            </w:r>
          </w:p>
        </w:tc>
        <w:tc>
          <w:tcPr>
            <w:tcW w:w="1275" w:type="dxa"/>
          </w:tcPr>
          <w:p w:rsidR="0076376D" w:rsidRPr="00F64534" w:rsidRDefault="006865DE" w:rsidP="009D65BA">
            <w:pPr>
              <w:contextualSpacing/>
              <w:jc w:val="center"/>
              <w:rPr>
                <w:rFonts w:eastAsia="Calibri"/>
                <w:sz w:val="18"/>
                <w:szCs w:val="18"/>
              </w:rPr>
            </w:pPr>
            <w:r w:rsidRPr="00F64534">
              <w:rPr>
                <w:rFonts w:eastAsia="Calibri"/>
                <w:sz w:val="18"/>
                <w:szCs w:val="18"/>
              </w:rPr>
              <w:t>118,2</w:t>
            </w:r>
          </w:p>
        </w:tc>
      </w:tr>
      <w:tr w:rsidR="0076376D" w:rsidRPr="00F64534" w:rsidTr="0076376D">
        <w:tc>
          <w:tcPr>
            <w:tcW w:w="3544" w:type="dxa"/>
          </w:tcPr>
          <w:p w:rsidR="0076376D" w:rsidRPr="00F64534" w:rsidRDefault="0076376D" w:rsidP="009D65BA">
            <w:pPr>
              <w:pStyle w:val="Default"/>
              <w:rPr>
                <w:rFonts w:eastAsia="Calibri"/>
                <w:b/>
                <w:i/>
                <w:sz w:val="18"/>
                <w:szCs w:val="18"/>
              </w:rPr>
            </w:pPr>
            <w:r w:rsidRPr="00F64534">
              <w:rPr>
                <w:b/>
                <w:i/>
                <w:sz w:val="18"/>
                <w:szCs w:val="18"/>
              </w:rPr>
              <w:lastRenderedPageBreak/>
              <w:t xml:space="preserve">Платежи при пользовании природными ресурсами </w:t>
            </w:r>
          </w:p>
        </w:tc>
        <w:tc>
          <w:tcPr>
            <w:tcW w:w="1559" w:type="dxa"/>
          </w:tcPr>
          <w:p w:rsidR="0076376D" w:rsidRPr="00F64534" w:rsidRDefault="0076376D" w:rsidP="009D65BA">
            <w:pPr>
              <w:jc w:val="center"/>
              <w:rPr>
                <w:rFonts w:eastAsia="Calibri"/>
                <w:b/>
                <w:i/>
                <w:sz w:val="18"/>
                <w:szCs w:val="18"/>
              </w:rPr>
            </w:pPr>
            <w:r w:rsidRPr="00F64534">
              <w:rPr>
                <w:rFonts w:eastAsia="Calibri"/>
                <w:b/>
                <w:i/>
                <w:sz w:val="18"/>
                <w:szCs w:val="18"/>
              </w:rPr>
              <w:t>484,4</w:t>
            </w:r>
          </w:p>
        </w:tc>
        <w:tc>
          <w:tcPr>
            <w:tcW w:w="1418" w:type="dxa"/>
          </w:tcPr>
          <w:p w:rsidR="0076376D" w:rsidRPr="00F64534" w:rsidRDefault="0076376D" w:rsidP="009D65BA">
            <w:pPr>
              <w:jc w:val="center"/>
              <w:rPr>
                <w:rFonts w:eastAsia="Calibri"/>
                <w:b/>
                <w:i/>
                <w:sz w:val="18"/>
                <w:szCs w:val="18"/>
              </w:rPr>
            </w:pPr>
            <w:r w:rsidRPr="00F64534">
              <w:rPr>
                <w:rFonts w:eastAsia="Calibri"/>
                <w:b/>
                <w:i/>
                <w:sz w:val="18"/>
                <w:szCs w:val="18"/>
              </w:rPr>
              <w:t>69,7</w:t>
            </w:r>
          </w:p>
        </w:tc>
        <w:tc>
          <w:tcPr>
            <w:tcW w:w="1134" w:type="dxa"/>
            <w:shd w:val="clear" w:color="auto" w:fill="DDD9C3" w:themeFill="background2" w:themeFillShade="E6"/>
          </w:tcPr>
          <w:p w:rsidR="0076376D" w:rsidRPr="00F64534" w:rsidRDefault="0076376D" w:rsidP="009D65BA">
            <w:pPr>
              <w:jc w:val="center"/>
              <w:rPr>
                <w:rFonts w:eastAsia="Calibri"/>
                <w:b/>
                <w:i/>
                <w:sz w:val="18"/>
                <w:szCs w:val="18"/>
              </w:rPr>
            </w:pPr>
            <w:r w:rsidRPr="00F64534">
              <w:rPr>
                <w:rFonts w:eastAsia="Calibri"/>
                <w:b/>
                <w:i/>
                <w:sz w:val="18"/>
                <w:szCs w:val="18"/>
              </w:rPr>
              <w:t>69,7</w:t>
            </w:r>
          </w:p>
        </w:tc>
        <w:tc>
          <w:tcPr>
            <w:tcW w:w="993" w:type="dxa"/>
          </w:tcPr>
          <w:p w:rsidR="0076376D" w:rsidRPr="00F64534" w:rsidRDefault="0076376D" w:rsidP="009D65BA">
            <w:pPr>
              <w:jc w:val="center"/>
              <w:rPr>
                <w:rFonts w:eastAsia="Calibri"/>
                <w:b/>
                <w:i/>
                <w:sz w:val="18"/>
                <w:szCs w:val="18"/>
              </w:rPr>
            </w:pPr>
            <w:r w:rsidRPr="00F64534">
              <w:rPr>
                <w:rFonts w:eastAsia="Calibri"/>
                <w:b/>
                <w:i/>
                <w:sz w:val="18"/>
                <w:szCs w:val="18"/>
              </w:rPr>
              <w:t>100</w:t>
            </w:r>
          </w:p>
        </w:tc>
        <w:tc>
          <w:tcPr>
            <w:tcW w:w="1275" w:type="dxa"/>
          </w:tcPr>
          <w:p w:rsidR="0076376D" w:rsidRPr="00F64534" w:rsidRDefault="006865DE" w:rsidP="009D65BA">
            <w:pPr>
              <w:jc w:val="center"/>
              <w:rPr>
                <w:rFonts w:eastAsia="Calibri"/>
                <w:b/>
                <w:i/>
                <w:sz w:val="18"/>
                <w:szCs w:val="18"/>
              </w:rPr>
            </w:pPr>
            <w:r w:rsidRPr="00F64534">
              <w:rPr>
                <w:rFonts w:eastAsia="Calibri"/>
                <w:b/>
                <w:i/>
                <w:sz w:val="18"/>
                <w:szCs w:val="18"/>
              </w:rPr>
              <w:t>14,4</w:t>
            </w:r>
          </w:p>
        </w:tc>
      </w:tr>
      <w:tr w:rsidR="0076376D" w:rsidRPr="00F64534" w:rsidTr="0076376D">
        <w:tc>
          <w:tcPr>
            <w:tcW w:w="3544" w:type="dxa"/>
          </w:tcPr>
          <w:p w:rsidR="0076376D" w:rsidRPr="00F64534" w:rsidRDefault="0076376D" w:rsidP="009D65BA">
            <w:pPr>
              <w:rPr>
                <w:rFonts w:eastAsia="Calibri"/>
                <w:b/>
                <w:i/>
                <w:sz w:val="18"/>
                <w:szCs w:val="18"/>
              </w:rPr>
            </w:pPr>
            <w:r w:rsidRPr="00F64534">
              <w:rPr>
                <w:rFonts w:eastAsia="Calibri"/>
                <w:b/>
                <w:i/>
                <w:sz w:val="18"/>
                <w:szCs w:val="18"/>
              </w:rPr>
              <w:t xml:space="preserve">Доходы от оказания платных  услуг (работ) и компенсации затрат государства </w:t>
            </w:r>
          </w:p>
        </w:tc>
        <w:tc>
          <w:tcPr>
            <w:tcW w:w="1559" w:type="dxa"/>
          </w:tcPr>
          <w:p w:rsidR="0076376D" w:rsidRPr="00F64534" w:rsidRDefault="0076376D" w:rsidP="009D65BA">
            <w:pPr>
              <w:jc w:val="center"/>
              <w:rPr>
                <w:rFonts w:eastAsia="Calibri"/>
                <w:b/>
                <w:i/>
                <w:sz w:val="18"/>
                <w:szCs w:val="18"/>
              </w:rPr>
            </w:pPr>
            <w:r w:rsidRPr="00F64534">
              <w:rPr>
                <w:rFonts w:eastAsia="Calibri"/>
                <w:b/>
                <w:i/>
                <w:sz w:val="18"/>
                <w:szCs w:val="18"/>
              </w:rPr>
              <w:t>677,8</w:t>
            </w:r>
          </w:p>
        </w:tc>
        <w:tc>
          <w:tcPr>
            <w:tcW w:w="1418" w:type="dxa"/>
          </w:tcPr>
          <w:p w:rsidR="0076376D" w:rsidRPr="00F64534" w:rsidRDefault="0076376D" w:rsidP="009D65BA">
            <w:pPr>
              <w:jc w:val="center"/>
              <w:rPr>
                <w:rFonts w:eastAsia="Calibri"/>
                <w:b/>
                <w:i/>
                <w:sz w:val="18"/>
                <w:szCs w:val="18"/>
              </w:rPr>
            </w:pPr>
            <w:r w:rsidRPr="00F64534">
              <w:rPr>
                <w:rFonts w:eastAsia="Calibri"/>
                <w:b/>
                <w:i/>
                <w:sz w:val="18"/>
                <w:szCs w:val="18"/>
              </w:rPr>
              <w:t>9388,6</w:t>
            </w:r>
          </w:p>
        </w:tc>
        <w:tc>
          <w:tcPr>
            <w:tcW w:w="1134" w:type="dxa"/>
            <w:shd w:val="clear" w:color="auto" w:fill="DDD9C3" w:themeFill="background2" w:themeFillShade="E6"/>
          </w:tcPr>
          <w:p w:rsidR="0076376D" w:rsidRPr="00F64534" w:rsidRDefault="0076376D" w:rsidP="009D65BA">
            <w:pPr>
              <w:jc w:val="center"/>
              <w:rPr>
                <w:rFonts w:eastAsia="Calibri"/>
                <w:b/>
                <w:i/>
                <w:sz w:val="18"/>
                <w:szCs w:val="18"/>
              </w:rPr>
            </w:pPr>
            <w:r w:rsidRPr="00F64534">
              <w:rPr>
                <w:rFonts w:eastAsia="Calibri"/>
                <w:b/>
                <w:i/>
                <w:sz w:val="18"/>
                <w:szCs w:val="18"/>
              </w:rPr>
              <w:t>9110,4</w:t>
            </w:r>
          </w:p>
        </w:tc>
        <w:tc>
          <w:tcPr>
            <w:tcW w:w="993" w:type="dxa"/>
          </w:tcPr>
          <w:p w:rsidR="0076376D" w:rsidRPr="00F64534" w:rsidRDefault="0076376D" w:rsidP="009D65BA">
            <w:pPr>
              <w:jc w:val="center"/>
              <w:rPr>
                <w:rFonts w:eastAsia="Calibri"/>
                <w:b/>
                <w:i/>
                <w:sz w:val="18"/>
                <w:szCs w:val="18"/>
              </w:rPr>
            </w:pPr>
            <w:r w:rsidRPr="00F64534">
              <w:rPr>
                <w:rFonts w:eastAsia="Calibri"/>
                <w:b/>
                <w:i/>
                <w:sz w:val="18"/>
                <w:szCs w:val="18"/>
              </w:rPr>
              <w:t>97</w:t>
            </w:r>
          </w:p>
        </w:tc>
        <w:tc>
          <w:tcPr>
            <w:tcW w:w="1275" w:type="dxa"/>
          </w:tcPr>
          <w:p w:rsidR="0076376D" w:rsidRPr="00F64534" w:rsidRDefault="006865DE" w:rsidP="009D65BA">
            <w:pPr>
              <w:jc w:val="center"/>
              <w:rPr>
                <w:rFonts w:eastAsia="Calibri"/>
                <w:b/>
                <w:i/>
                <w:sz w:val="18"/>
                <w:szCs w:val="18"/>
              </w:rPr>
            </w:pPr>
            <w:r w:rsidRPr="00F64534">
              <w:rPr>
                <w:rFonts w:eastAsia="Calibri"/>
                <w:b/>
                <w:i/>
                <w:sz w:val="18"/>
                <w:szCs w:val="18"/>
              </w:rPr>
              <w:t>1344</w:t>
            </w:r>
          </w:p>
        </w:tc>
      </w:tr>
      <w:tr w:rsidR="0076376D" w:rsidRPr="00F64534" w:rsidTr="0076376D">
        <w:tc>
          <w:tcPr>
            <w:tcW w:w="3544" w:type="dxa"/>
          </w:tcPr>
          <w:p w:rsidR="0076376D" w:rsidRPr="00F64534" w:rsidRDefault="0076376D" w:rsidP="009D65BA">
            <w:pPr>
              <w:rPr>
                <w:rFonts w:eastAsia="Calibri"/>
                <w:b/>
                <w:i/>
                <w:sz w:val="18"/>
                <w:szCs w:val="18"/>
              </w:rPr>
            </w:pPr>
            <w:r w:rsidRPr="00F64534">
              <w:rPr>
                <w:rFonts w:eastAsia="Calibri"/>
                <w:b/>
                <w:i/>
                <w:sz w:val="18"/>
                <w:szCs w:val="18"/>
              </w:rPr>
              <w:t>Доходы от продажи материальных и нематериальных активов</w:t>
            </w:r>
          </w:p>
        </w:tc>
        <w:tc>
          <w:tcPr>
            <w:tcW w:w="1559" w:type="dxa"/>
          </w:tcPr>
          <w:p w:rsidR="0076376D" w:rsidRPr="00F64534" w:rsidRDefault="0076376D" w:rsidP="009D65BA">
            <w:pPr>
              <w:jc w:val="center"/>
              <w:rPr>
                <w:rFonts w:eastAsia="Calibri"/>
                <w:b/>
                <w:i/>
                <w:sz w:val="18"/>
                <w:szCs w:val="18"/>
              </w:rPr>
            </w:pPr>
            <w:r w:rsidRPr="00F64534">
              <w:rPr>
                <w:rFonts w:eastAsia="Calibri"/>
                <w:b/>
                <w:i/>
                <w:sz w:val="18"/>
                <w:szCs w:val="18"/>
              </w:rPr>
              <w:t>3797,4</w:t>
            </w:r>
          </w:p>
        </w:tc>
        <w:tc>
          <w:tcPr>
            <w:tcW w:w="1418" w:type="dxa"/>
          </w:tcPr>
          <w:p w:rsidR="0076376D" w:rsidRPr="00F64534" w:rsidRDefault="0076376D" w:rsidP="009D65BA">
            <w:pPr>
              <w:jc w:val="center"/>
              <w:rPr>
                <w:rFonts w:eastAsia="Calibri"/>
                <w:b/>
                <w:i/>
                <w:sz w:val="18"/>
                <w:szCs w:val="18"/>
              </w:rPr>
            </w:pPr>
            <w:r w:rsidRPr="00F64534">
              <w:rPr>
                <w:rFonts w:eastAsia="Calibri"/>
                <w:b/>
                <w:i/>
                <w:sz w:val="18"/>
                <w:szCs w:val="18"/>
              </w:rPr>
              <w:t>1751,2</w:t>
            </w:r>
          </w:p>
        </w:tc>
        <w:tc>
          <w:tcPr>
            <w:tcW w:w="1134" w:type="dxa"/>
            <w:shd w:val="clear" w:color="auto" w:fill="DDD9C3" w:themeFill="background2" w:themeFillShade="E6"/>
          </w:tcPr>
          <w:p w:rsidR="0076376D" w:rsidRPr="00F64534" w:rsidRDefault="0076376D" w:rsidP="009D65BA">
            <w:pPr>
              <w:jc w:val="center"/>
              <w:rPr>
                <w:rFonts w:eastAsia="Calibri"/>
                <w:b/>
                <w:i/>
                <w:sz w:val="18"/>
                <w:szCs w:val="18"/>
              </w:rPr>
            </w:pPr>
            <w:r w:rsidRPr="00F64534">
              <w:rPr>
                <w:rFonts w:eastAsia="Calibri"/>
                <w:b/>
                <w:i/>
                <w:sz w:val="18"/>
                <w:szCs w:val="18"/>
              </w:rPr>
              <w:t>1760,3</w:t>
            </w:r>
          </w:p>
        </w:tc>
        <w:tc>
          <w:tcPr>
            <w:tcW w:w="993" w:type="dxa"/>
          </w:tcPr>
          <w:p w:rsidR="0076376D" w:rsidRPr="00F64534" w:rsidRDefault="0076376D" w:rsidP="009D65BA">
            <w:pPr>
              <w:jc w:val="center"/>
              <w:rPr>
                <w:rFonts w:eastAsia="Calibri"/>
                <w:b/>
                <w:i/>
                <w:sz w:val="18"/>
                <w:szCs w:val="18"/>
              </w:rPr>
            </w:pPr>
            <w:r w:rsidRPr="00F64534">
              <w:rPr>
                <w:rFonts w:eastAsia="Calibri"/>
                <w:b/>
                <w:i/>
                <w:sz w:val="18"/>
                <w:szCs w:val="18"/>
              </w:rPr>
              <w:t>100,5</w:t>
            </w:r>
          </w:p>
        </w:tc>
        <w:tc>
          <w:tcPr>
            <w:tcW w:w="1275" w:type="dxa"/>
          </w:tcPr>
          <w:p w:rsidR="0076376D" w:rsidRPr="00F64534" w:rsidRDefault="006865DE" w:rsidP="009D65BA">
            <w:pPr>
              <w:jc w:val="center"/>
              <w:rPr>
                <w:rFonts w:eastAsia="Calibri"/>
                <w:b/>
                <w:i/>
                <w:sz w:val="18"/>
                <w:szCs w:val="18"/>
              </w:rPr>
            </w:pPr>
            <w:r w:rsidRPr="00F64534">
              <w:rPr>
                <w:rFonts w:eastAsia="Calibri"/>
                <w:b/>
                <w:i/>
                <w:sz w:val="18"/>
                <w:szCs w:val="18"/>
              </w:rPr>
              <w:t>46,4</w:t>
            </w:r>
          </w:p>
        </w:tc>
      </w:tr>
      <w:tr w:rsidR="0076376D" w:rsidRPr="00F64534" w:rsidTr="0076376D">
        <w:tc>
          <w:tcPr>
            <w:tcW w:w="3544" w:type="dxa"/>
          </w:tcPr>
          <w:p w:rsidR="0076376D" w:rsidRPr="00F64534" w:rsidRDefault="0076376D" w:rsidP="009D65BA">
            <w:pPr>
              <w:rPr>
                <w:rFonts w:eastAsia="Calibri"/>
                <w:b/>
                <w:i/>
                <w:sz w:val="18"/>
                <w:szCs w:val="18"/>
              </w:rPr>
            </w:pPr>
            <w:r w:rsidRPr="00F64534">
              <w:rPr>
                <w:rFonts w:eastAsia="Calibri"/>
                <w:b/>
                <w:i/>
                <w:sz w:val="18"/>
                <w:szCs w:val="18"/>
              </w:rPr>
              <w:t>Штрафы, санкции, возмещение</w:t>
            </w:r>
          </w:p>
          <w:p w:rsidR="0076376D" w:rsidRPr="00F64534" w:rsidRDefault="0076376D" w:rsidP="009D65BA">
            <w:pPr>
              <w:rPr>
                <w:rFonts w:eastAsia="Calibri"/>
                <w:b/>
                <w:i/>
                <w:sz w:val="18"/>
                <w:szCs w:val="18"/>
              </w:rPr>
            </w:pPr>
            <w:r w:rsidRPr="00F64534">
              <w:rPr>
                <w:rFonts w:eastAsia="Calibri"/>
                <w:b/>
                <w:i/>
                <w:sz w:val="18"/>
                <w:szCs w:val="18"/>
              </w:rPr>
              <w:t>ущерба</w:t>
            </w:r>
          </w:p>
        </w:tc>
        <w:tc>
          <w:tcPr>
            <w:tcW w:w="1559" w:type="dxa"/>
          </w:tcPr>
          <w:p w:rsidR="0076376D" w:rsidRPr="00F64534" w:rsidRDefault="0076376D" w:rsidP="009D65BA">
            <w:pPr>
              <w:jc w:val="center"/>
              <w:rPr>
                <w:rFonts w:eastAsia="Calibri"/>
                <w:b/>
                <w:i/>
                <w:sz w:val="18"/>
                <w:szCs w:val="18"/>
              </w:rPr>
            </w:pPr>
            <w:r w:rsidRPr="00F64534">
              <w:rPr>
                <w:rFonts w:eastAsia="Calibri"/>
                <w:b/>
                <w:i/>
                <w:sz w:val="18"/>
                <w:szCs w:val="18"/>
              </w:rPr>
              <w:t>1176,8</w:t>
            </w:r>
          </w:p>
        </w:tc>
        <w:tc>
          <w:tcPr>
            <w:tcW w:w="1418" w:type="dxa"/>
          </w:tcPr>
          <w:p w:rsidR="0076376D" w:rsidRPr="00F64534" w:rsidRDefault="0076376D" w:rsidP="009D65BA">
            <w:pPr>
              <w:jc w:val="center"/>
              <w:rPr>
                <w:rFonts w:eastAsia="Calibri"/>
                <w:b/>
                <w:i/>
                <w:sz w:val="18"/>
                <w:szCs w:val="18"/>
              </w:rPr>
            </w:pPr>
            <w:r w:rsidRPr="00F64534">
              <w:rPr>
                <w:rFonts w:eastAsia="Calibri"/>
                <w:b/>
                <w:i/>
                <w:sz w:val="18"/>
                <w:szCs w:val="18"/>
              </w:rPr>
              <w:t>1100,0</w:t>
            </w:r>
          </w:p>
        </w:tc>
        <w:tc>
          <w:tcPr>
            <w:tcW w:w="1134" w:type="dxa"/>
            <w:shd w:val="clear" w:color="auto" w:fill="DDD9C3" w:themeFill="background2" w:themeFillShade="E6"/>
          </w:tcPr>
          <w:p w:rsidR="0076376D" w:rsidRPr="00F64534" w:rsidRDefault="0076376D" w:rsidP="009D65BA">
            <w:pPr>
              <w:jc w:val="center"/>
              <w:rPr>
                <w:rFonts w:eastAsia="Calibri"/>
                <w:b/>
                <w:i/>
                <w:sz w:val="18"/>
                <w:szCs w:val="18"/>
              </w:rPr>
            </w:pPr>
            <w:r w:rsidRPr="00F64534">
              <w:rPr>
                <w:rFonts w:eastAsia="Calibri"/>
                <w:b/>
                <w:i/>
                <w:sz w:val="18"/>
                <w:szCs w:val="18"/>
              </w:rPr>
              <w:t>1188,2</w:t>
            </w:r>
          </w:p>
        </w:tc>
        <w:tc>
          <w:tcPr>
            <w:tcW w:w="993" w:type="dxa"/>
          </w:tcPr>
          <w:p w:rsidR="0076376D" w:rsidRPr="00F64534" w:rsidRDefault="0076376D" w:rsidP="009D65BA">
            <w:pPr>
              <w:jc w:val="center"/>
              <w:rPr>
                <w:rFonts w:eastAsia="Calibri"/>
                <w:b/>
                <w:i/>
                <w:sz w:val="18"/>
                <w:szCs w:val="18"/>
              </w:rPr>
            </w:pPr>
            <w:r w:rsidRPr="00F64534">
              <w:rPr>
                <w:rFonts w:eastAsia="Calibri"/>
                <w:b/>
                <w:i/>
                <w:sz w:val="18"/>
                <w:szCs w:val="18"/>
              </w:rPr>
              <w:t>108</w:t>
            </w:r>
          </w:p>
        </w:tc>
        <w:tc>
          <w:tcPr>
            <w:tcW w:w="1275" w:type="dxa"/>
          </w:tcPr>
          <w:p w:rsidR="0076376D" w:rsidRPr="00F64534" w:rsidRDefault="006865DE" w:rsidP="009D65BA">
            <w:pPr>
              <w:jc w:val="center"/>
              <w:rPr>
                <w:rFonts w:eastAsia="Calibri"/>
                <w:b/>
                <w:i/>
                <w:sz w:val="18"/>
                <w:szCs w:val="18"/>
              </w:rPr>
            </w:pPr>
            <w:r w:rsidRPr="00F64534">
              <w:rPr>
                <w:rFonts w:eastAsia="Calibri"/>
                <w:b/>
                <w:i/>
                <w:sz w:val="18"/>
                <w:szCs w:val="18"/>
              </w:rPr>
              <w:t>100,9</w:t>
            </w:r>
          </w:p>
        </w:tc>
      </w:tr>
      <w:tr w:rsidR="0076376D" w:rsidRPr="00F64534" w:rsidTr="0076376D">
        <w:tc>
          <w:tcPr>
            <w:tcW w:w="3544" w:type="dxa"/>
          </w:tcPr>
          <w:p w:rsidR="0076376D" w:rsidRPr="00F64534" w:rsidRDefault="0076376D" w:rsidP="009D65BA">
            <w:pPr>
              <w:rPr>
                <w:rFonts w:eastAsia="Calibri"/>
                <w:b/>
                <w:i/>
                <w:sz w:val="18"/>
                <w:szCs w:val="18"/>
              </w:rPr>
            </w:pPr>
            <w:r w:rsidRPr="00F64534">
              <w:rPr>
                <w:rFonts w:eastAsia="Calibri"/>
                <w:b/>
                <w:i/>
                <w:sz w:val="18"/>
                <w:szCs w:val="18"/>
              </w:rPr>
              <w:t>Прочие неналоговые доходы</w:t>
            </w:r>
          </w:p>
        </w:tc>
        <w:tc>
          <w:tcPr>
            <w:tcW w:w="1559" w:type="dxa"/>
          </w:tcPr>
          <w:p w:rsidR="0076376D" w:rsidRPr="00F64534" w:rsidRDefault="0076376D" w:rsidP="009D65BA">
            <w:pPr>
              <w:jc w:val="center"/>
              <w:rPr>
                <w:rFonts w:eastAsia="Calibri"/>
                <w:b/>
                <w:i/>
                <w:sz w:val="18"/>
                <w:szCs w:val="18"/>
              </w:rPr>
            </w:pPr>
            <w:r w:rsidRPr="00F64534">
              <w:rPr>
                <w:rFonts w:eastAsia="Calibri"/>
                <w:b/>
                <w:i/>
                <w:sz w:val="18"/>
                <w:szCs w:val="18"/>
              </w:rPr>
              <w:t>51,9</w:t>
            </w:r>
          </w:p>
        </w:tc>
        <w:tc>
          <w:tcPr>
            <w:tcW w:w="1418" w:type="dxa"/>
          </w:tcPr>
          <w:p w:rsidR="0076376D" w:rsidRPr="00F64534" w:rsidRDefault="0076376D" w:rsidP="009D65BA">
            <w:pPr>
              <w:jc w:val="center"/>
              <w:rPr>
                <w:rFonts w:eastAsia="Calibri"/>
                <w:b/>
                <w:i/>
                <w:sz w:val="18"/>
                <w:szCs w:val="18"/>
              </w:rPr>
            </w:pPr>
            <w:r w:rsidRPr="00F64534">
              <w:rPr>
                <w:rFonts w:eastAsia="Calibri"/>
                <w:b/>
                <w:i/>
                <w:sz w:val="18"/>
                <w:szCs w:val="18"/>
              </w:rPr>
              <w:t>55,4</w:t>
            </w:r>
          </w:p>
        </w:tc>
        <w:tc>
          <w:tcPr>
            <w:tcW w:w="1134" w:type="dxa"/>
            <w:shd w:val="clear" w:color="auto" w:fill="DDD9C3" w:themeFill="background2" w:themeFillShade="E6"/>
          </w:tcPr>
          <w:p w:rsidR="0076376D" w:rsidRPr="00F64534" w:rsidRDefault="0076376D" w:rsidP="009D65BA">
            <w:pPr>
              <w:jc w:val="center"/>
              <w:rPr>
                <w:rFonts w:eastAsia="Calibri"/>
                <w:b/>
                <w:i/>
                <w:sz w:val="18"/>
                <w:szCs w:val="18"/>
              </w:rPr>
            </w:pPr>
            <w:r w:rsidRPr="00F64534">
              <w:rPr>
                <w:rFonts w:eastAsia="Calibri"/>
                <w:b/>
                <w:i/>
                <w:sz w:val="18"/>
                <w:szCs w:val="18"/>
              </w:rPr>
              <w:t>58,3</w:t>
            </w:r>
          </w:p>
        </w:tc>
        <w:tc>
          <w:tcPr>
            <w:tcW w:w="993" w:type="dxa"/>
          </w:tcPr>
          <w:p w:rsidR="0076376D" w:rsidRPr="00F64534" w:rsidRDefault="0076376D" w:rsidP="009D65BA">
            <w:pPr>
              <w:jc w:val="center"/>
              <w:rPr>
                <w:rFonts w:eastAsia="Calibri"/>
                <w:b/>
                <w:i/>
                <w:sz w:val="18"/>
                <w:szCs w:val="18"/>
              </w:rPr>
            </w:pPr>
            <w:r w:rsidRPr="00F64534">
              <w:rPr>
                <w:rFonts w:eastAsia="Calibri"/>
                <w:b/>
                <w:i/>
                <w:sz w:val="18"/>
                <w:szCs w:val="18"/>
              </w:rPr>
              <w:t>105,2</w:t>
            </w:r>
          </w:p>
        </w:tc>
        <w:tc>
          <w:tcPr>
            <w:tcW w:w="1275" w:type="dxa"/>
          </w:tcPr>
          <w:p w:rsidR="0076376D" w:rsidRPr="00F64534" w:rsidRDefault="006865DE" w:rsidP="009D65BA">
            <w:pPr>
              <w:jc w:val="center"/>
              <w:rPr>
                <w:rFonts w:eastAsia="Calibri"/>
                <w:b/>
                <w:i/>
                <w:sz w:val="18"/>
                <w:szCs w:val="18"/>
              </w:rPr>
            </w:pPr>
            <w:r w:rsidRPr="00F64534">
              <w:rPr>
                <w:rFonts w:eastAsia="Calibri"/>
                <w:b/>
                <w:i/>
                <w:sz w:val="18"/>
                <w:szCs w:val="18"/>
              </w:rPr>
              <w:t>112,3</w:t>
            </w:r>
          </w:p>
        </w:tc>
      </w:tr>
      <w:tr w:rsidR="0076376D" w:rsidRPr="00F64534" w:rsidTr="0076376D">
        <w:tc>
          <w:tcPr>
            <w:tcW w:w="3544" w:type="dxa"/>
            <w:shd w:val="clear" w:color="auto" w:fill="EEECE1" w:themeFill="background2"/>
          </w:tcPr>
          <w:p w:rsidR="0076376D" w:rsidRPr="00F64534" w:rsidRDefault="0076376D" w:rsidP="009D65BA">
            <w:pPr>
              <w:rPr>
                <w:rFonts w:eastAsia="Calibri"/>
                <w:b/>
                <w:sz w:val="18"/>
                <w:szCs w:val="18"/>
              </w:rPr>
            </w:pPr>
            <w:r w:rsidRPr="00F64534">
              <w:rPr>
                <w:rFonts w:eastAsia="Calibri"/>
                <w:b/>
                <w:sz w:val="18"/>
                <w:szCs w:val="18"/>
              </w:rPr>
              <w:t>Всего налоговые и неналоговые доходы</w:t>
            </w:r>
          </w:p>
        </w:tc>
        <w:tc>
          <w:tcPr>
            <w:tcW w:w="1559" w:type="dxa"/>
            <w:shd w:val="clear" w:color="auto" w:fill="EEECE1" w:themeFill="background2"/>
          </w:tcPr>
          <w:p w:rsidR="0076376D" w:rsidRPr="00F64534" w:rsidRDefault="0076376D" w:rsidP="009D65BA">
            <w:pPr>
              <w:jc w:val="center"/>
              <w:rPr>
                <w:rFonts w:eastAsia="Calibri"/>
                <w:b/>
                <w:sz w:val="18"/>
                <w:szCs w:val="18"/>
              </w:rPr>
            </w:pPr>
            <w:r w:rsidRPr="00F64534">
              <w:rPr>
                <w:rFonts w:eastAsia="Calibri"/>
                <w:b/>
                <w:sz w:val="18"/>
                <w:szCs w:val="18"/>
              </w:rPr>
              <w:t>204763,3</w:t>
            </w:r>
          </w:p>
        </w:tc>
        <w:tc>
          <w:tcPr>
            <w:tcW w:w="1418" w:type="dxa"/>
            <w:shd w:val="clear" w:color="auto" w:fill="EEECE1" w:themeFill="background2"/>
          </w:tcPr>
          <w:p w:rsidR="0076376D" w:rsidRPr="00F64534" w:rsidRDefault="0076376D" w:rsidP="009D65BA">
            <w:pPr>
              <w:jc w:val="center"/>
              <w:rPr>
                <w:rFonts w:eastAsia="Calibri"/>
                <w:b/>
                <w:sz w:val="18"/>
                <w:szCs w:val="18"/>
              </w:rPr>
            </w:pPr>
            <w:r w:rsidRPr="00F64534">
              <w:rPr>
                <w:rFonts w:eastAsia="Calibri"/>
                <w:b/>
                <w:sz w:val="18"/>
                <w:szCs w:val="18"/>
              </w:rPr>
              <w:t>226397,6</w:t>
            </w:r>
          </w:p>
        </w:tc>
        <w:tc>
          <w:tcPr>
            <w:tcW w:w="1134" w:type="dxa"/>
            <w:shd w:val="clear" w:color="auto" w:fill="DDD9C3" w:themeFill="background2" w:themeFillShade="E6"/>
          </w:tcPr>
          <w:p w:rsidR="0076376D" w:rsidRPr="00F64534" w:rsidRDefault="0076376D" w:rsidP="009D65BA">
            <w:pPr>
              <w:jc w:val="center"/>
              <w:rPr>
                <w:rFonts w:eastAsia="Calibri"/>
                <w:b/>
                <w:sz w:val="18"/>
                <w:szCs w:val="18"/>
              </w:rPr>
            </w:pPr>
            <w:r w:rsidRPr="00F64534">
              <w:rPr>
                <w:rFonts w:eastAsia="Calibri"/>
                <w:b/>
                <w:sz w:val="18"/>
                <w:szCs w:val="18"/>
              </w:rPr>
              <w:t>233477,2</w:t>
            </w:r>
          </w:p>
        </w:tc>
        <w:tc>
          <w:tcPr>
            <w:tcW w:w="993" w:type="dxa"/>
            <w:shd w:val="clear" w:color="auto" w:fill="EEECE1" w:themeFill="background2"/>
          </w:tcPr>
          <w:p w:rsidR="0076376D" w:rsidRPr="00F64534" w:rsidRDefault="0076376D" w:rsidP="009D65BA">
            <w:pPr>
              <w:jc w:val="center"/>
              <w:rPr>
                <w:rFonts w:eastAsia="Calibri"/>
                <w:b/>
                <w:sz w:val="18"/>
                <w:szCs w:val="18"/>
              </w:rPr>
            </w:pPr>
            <w:r w:rsidRPr="00F64534">
              <w:rPr>
                <w:rFonts w:eastAsia="Calibri"/>
                <w:b/>
                <w:sz w:val="18"/>
                <w:szCs w:val="18"/>
              </w:rPr>
              <w:t>103</w:t>
            </w:r>
          </w:p>
        </w:tc>
        <w:tc>
          <w:tcPr>
            <w:tcW w:w="1275" w:type="dxa"/>
            <w:shd w:val="clear" w:color="auto" w:fill="EEECE1" w:themeFill="background2"/>
          </w:tcPr>
          <w:p w:rsidR="0076376D" w:rsidRPr="00F64534" w:rsidRDefault="006865DE" w:rsidP="009D65BA">
            <w:pPr>
              <w:jc w:val="center"/>
              <w:rPr>
                <w:rFonts w:eastAsia="Calibri"/>
                <w:b/>
                <w:sz w:val="18"/>
                <w:szCs w:val="18"/>
              </w:rPr>
            </w:pPr>
            <w:r w:rsidRPr="00F64534">
              <w:rPr>
                <w:rFonts w:eastAsia="Calibri"/>
                <w:b/>
                <w:sz w:val="18"/>
                <w:szCs w:val="18"/>
              </w:rPr>
              <w:t>114</w:t>
            </w:r>
          </w:p>
        </w:tc>
      </w:tr>
      <w:tr w:rsidR="0076376D" w:rsidRPr="00F64534" w:rsidTr="0076376D">
        <w:tc>
          <w:tcPr>
            <w:tcW w:w="3544" w:type="dxa"/>
            <w:shd w:val="clear" w:color="auto" w:fill="EEECE1" w:themeFill="background2"/>
            <w:vAlign w:val="bottom"/>
          </w:tcPr>
          <w:p w:rsidR="0076376D" w:rsidRPr="00F64534" w:rsidRDefault="0076376D" w:rsidP="009D65BA">
            <w:pPr>
              <w:rPr>
                <w:b/>
                <w:sz w:val="18"/>
                <w:szCs w:val="18"/>
              </w:rPr>
            </w:pPr>
            <w:r w:rsidRPr="00F64534">
              <w:rPr>
                <w:b/>
                <w:sz w:val="18"/>
                <w:szCs w:val="18"/>
              </w:rPr>
              <w:t>Безвозмездные поступления</w:t>
            </w:r>
          </w:p>
        </w:tc>
        <w:tc>
          <w:tcPr>
            <w:tcW w:w="1559" w:type="dxa"/>
            <w:shd w:val="clear" w:color="auto" w:fill="EEECE1" w:themeFill="background2"/>
          </w:tcPr>
          <w:p w:rsidR="0076376D" w:rsidRPr="00F64534" w:rsidRDefault="0076376D" w:rsidP="009D65BA">
            <w:pPr>
              <w:jc w:val="center"/>
              <w:rPr>
                <w:rFonts w:eastAsia="Calibri"/>
                <w:b/>
                <w:sz w:val="18"/>
                <w:szCs w:val="18"/>
              </w:rPr>
            </w:pPr>
            <w:r w:rsidRPr="00F64534">
              <w:rPr>
                <w:rFonts w:eastAsia="Calibri"/>
                <w:b/>
                <w:sz w:val="18"/>
                <w:szCs w:val="18"/>
              </w:rPr>
              <w:t>1095488,2</w:t>
            </w:r>
          </w:p>
        </w:tc>
        <w:tc>
          <w:tcPr>
            <w:tcW w:w="1418" w:type="dxa"/>
            <w:shd w:val="clear" w:color="auto" w:fill="EEECE1" w:themeFill="background2"/>
          </w:tcPr>
          <w:p w:rsidR="0076376D" w:rsidRPr="00F64534" w:rsidRDefault="0076376D" w:rsidP="009D65BA">
            <w:pPr>
              <w:jc w:val="center"/>
              <w:rPr>
                <w:rFonts w:eastAsia="Calibri"/>
                <w:b/>
                <w:sz w:val="18"/>
                <w:szCs w:val="18"/>
              </w:rPr>
            </w:pPr>
            <w:r w:rsidRPr="00F64534">
              <w:rPr>
                <w:rFonts w:eastAsia="Calibri"/>
                <w:b/>
                <w:sz w:val="18"/>
                <w:szCs w:val="18"/>
              </w:rPr>
              <w:t>1665866,8</w:t>
            </w:r>
          </w:p>
        </w:tc>
        <w:tc>
          <w:tcPr>
            <w:tcW w:w="1134" w:type="dxa"/>
            <w:shd w:val="clear" w:color="auto" w:fill="DDD9C3" w:themeFill="background2" w:themeFillShade="E6"/>
          </w:tcPr>
          <w:p w:rsidR="0076376D" w:rsidRPr="00F64534" w:rsidRDefault="0076376D" w:rsidP="009D65BA">
            <w:pPr>
              <w:jc w:val="center"/>
              <w:rPr>
                <w:rFonts w:eastAsia="Calibri"/>
                <w:b/>
                <w:sz w:val="18"/>
                <w:szCs w:val="18"/>
              </w:rPr>
            </w:pPr>
            <w:r w:rsidRPr="00F64534">
              <w:rPr>
                <w:rFonts w:eastAsia="Calibri"/>
                <w:b/>
                <w:sz w:val="18"/>
                <w:szCs w:val="18"/>
              </w:rPr>
              <w:t>1515023,4</w:t>
            </w:r>
          </w:p>
        </w:tc>
        <w:tc>
          <w:tcPr>
            <w:tcW w:w="993" w:type="dxa"/>
            <w:shd w:val="clear" w:color="auto" w:fill="EEECE1" w:themeFill="background2"/>
          </w:tcPr>
          <w:p w:rsidR="0076376D" w:rsidRPr="00F64534" w:rsidRDefault="0076376D" w:rsidP="009D65BA">
            <w:pPr>
              <w:jc w:val="center"/>
              <w:rPr>
                <w:rFonts w:eastAsia="Calibri"/>
                <w:b/>
                <w:sz w:val="18"/>
                <w:szCs w:val="18"/>
              </w:rPr>
            </w:pPr>
            <w:r w:rsidRPr="00F64534">
              <w:rPr>
                <w:rFonts w:eastAsia="Calibri"/>
                <w:b/>
                <w:sz w:val="18"/>
                <w:szCs w:val="18"/>
              </w:rPr>
              <w:t>91</w:t>
            </w:r>
          </w:p>
        </w:tc>
        <w:tc>
          <w:tcPr>
            <w:tcW w:w="1275" w:type="dxa"/>
            <w:shd w:val="clear" w:color="auto" w:fill="EEECE1" w:themeFill="background2"/>
          </w:tcPr>
          <w:p w:rsidR="0076376D" w:rsidRPr="00F64534" w:rsidRDefault="00713948" w:rsidP="00EF00A7">
            <w:pPr>
              <w:jc w:val="center"/>
              <w:rPr>
                <w:rFonts w:eastAsia="Calibri"/>
                <w:b/>
                <w:sz w:val="18"/>
                <w:szCs w:val="18"/>
              </w:rPr>
            </w:pPr>
            <w:r w:rsidRPr="00F64534">
              <w:rPr>
                <w:rFonts w:eastAsia="Calibri"/>
                <w:b/>
                <w:sz w:val="18"/>
                <w:szCs w:val="18"/>
              </w:rPr>
              <w:t>1</w:t>
            </w:r>
            <w:r w:rsidR="006865DE" w:rsidRPr="00F64534">
              <w:rPr>
                <w:rFonts w:eastAsia="Calibri"/>
                <w:b/>
                <w:sz w:val="18"/>
                <w:szCs w:val="18"/>
              </w:rPr>
              <w:t>38,</w:t>
            </w:r>
            <w:r w:rsidR="00EF00A7" w:rsidRPr="00F64534">
              <w:rPr>
                <w:rFonts w:eastAsia="Calibri"/>
                <w:b/>
                <w:sz w:val="18"/>
                <w:szCs w:val="18"/>
              </w:rPr>
              <w:t>4</w:t>
            </w:r>
          </w:p>
        </w:tc>
      </w:tr>
      <w:tr w:rsidR="0076376D" w:rsidRPr="00F64534" w:rsidTr="0076376D">
        <w:tc>
          <w:tcPr>
            <w:tcW w:w="3544" w:type="dxa"/>
            <w:vAlign w:val="bottom"/>
          </w:tcPr>
          <w:p w:rsidR="0076376D" w:rsidRPr="00F64534" w:rsidRDefault="0076376D" w:rsidP="009D65BA">
            <w:pPr>
              <w:rPr>
                <w:sz w:val="18"/>
                <w:szCs w:val="18"/>
              </w:rPr>
            </w:pPr>
            <w:r w:rsidRPr="00F64534">
              <w:rPr>
                <w:sz w:val="18"/>
                <w:szCs w:val="18"/>
              </w:rPr>
              <w:t>Дотации</w:t>
            </w:r>
          </w:p>
        </w:tc>
        <w:tc>
          <w:tcPr>
            <w:tcW w:w="1559" w:type="dxa"/>
          </w:tcPr>
          <w:p w:rsidR="0076376D" w:rsidRPr="00F64534" w:rsidRDefault="0076376D" w:rsidP="009D65BA">
            <w:pPr>
              <w:jc w:val="center"/>
              <w:rPr>
                <w:rFonts w:eastAsia="Calibri"/>
                <w:sz w:val="18"/>
                <w:szCs w:val="18"/>
              </w:rPr>
            </w:pPr>
            <w:r w:rsidRPr="00F64534">
              <w:rPr>
                <w:rFonts w:eastAsia="Calibri"/>
                <w:sz w:val="18"/>
                <w:szCs w:val="18"/>
              </w:rPr>
              <w:t>143080,8</w:t>
            </w:r>
          </w:p>
        </w:tc>
        <w:tc>
          <w:tcPr>
            <w:tcW w:w="1418" w:type="dxa"/>
          </w:tcPr>
          <w:p w:rsidR="0076376D" w:rsidRPr="00F64534" w:rsidRDefault="0076376D" w:rsidP="009D65BA">
            <w:pPr>
              <w:jc w:val="center"/>
              <w:rPr>
                <w:rFonts w:eastAsia="Calibri"/>
                <w:sz w:val="18"/>
                <w:szCs w:val="18"/>
              </w:rPr>
            </w:pPr>
            <w:r w:rsidRPr="00F64534">
              <w:rPr>
                <w:rFonts w:eastAsia="Calibri"/>
                <w:sz w:val="18"/>
                <w:szCs w:val="18"/>
              </w:rPr>
              <w:t>229709,3</w:t>
            </w:r>
          </w:p>
        </w:tc>
        <w:tc>
          <w:tcPr>
            <w:tcW w:w="1134" w:type="dxa"/>
            <w:shd w:val="clear" w:color="auto" w:fill="DDD9C3" w:themeFill="background2" w:themeFillShade="E6"/>
          </w:tcPr>
          <w:p w:rsidR="0076376D" w:rsidRPr="00F64534" w:rsidRDefault="0076376D" w:rsidP="009D65BA">
            <w:pPr>
              <w:jc w:val="center"/>
              <w:rPr>
                <w:rFonts w:eastAsia="Calibri"/>
                <w:sz w:val="18"/>
                <w:szCs w:val="18"/>
              </w:rPr>
            </w:pPr>
            <w:r w:rsidRPr="00F64534">
              <w:rPr>
                <w:rFonts w:eastAsia="Calibri"/>
                <w:sz w:val="18"/>
                <w:szCs w:val="18"/>
              </w:rPr>
              <w:t>229709,3</w:t>
            </w:r>
          </w:p>
        </w:tc>
        <w:tc>
          <w:tcPr>
            <w:tcW w:w="993" w:type="dxa"/>
          </w:tcPr>
          <w:p w:rsidR="0076376D" w:rsidRPr="00F64534" w:rsidRDefault="0076376D" w:rsidP="009D65BA">
            <w:pPr>
              <w:jc w:val="center"/>
              <w:rPr>
                <w:rFonts w:eastAsia="Calibri"/>
                <w:sz w:val="18"/>
                <w:szCs w:val="18"/>
              </w:rPr>
            </w:pPr>
            <w:r w:rsidRPr="00F64534">
              <w:rPr>
                <w:rFonts w:eastAsia="Calibri"/>
                <w:sz w:val="18"/>
                <w:szCs w:val="18"/>
              </w:rPr>
              <w:t>100</w:t>
            </w:r>
          </w:p>
        </w:tc>
        <w:tc>
          <w:tcPr>
            <w:tcW w:w="1275" w:type="dxa"/>
          </w:tcPr>
          <w:p w:rsidR="0076376D" w:rsidRPr="00F64534" w:rsidRDefault="00713948" w:rsidP="00713948">
            <w:pPr>
              <w:jc w:val="center"/>
              <w:rPr>
                <w:rFonts w:eastAsia="Calibri"/>
                <w:sz w:val="18"/>
                <w:szCs w:val="18"/>
              </w:rPr>
            </w:pPr>
            <w:r w:rsidRPr="00F64534">
              <w:rPr>
                <w:rFonts w:eastAsia="Calibri"/>
                <w:sz w:val="18"/>
                <w:szCs w:val="18"/>
              </w:rPr>
              <w:t>1</w:t>
            </w:r>
            <w:r w:rsidR="007275E2" w:rsidRPr="00F64534">
              <w:rPr>
                <w:rFonts w:eastAsia="Calibri"/>
                <w:sz w:val="18"/>
                <w:szCs w:val="18"/>
              </w:rPr>
              <w:t>60,</w:t>
            </w:r>
            <w:r w:rsidRPr="00F64534">
              <w:rPr>
                <w:rFonts w:eastAsia="Calibri"/>
                <w:sz w:val="18"/>
                <w:szCs w:val="18"/>
              </w:rPr>
              <w:t>5</w:t>
            </w:r>
          </w:p>
        </w:tc>
      </w:tr>
      <w:tr w:rsidR="0076376D" w:rsidRPr="00F64534" w:rsidTr="0076376D">
        <w:tc>
          <w:tcPr>
            <w:tcW w:w="3544" w:type="dxa"/>
            <w:vAlign w:val="bottom"/>
          </w:tcPr>
          <w:p w:rsidR="0076376D" w:rsidRPr="00F64534" w:rsidRDefault="0076376D" w:rsidP="009D65BA">
            <w:pPr>
              <w:rPr>
                <w:sz w:val="18"/>
                <w:szCs w:val="18"/>
              </w:rPr>
            </w:pPr>
            <w:r w:rsidRPr="00F64534">
              <w:rPr>
                <w:sz w:val="18"/>
                <w:szCs w:val="18"/>
              </w:rPr>
              <w:t>Субсидии</w:t>
            </w:r>
          </w:p>
        </w:tc>
        <w:tc>
          <w:tcPr>
            <w:tcW w:w="1559" w:type="dxa"/>
          </w:tcPr>
          <w:p w:rsidR="0076376D" w:rsidRPr="00F64534" w:rsidRDefault="0076376D" w:rsidP="009D65BA">
            <w:pPr>
              <w:jc w:val="center"/>
              <w:rPr>
                <w:rFonts w:eastAsia="Calibri"/>
                <w:sz w:val="18"/>
                <w:szCs w:val="18"/>
              </w:rPr>
            </w:pPr>
            <w:r w:rsidRPr="00F64534">
              <w:rPr>
                <w:rFonts w:eastAsia="Calibri"/>
                <w:sz w:val="18"/>
                <w:szCs w:val="18"/>
              </w:rPr>
              <w:t>388608,6</w:t>
            </w:r>
          </w:p>
        </w:tc>
        <w:tc>
          <w:tcPr>
            <w:tcW w:w="1418" w:type="dxa"/>
          </w:tcPr>
          <w:p w:rsidR="0076376D" w:rsidRPr="00F64534" w:rsidRDefault="0076376D" w:rsidP="009D65BA">
            <w:pPr>
              <w:jc w:val="center"/>
              <w:rPr>
                <w:rFonts w:eastAsia="Calibri"/>
                <w:sz w:val="18"/>
                <w:szCs w:val="18"/>
              </w:rPr>
            </w:pPr>
            <w:r w:rsidRPr="00F64534">
              <w:rPr>
                <w:rFonts w:eastAsia="Calibri"/>
                <w:sz w:val="18"/>
                <w:szCs w:val="18"/>
              </w:rPr>
              <w:t>760961,1</w:t>
            </w:r>
          </w:p>
        </w:tc>
        <w:tc>
          <w:tcPr>
            <w:tcW w:w="1134" w:type="dxa"/>
            <w:shd w:val="clear" w:color="auto" w:fill="DDD9C3" w:themeFill="background2" w:themeFillShade="E6"/>
          </w:tcPr>
          <w:p w:rsidR="0076376D" w:rsidRPr="00F64534" w:rsidRDefault="0076376D" w:rsidP="009D65BA">
            <w:pPr>
              <w:jc w:val="center"/>
              <w:rPr>
                <w:rFonts w:eastAsia="Calibri"/>
                <w:sz w:val="18"/>
                <w:szCs w:val="18"/>
              </w:rPr>
            </w:pPr>
            <w:r w:rsidRPr="00F64534">
              <w:rPr>
                <w:rFonts w:eastAsia="Calibri"/>
                <w:sz w:val="18"/>
                <w:szCs w:val="18"/>
              </w:rPr>
              <w:t>610355,5</w:t>
            </w:r>
          </w:p>
        </w:tc>
        <w:tc>
          <w:tcPr>
            <w:tcW w:w="993" w:type="dxa"/>
          </w:tcPr>
          <w:p w:rsidR="0076376D" w:rsidRPr="00F64534" w:rsidRDefault="0076376D" w:rsidP="00B047BF">
            <w:pPr>
              <w:jc w:val="center"/>
              <w:rPr>
                <w:rFonts w:eastAsia="Calibri"/>
                <w:sz w:val="18"/>
                <w:szCs w:val="18"/>
              </w:rPr>
            </w:pPr>
            <w:r w:rsidRPr="00F64534">
              <w:rPr>
                <w:rFonts w:eastAsia="Calibri"/>
                <w:sz w:val="18"/>
                <w:szCs w:val="18"/>
              </w:rPr>
              <w:t>80</w:t>
            </w:r>
          </w:p>
        </w:tc>
        <w:tc>
          <w:tcPr>
            <w:tcW w:w="1275" w:type="dxa"/>
          </w:tcPr>
          <w:p w:rsidR="0076376D" w:rsidRPr="00F64534" w:rsidRDefault="00713948" w:rsidP="009D65BA">
            <w:pPr>
              <w:jc w:val="center"/>
              <w:rPr>
                <w:rFonts w:eastAsia="Calibri"/>
                <w:sz w:val="18"/>
                <w:szCs w:val="18"/>
              </w:rPr>
            </w:pPr>
            <w:r w:rsidRPr="00F64534">
              <w:rPr>
                <w:rFonts w:eastAsia="Calibri"/>
                <w:sz w:val="18"/>
                <w:szCs w:val="18"/>
              </w:rPr>
              <w:t>1</w:t>
            </w:r>
            <w:r w:rsidR="006865DE" w:rsidRPr="00F64534">
              <w:rPr>
                <w:rFonts w:eastAsia="Calibri"/>
                <w:sz w:val="18"/>
                <w:szCs w:val="18"/>
              </w:rPr>
              <w:t>57</w:t>
            </w:r>
            <w:r w:rsidR="007275E2" w:rsidRPr="00F64534">
              <w:rPr>
                <w:rFonts w:eastAsia="Calibri"/>
                <w:sz w:val="18"/>
                <w:szCs w:val="18"/>
              </w:rPr>
              <w:t>,0</w:t>
            </w:r>
          </w:p>
        </w:tc>
      </w:tr>
      <w:tr w:rsidR="0076376D" w:rsidRPr="00F64534" w:rsidTr="0076376D">
        <w:tc>
          <w:tcPr>
            <w:tcW w:w="3544" w:type="dxa"/>
            <w:vAlign w:val="bottom"/>
          </w:tcPr>
          <w:p w:rsidR="0076376D" w:rsidRPr="00F64534" w:rsidRDefault="0076376D" w:rsidP="009D65BA">
            <w:pPr>
              <w:rPr>
                <w:sz w:val="18"/>
                <w:szCs w:val="18"/>
              </w:rPr>
            </w:pPr>
            <w:r w:rsidRPr="00F64534">
              <w:rPr>
                <w:sz w:val="18"/>
                <w:szCs w:val="18"/>
              </w:rPr>
              <w:t>Субвенции</w:t>
            </w:r>
          </w:p>
        </w:tc>
        <w:tc>
          <w:tcPr>
            <w:tcW w:w="1559" w:type="dxa"/>
          </w:tcPr>
          <w:p w:rsidR="0076376D" w:rsidRPr="00F64534" w:rsidRDefault="0076376D" w:rsidP="009D65BA">
            <w:pPr>
              <w:jc w:val="center"/>
              <w:rPr>
                <w:rFonts w:eastAsia="Calibri"/>
                <w:sz w:val="18"/>
                <w:szCs w:val="18"/>
              </w:rPr>
            </w:pPr>
            <w:r w:rsidRPr="00F64534">
              <w:rPr>
                <w:rFonts w:eastAsia="Calibri"/>
                <w:sz w:val="18"/>
                <w:szCs w:val="18"/>
              </w:rPr>
              <w:t>553633,9</w:t>
            </w:r>
          </w:p>
        </w:tc>
        <w:tc>
          <w:tcPr>
            <w:tcW w:w="1418" w:type="dxa"/>
          </w:tcPr>
          <w:p w:rsidR="0076376D" w:rsidRPr="00F64534" w:rsidRDefault="0076376D" w:rsidP="009D65BA">
            <w:pPr>
              <w:jc w:val="center"/>
              <w:rPr>
                <w:rFonts w:eastAsia="Calibri"/>
                <w:sz w:val="18"/>
                <w:szCs w:val="18"/>
              </w:rPr>
            </w:pPr>
            <w:r w:rsidRPr="00F64534">
              <w:rPr>
                <w:rFonts w:eastAsia="Calibri"/>
                <w:sz w:val="18"/>
                <w:szCs w:val="18"/>
              </w:rPr>
              <w:t>646563,2</w:t>
            </w:r>
          </w:p>
        </w:tc>
        <w:tc>
          <w:tcPr>
            <w:tcW w:w="1134" w:type="dxa"/>
            <w:shd w:val="clear" w:color="auto" w:fill="DDD9C3" w:themeFill="background2" w:themeFillShade="E6"/>
          </w:tcPr>
          <w:p w:rsidR="0076376D" w:rsidRPr="00F64534" w:rsidRDefault="0076376D" w:rsidP="009D65BA">
            <w:pPr>
              <w:jc w:val="center"/>
              <w:rPr>
                <w:rFonts w:eastAsia="Calibri"/>
                <w:sz w:val="18"/>
                <w:szCs w:val="18"/>
              </w:rPr>
            </w:pPr>
            <w:r w:rsidRPr="00F64534">
              <w:rPr>
                <w:rFonts w:eastAsia="Calibri"/>
                <w:sz w:val="18"/>
                <w:szCs w:val="18"/>
              </w:rPr>
              <w:t>646559,6</w:t>
            </w:r>
          </w:p>
        </w:tc>
        <w:tc>
          <w:tcPr>
            <w:tcW w:w="993" w:type="dxa"/>
          </w:tcPr>
          <w:p w:rsidR="0076376D" w:rsidRPr="00F64534" w:rsidRDefault="00B047BF" w:rsidP="009D65BA">
            <w:pPr>
              <w:jc w:val="center"/>
              <w:rPr>
                <w:rFonts w:eastAsia="Calibri"/>
                <w:sz w:val="18"/>
                <w:szCs w:val="18"/>
              </w:rPr>
            </w:pPr>
            <w:r w:rsidRPr="00F64534">
              <w:rPr>
                <w:rFonts w:eastAsia="Calibri"/>
                <w:sz w:val="18"/>
                <w:szCs w:val="18"/>
              </w:rPr>
              <w:t>100</w:t>
            </w:r>
          </w:p>
        </w:tc>
        <w:tc>
          <w:tcPr>
            <w:tcW w:w="1275" w:type="dxa"/>
          </w:tcPr>
          <w:p w:rsidR="0076376D" w:rsidRPr="00F64534" w:rsidRDefault="00713948" w:rsidP="007275E2">
            <w:pPr>
              <w:jc w:val="center"/>
              <w:rPr>
                <w:rFonts w:eastAsia="Calibri"/>
                <w:sz w:val="18"/>
                <w:szCs w:val="18"/>
              </w:rPr>
            </w:pPr>
            <w:r w:rsidRPr="00F64534">
              <w:rPr>
                <w:rFonts w:eastAsia="Calibri"/>
                <w:sz w:val="18"/>
                <w:szCs w:val="18"/>
              </w:rPr>
              <w:t>1</w:t>
            </w:r>
            <w:r w:rsidR="006865DE" w:rsidRPr="00F64534">
              <w:rPr>
                <w:rFonts w:eastAsia="Calibri"/>
                <w:sz w:val="18"/>
                <w:szCs w:val="18"/>
              </w:rPr>
              <w:t>16,</w:t>
            </w:r>
            <w:r w:rsidR="007275E2" w:rsidRPr="00F64534">
              <w:rPr>
                <w:rFonts w:eastAsia="Calibri"/>
                <w:sz w:val="18"/>
                <w:szCs w:val="18"/>
              </w:rPr>
              <w:t>8</w:t>
            </w:r>
          </w:p>
        </w:tc>
      </w:tr>
      <w:tr w:rsidR="0076376D" w:rsidRPr="00F64534" w:rsidTr="0076376D">
        <w:tc>
          <w:tcPr>
            <w:tcW w:w="3544" w:type="dxa"/>
            <w:vAlign w:val="bottom"/>
          </w:tcPr>
          <w:p w:rsidR="0076376D" w:rsidRPr="00F64534" w:rsidRDefault="0076376D" w:rsidP="009D65BA">
            <w:pPr>
              <w:rPr>
                <w:sz w:val="18"/>
                <w:szCs w:val="18"/>
              </w:rPr>
            </w:pPr>
            <w:r w:rsidRPr="00F64534">
              <w:rPr>
                <w:sz w:val="18"/>
                <w:szCs w:val="18"/>
              </w:rPr>
              <w:t>Иные межбюджетные трансферты</w:t>
            </w:r>
          </w:p>
        </w:tc>
        <w:tc>
          <w:tcPr>
            <w:tcW w:w="1559" w:type="dxa"/>
          </w:tcPr>
          <w:p w:rsidR="0076376D" w:rsidRPr="00F64534" w:rsidRDefault="0076376D" w:rsidP="009D65BA">
            <w:pPr>
              <w:jc w:val="center"/>
              <w:rPr>
                <w:rFonts w:eastAsia="Calibri"/>
                <w:sz w:val="18"/>
                <w:szCs w:val="18"/>
              </w:rPr>
            </w:pPr>
            <w:r w:rsidRPr="00F64534">
              <w:rPr>
                <w:rFonts w:eastAsia="Calibri"/>
                <w:sz w:val="18"/>
                <w:szCs w:val="18"/>
              </w:rPr>
              <w:t>10150,7</w:t>
            </w:r>
          </w:p>
        </w:tc>
        <w:tc>
          <w:tcPr>
            <w:tcW w:w="1418" w:type="dxa"/>
          </w:tcPr>
          <w:p w:rsidR="0076376D" w:rsidRPr="00F64534" w:rsidRDefault="0076376D" w:rsidP="009D65BA">
            <w:pPr>
              <w:jc w:val="center"/>
              <w:rPr>
                <w:rFonts w:eastAsia="Calibri"/>
                <w:sz w:val="18"/>
                <w:szCs w:val="18"/>
              </w:rPr>
            </w:pPr>
            <w:r w:rsidRPr="00F64534">
              <w:rPr>
                <w:rFonts w:eastAsia="Calibri"/>
                <w:sz w:val="18"/>
                <w:szCs w:val="18"/>
              </w:rPr>
              <w:t>28633,2</w:t>
            </w:r>
          </w:p>
        </w:tc>
        <w:tc>
          <w:tcPr>
            <w:tcW w:w="1134" w:type="dxa"/>
            <w:shd w:val="clear" w:color="auto" w:fill="DDD9C3" w:themeFill="background2" w:themeFillShade="E6"/>
          </w:tcPr>
          <w:p w:rsidR="0076376D" w:rsidRPr="00F64534" w:rsidRDefault="0076376D" w:rsidP="009D65BA">
            <w:pPr>
              <w:jc w:val="center"/>
              <w:rPr>
                <w:rFonts w:eastAsia="Calibri"/>
                <w:sz w:val="18"/>
                <w:szCs w:val="18"/>
              </w:rPr>
            </w:pPr>
            <w:r w:rsidRPr="00F64534">
              <w:rPr>
                <w:rFonts w:eastAsia="Calibri"/>
                <w:sz w:val="18"/>
                <w:szCs w:val="18"/>
              </w:rPr>
              <w:t>28399,0</w:t>
            </w:r>
          </w:p>
        </w:tc>
        <w:tc>
          <w:tcPr>
            <w:tcW w:w="993" w:type="dxa"/>
          </w:tcPr>
          <w:p w:rsidR="0076376D" w:rsidRPr="00F64534" w:rsidRDefault="0076376D" w:rsidP="00B047BF">
            <w:pPr>
              <w:jc w:val="center"/>
              <w:rPr>
                <w:rFonts w:eastAsia="Calibri"/>
                <w:sz w:val="18"/>
                <w:szCs w:val="18"/>
              </w:rPr>
            </w:pPr>
            <w:r w:rsidRPr="00F64534">
              <w:rPr>
                <w:rFonts w:eastAsia="Calibri"/>
                <w:sz w:val="18"/>
                <w:szCs w:val="18"/>
              </w:rPr>
              <w:t>99</w:t>
            </w:r>
          </w:p>
        </w:tc>
        <w:tc>
          <w:tcPr>
            <w:tcW w:w="1275" w:type="dxa"/>
          </w:tcPr>
          <w:p w:rsidR="0076376D" w:rsidRPr="00F64534" w:rsidRDefault="00713948" w:rsidP="009D65BA">
            <w:pPr>
              <w:jc w:val="center"/>
              <w:rPr>
                <w:rFonts w:eastAsia="Calibri"/>
                <w:sz w:val="18"/>
                <w:szCs w:val="18"/>
              </w:rPr>
            </w:pPr>
            <w:r w:rsidRPr="00F64534">
              <w:rPr>
                <w:rFonts w:eastAsia="Calibri"/>
                <w:sz w:val="18"/>
                <w:szCs w:val="18"/>
              </w:rPr>
              <w:t>2</w:t>
            </w:r>
            <w:r w:rsidR="006865DE" w:rsidRPr="00F64534">
              <w:rPr>
                <w:rFonts w:eastAsia="Calibri"/>
                <w:sz w:val="18"/>
                <w:szCs w:val="18"/>
              </w:rPr>
              <w:t>79,8</w:t>
            </w:r>
          </w:p>
        </w:tc>
      </w:tr>
      <w:tr w:rsidR="0076376D" w:rsidRPr="00F64534" w:rsidTr="0076376D">
        <w:tc>
          <w:tcPr>
            <w:tcW w:w="3544" w:type="dxa"/>
            <w:vAlign w:val="bottom"/>
          </w:tcPr>
          <w:p w:rsidR="0076376D" w:rsidRPr="00F64534" w:rsidRDefault="0076376D" w:rsidP="009D65BA">
            <w:pPr>
              <w:rPr>
                <w:sz w:val="18"/>
                <w:szCs w:val="18"/>
              </w:rPr>
            </w:pPr>
            <w:r w:rsidRPr="00F64534">
              <w:rPr>
                <w:sz w:val="18"/>
                <w:szCs w:val="18"/>
              </w:rPr>
              <w:t>Доходы от возврата остатков  субсидий прошлых лет</w:t>
            </w:r>
          </w:p>
        </w:tc>
        <w:tc>
          <w:tcPr>
            <w:tcW w:w="1559" w:type="dxa"/>
          </w:tcPr>
          <w:p w:rsidR="0076376D" w:rsidRPr="00F64534" w:rsidRDefault="0076376D" w:rsidP="009D65BA">
            <w:pPr>
              <w:jc w:val="center"/>
              <w:rPr>
                <w:rFonts w:eastAsia="Calibri"/>
                <w:sz w:val="18"/>
                <w:szCs w:val="18"/>
              </w:rPr>
            </w:pPr>
            <w:r w:rsidRPr="00F64534">
              <w:rPr>
                <w:rFonts w:eastAsia="Calibri"/>
                <w:sz w:val="18"/>
                <w:szCs w:val="18"/>
              </w:rPr>
              <w:t>14,2</w:t>
            </w:r>
          </w:p>
        </w:tc>
        <w:tc>
          <w:tcPr>
            <w:tcW w:w="1418" w:type="dxa"/>
          </w:tcPr>
          <w:p w:rsidR="0076376D" w:rsidRPr="00F64534" w:rsidRDefault="0076376D" w:rsidP="009D65BA">
            <w:pPr>
              <w:jc w:val="center"/>
              <w:rPr>
                <w:rFonts w:eastAsia="Calibri"/>
                <w:sz w:val="18"/>
                <w:szCs w:val="18"/>
              </w:rPr>
            </w:pPr>
          </w:p>
        </w:tc>
        <w:tc>
          <w:tcPr>
            <w:tcW w:w="1134" w:type="dxa"/>
            <w:shd w:val="clear" w:color="auto" w:fill="DDD9C3" w:themeFill="background2" w:themeFillShade="E6"/>
          </w:tcPr>
          <w:p w:rsidR="0076376D" w:rsidRPr="00F64534" w:rsidRDefault="0076376D" w:rsidP="009D65BA">
            <w:pPr>
              <w:jc w:val="center"/>
              <w:rPr>
                <w:rFonts w:eastAsia="Calibri"/>
                <w:sz w:val="18"/>
                <w:szCs w:val="18"/>
              </w:rPr>
            </w:pPr>
          </w:p>
        </w:tc>
        <w:tc>
          <w:tcPr>
            <w:tcW w:w="993" w:type="dxa"/>
          </w:tcPr>
          <w:p w:rsidR="0076376D" w:rsidRPr="00F64534" w:rsidRDefault="0076376D" w:rsidP="009D65BA">
            <w:pPr>
              <w:jc w:val="center"/>
              <w:rPr>
                <w:rFonts w:eastAsia="Calibri"/>
                <w:sz w:val="18"/>
                <w:szCs w:val="18"/>
              </w:rPr>
            </w:pPr>
          </w:p>
        </w:tc>
        <w:tc>
          <w:tcPr>
            <w:tcW w:w="1275" w:type="dxa"/>
          </w:tcPr>
          <w:p w:rsidR="0076376D" w:rsidRPr="00F64534" w:rsidRDefault="0076376D" w:rsidP="009D65BA">
            <w:pPr>
              <w:jc w:val="center"/>
              <w:rPr>
                <w:rFonts w:eastAsia="Calibri"/>
                <w:sz w:val="18"/>
                <w:szCs w:val="18"/>
              </w:rPr>
            </w:pPr>
          </w:p>
        </w:tc>
      </w:tr>
      <w:tr w:rsidR="0076376D" w:rsidRPr="00F64534" w:rsidTr="0076376D">
        <w:tc>
          <w:tcPr>
            <w:tcW w:w="3544" w:type="dxa"/>
            <w:vAlign w:val="bottom"/>
          </w:tcPr>
          <w:p w:rsidR="0076376D" w:rsidRPr="00F64534" w:rsidRDefault="0076376D" w:rsidP="009D65BA">
            <w:pPr>
              <w:rPr>
                <w:b/>
                <w:sz w:val="18"/>
                <w:szCs w:val="18"/>
              </w:rPr>
            </w:pPr>
            <w:r w:rsidRPr="00F64534">
              <w:rPr>
                <w:sz w:val="18"/>
                <w:szCs w:val="18"/>
              </w:rPr>
              <w:t>Возврат остатков субсидий, субвенций и иных межбюджетных трансфертов, имеющих целевое назначение, прошлых лет</w:t>
            </w:r>
          </w:p>
        </w:tc>
        <w:tc>
          <w:tcPr>
            <w:tcW w:w="1559" w:type="dxa"/>
          </w:tcPr>
          <w:p w:rsidR="0076376D" w:rsidRPr="00F64534" w:rsidRDefault="0076376D" w:rsidP="009D65BA">
            <w:pPr>
              <w:jc w:val="center"/>
              <w:rPr>
                <w:rFonts w:eastAsia="Calibri"/>
                <w:b/>
                <w:sz w:val="18"/>
                <w:szCs w:val="18"/>
              </w:rPr>
            </w:pPr>
            <w:r w:rsidRPr="00F64534">
              <w:rPr>
                <w:rFonts w:eastAsia="Calibri"/>
                <w:b/>
                <w:sz w:val="18"/>
                <w:szCs w:val="18"/>
              </w:rPr>
              <w:t>-2607,1</w:t>
            </w:r>
          </w:p>
        </w:tc>
        <w:tc>
          <w:tcPr>
            <w:tcW w:w="1418" w:type="dxa"/>
          </w:tcPr>
          <w:p w:rsidR="0076376D" w:rsidRPr="00F64534" w:rsidRDefault="0076376D" w:rsidP="009D65BA">
            <w:pPr>
              <w:jc w:val="center"/>
              <w:rPr>
                <w:rFonts w:eastAsia="Calibri"/>
                <w:b/>
                <w:sz w:val="18"/>
                <w:szCs w:val="18"/>
              </w:rPr>
            </w:pPr>
          </w:p>
        </w:tc>
        <w:tc>
          <w:tcPr>
            <w:tcW w:w="1134" w:type="dxa"/>
            <w:shd w:val="clear" w:color="auto" w:fill="DDD9C3" w:themeFill="background2" w:themeFillShade="E6"/>
          </w:tcPr>
          <w:p w:rsidR="0076376D" w:rsidRPr="00F64534" w:rsidRDefault="0076376D" w:rsidP="009D65BA">
            <w:pPr>
              <w:jc w:val="center"/>
              <w:rPr>
                <w:rFonts w:eastAsia="Calibri"/>
                <w:b/>
                <w:sz w:val="18"/>
                <w:szCs w:val="18"/>
              </w:rPr>
            </w:pPr>
            <w:r w:rsidRPr="00F64534">
              <w:rPr>
                <w:rFonts w:eastAsia="Calibri"/>
                <w:b/>
                <w:sz w:val="18"/>
                <w:szCs w:val="18"/>
              </w:rPr>
              <w:t>-1943,8</w:t>
            </w:r>
          </w:p>
        </w:tc>
        <w:tc>
          <w:tcPr>
            <w:tcW w:w="993" w:type="dxa"/>
          </w:tcPr>
          <w:p w:rsidR="0076376D" w:rsidRPr="00F64534" w:rsidRDefault="0076376D" w:rsidP="009D65BA">
            <w:pPr>
              <w:jc w:val="center"/>
              <w:rPr>
                <w:rFonts w:eastAsia="Calibri"/>
                <w:b/>
                <w:sz w:val="18"/>
                <w:szCs w:val="18"/>
              </w:rPr>
            </w:pPr>
          </w:p>
        </w:tc>
        <w:tc>
          <w:tcPr>
            <w:tcW w:w="1275" w:type="dxa"/>
          </w:tcPr>
          <w:p w:rsidR="0076376D" w:rsidRPr="00F64534" w:rsidRDefault="007275E2" w:rsidP="009D65BA">
            <w:pPr>
              <w:jc w:val="center"/>
              <w:rPr>
                <w:rFonts w:eastAsia="Calibri"/>
                <w:b/>
                <w:sz w:val="18"/>
                <w:szCs w:val="18"/>
              </w:rPr>
            </w:pPr>
            <w:r w:rsidRPr="00F64534">
              <w:rPr>
                <w:rFonts w:eastAsia="Calibri"/>
                <w:b/>
                <w:sz w:val="18"/>
                <w:szCs w:val="18"/>
              </w:rPr>
              <w:t>74,5</w:t>
            </w:r>
          </w:p>
        </w:tc>
      </w:tr>
      <w:tr w:rsidR="0076376D" w:rsidRPr="00F64534" w:rsidTr="0076376D">
        <w:tc>
          <w:tcPr>
            <w:tcW w:w="3544" w:type="dxa"/>
            <w:shd w:val="clear" w:color="auto" w:fill="EEECE1" w:themeFill="background2"/>
            <w:vAlign w:val="bottom"/>
          </w:tcPr>
          <w:p w:rsidR="0076376D" w:rsidRPr="00F64534" w:rsidRDefault="0076376D" w:rsidP="009D65BA">
            <w:pPr>
              <w:rPr>
                <w:b/>
                <w:sz w:val="18"/>
                <w:szCs w:val="18"/>
              </w:rPr>
            </w:pPr>
            <w:r w:rsidRPr="00F64534">
              <w:rPr>
                <w:b/>
                <w:sz w:val="18"/>
                <w:szCs w:val="18"/>
              </w:rPr>
              <w:t>Всего доходов:</w:t>
            </w:r>
          </w:p>
        </w:tc>
        <w:tc>
          <w:tcPr>
            <w:tcW w:w="1559" w:type="dxa"/>
            <w:shd w:val="clear" w:color="auto" w:fill="EEECE1" w:themeFill="background2"/>
          </w:tcPr>
          <w:p w:rsidR="0076376D" w:rsidRPr="00F64534" w:rsidRDefault="0076376D" w:rsidP="009D65BA">
            <w:pPr>
              <w:jc w:val="center"/>
              <w:rPr>
                <w:rFonts w:eastAsia="Calibri"/>
                <w:b/>
                <w:sz w:val="18"/>
                <w:szCs w:val="18"/>
              </w:rPr>
            </w:pPr>
            <w:r w:rsidRPr="00F64534">
              <w:rPr>
                <w:rFonts w:eastAsia="Calibri"/>
                <w:b/>
                <w:sz w:val="18"/>
                <w:szCs w:val="18"/>
              </w:rPr>
              <w:t>1297644,4</w:t>
            </w:r>
          </w:p>
        </w:tc>
        <w:tc>
          <w:tcPr>
            <w:tcW w:w="1418" w:type="dxa"/>
            <w:shd w:val="clear" w:color="auto" w:fill="EEECE1" w:themeFill="background2"/>
          </w:tcPr>
          <w:p w:rsidR="0076376D" w:rsidRPr="00F64534" w:rsidRDefault="0076376D" w:rsidP="009D65BA">
            <w:pPr>
              <w:jc w:val="center"/>
              <w:rPr>
                <w:rFonts w:eastAsia="Calibri"/>
                <w:b/>
                <w:sz w:val="18"/>
                <w:szCs w:val="18"/>
              </w:rPr>
            </w:pPr>
            <w:r w:rsidRPr="00F64534">
              <w:rPr>
                <w:rFonts w:eastAsia="Calibri"/>
                <w:b/>
                <w:sz w:val="18"/>
                <w:szCs w:val="18"/>
              </w:rPr>
              <w:t>1892264,4</w:t>
            </w:r>
          </w:p>
        </w:tc>
        <w:tc>
          <w:tcPr>
            <w:tcW w:w="1134" w:type="dxa"/>
            <w:shd w:val="clear" w:color="auto" w:fill="DDD9C3" w:themeFill="background2" w:themeFillShade="E6"/>
          </w:tcPr>
          <w:p w:rsidR="0076376D" w:rsidRPr="00F64534" w:rsidRDefault="0076376D" w:rsidP="009D65BA">
            <w:pPr>
              <w:jc w:val="center"/>
              <w:rPr>
                <w:rFonts w:eastAsia="Calibri"/>
                <w:b/>
                <w:sz w:val="18"/>
                <w:szCs w:val="18"/>
              </w:rPr>
            </w:pPr>
            <w:r w:rsidRPr="00F64534">
              <w:rPr>
                <w:rFonts w:eastAsia="Calibri"/>
                <w:b/>
                <w:sz w:val="18"/>
                <w:szCs w:val="18"/>
              </w:rPr>
              <w:t>1746584,6</w:t>
            </w:r>
          </w:p>
        </w:tc>
        <w:tc>
          <w:tcPr>
            <w:tcW w:w="993" w:type="dxa"/>
            <w:shd w:val="clear" w:color="auto" w:fill="EEECE1" w:themeFill="background2"/>
          </w:tcPr>
          <w:p w:rsidR="0076376D" w:rsidRPr="00F64534" w:rsidRDefault="0076376D" w:rsidP="009D65BA">
            <w:pPr>
              <w:jc w:val="center"/>
              <w:rPr>
                <w:rFonts w:eastAsia="Calibri"/>
                <w:b/>
                <w:sz w:val="18"/>
                <w:szCs w:val="18"/>
              </w:rPr>
            </w:pPr>
            <w:r w:rsidRPr="00F64534">
              <w:rPr>
                <w:rFonts w:eastAsia="Calibri"/>
                <w:b/>
                <w:sz w:val="18"/>
                <w:szCs w:val="18"/>
              </w:rPr>
              <w:t>92,3</w:t>
            </w:r>
          </w:p>
        </w:tc>
        <w:tc>
          <w:tcPr>
            <w:tcW w:w="1275" w:type="dxa"/>
            <w:shd w:val="clear" w:color="auto" w:fill="EEECE1" w:themeFill="background2"/>
          </w:tcPr>
          <w:p w:rsidR="0076376D" w:rsidRPr="00F64534" w:rsidRDefault="00713948" w:rsidP="009D65BA">
            <w:pPr>
              <w:jc w:val="center"/>
              <w:rPr>
                <w:rFonts w:eastAsia="Calibri"/>
                <w:b/>
                <w:sz w:val="18"/>
                <w:szCs w:val="18"/>
              </w:rPr>
            </w:pPr>
            <w:r w:rsidRPr="00F64534">
              <w:rPr>
                <w:rFonts w:eastAsia="Calibri"/>
                <w:b/>
                <w:sz w:val="18"/>
                <w:szCs w:val="18"/>
              </w:rPr>
              <w:t>1</w:t>
            </w:r>
            <w:r w:rsidR="007275E2" w:rsidRPr="00F64534">
              <w:rPr>
                <w:rFonts w:eastAsia="Calibri"/>
                <w:b/>
                <w:sz w:val="18"/>
                <w:szCs w:val="18"/>
              </w:rPr>
              <w:t>34,6</w:t>
            </w:r>
          </w:p>
        </w:tc>
      </w:tr>
    </w:tbl>
    <w:p w:rsidR="00713948" w:rsidRPr="00F64534" w:rsidRDefault="00064AD4" w:rsidP="00466FBE">
      <w:pPr>
        <w:tabs>
          <w:tab w:val="left" w:pos="567"/>
        </w:tabs>
        <w:contextualSpacing/>
        <w:mirrorIndents/>
        <w:jc w:val="both"/>
        <w:rPr>
          <w:szCs w:val="28"/>
        </w:rPr>
      </w:pPr>
      <w:r w:rsidRPr="00F64534">
        <w:rPr>
          <w:szCs w:val="28"/>
        </w:rPr>
        <w:t xml:space="preserve">       </w:t>
      </w:r>
    </w:p>
    <w:p w:rsidR="00466FBE" w:rsidRPr="00D11883" w:rsidRDefault="00466FBE" w:rsidP="00EC3786">
      <w:pPr>
        <w:tabs>
          <w:tab w:val="left" w:pos="567"/>
        </w:tabs>
        <w:contextualSpacing/>
        <w:mirrorIndents/>
        <w:jc w:val="center"/>
        <w:rPr>
          <w:b/>
          <w:szCs w:val="28"/>
        </w:rPr>
      </w:pPr>
      <w:r w:rsidRPr="00D11883">
        <w:rPr>
          <w:b/>
          <w:szCs w:val="28"/>
        </w:rPr>
        <w:t xml:space="preserve">Информация об изменениях плана по видам доходов </w:t>
      </w:r>
      <w:r w:rsidR="00EC3786" w:rsidRPr="00D11883">
        <w:rPr>
          <w:b/>
          <w:szCs w:val="28"/>
        </w:rPr>
        <w:t xml:space="preserve">местного бюджета </w:t>
      </w:r>
    </w:p>
    <w:p w:rsidR="00466FBE" w:rsidRPr="00F64534" w:rsidRDefault="00EC3786" w:rsidP="00EC3786">
      <w:pPr>
        <w:jc w:val="center"/>
        <w:rPr>
          <w:rFonts w:eastAsia="Calibri"/>
        </w:rPr>
      </w:pPr>
      <w:r w:rsidRPr="00F64534">
        <w:rPr>
          <w:szCs w:val="28"/>
        </w:rPr>
        <w:t xml:space="preserve">                                                                                                </w:t>
      </w:r>
      <w:r w:rsidR="00466FBE" w:rsidRPr="00F64534">
        <w:rPr>
          <w:rFonts w:eastAsia="Calibri"/>
        </w:rPr>
        <w:t xml:space="preserve">  Табл</w:t>
      </w:r>
      <w:r w:rsidR="00D34428">
        <w:rPr>
          <w:rFonts w:eastAsia="Calibri"/>
        </w:rPr>
        <w:t>ица</w:t>
      </w:r>
      <w:r w:rsidR="00466FBE" w:rsidRPr="00F64534">
        <w:rPr>
          <w:rFonts w:eastAsia="Calibri"/>
        </w:rPr>
        <w:t xml:space="preserve"> </w:t>
      </w:r>
      <w:r w:rsidR="00F64534">
        <w:rPr>
          <w:rFonts w:eastAsia="Calibri"/>
        </w:rPr>
        <w:t>4</w:t>
      </w:r>
      <w:r w:rsidR="009D1867" w:rsidRPr="00F64534">
        <w:rPr>
          <w:rFonts w:eastAsia="Calibri"/>
        </w:rPr>
        <w:t xml:space="preserve"> </w:t>
      </w:r>
      <w:r w:rsidR="00466FBE" w:rsidRPr="00F64534">
        <w:rPr>
          <w:rFonts w:eastAsia="Calibri"/>
        </w:rPr>
        <w:t xml:space="preserve"> </w:t>
      </w:r>
      <w:r w:rsidR="002766AB">
        <w:rPr>
          <w:rFonts w:eastAsia="Calibri"/>
        </w:rPr>
        <w:t>(</w:t>
      </w:r>
      <w:r w:rsidR="00466FBE" w:rsidRPr="00F64534">
        <w:rPr>
          <w:rFonts w:eastAsia="Calibri"/>
        </w:rPr>
        <w:t>тыс. руб.</w:t>
      </w:r>
      <w:r w:rsidR="002766AB">
        <w:rPr>
          <w:rFonts w:eastAsia="Calibri"/>
        </w:rPr>
        <w:t>)</w:t>
      </w:r>
    </w:p>
    <w:tbl>
      <w:tblPr>
        <w:tblStyle w:val="aa"/>
        <w:tblW w:w="8931" w:type="dxa"/>
        <w:tblInd w:w="108" w:type="dxa"/>
        <w:tblLayout w:type="fixed"/>
        <w:tblLook w:val="04A0"/>
      </w:tblPr>
      <w:tblGrid>
        <w:gridCol w:w="3544"/>
        <w:gridCol w:w="1559"/>
        <w:gridCol w:w="1418"/>
        <w:gridCol w:w="1134"/>
        <w:gridCol w:w="1276"/>
      </w:tblGrid>
      <w:tr w:rsidR="00466FBE" w:rsidRPr="00F64534" w:rsidTr="007275E2">
        <w:trPr>
          <w:trHeight w:val="410"/>
        </w:trPr>
        <w:tc>
          <w:tcPr>
            <w:tcW w:w="3544" w:type="dxa"/>
            <w:vMerge w:val="restart"/>
          </w:tcPr>
          <w:p w:rsidR="00466FBE" w:rsidRPr="00F64534" w:rsidRDefault="00466FBE" w:rsidP="007275E2">
            <w:pPr>
              <w:pStyle w:val="Default"/>
              <w:rPr>
                <w:b/>
                <w:sz w:val="20"/>
                <w:szCs w:val="20"/>
              </w:rPr>
            </w:pPr>
            <w:r w:rsidRPr="00F64534">
              <w:rPr>
                <w:b/>
                <w:sz w:val="20"/>
                <w:szCs w:val="20"/>
              </w:rPr>
              <w:t xml:space="preserve">Статьи налоговых и неналоговых  доходов </w:t>
            </w:r>
          </w:p>
        </w:tc>
        <w:tc>
          <w:tcPr>
            <w:tcW w:w="1559" w:type="dxa"/>
            <w:vMerge w:val="restart"/>
          </w:tcPr>
          <w:p w:rsidR="00466FBE" w:rsidRPr="00F64534" w:rsidRDefault="00466FBE" w:rsidP="007275E2">
            <w:pPr>
              <w:pStyle w:val="pagettl"/>
              <w:spacing w:before="0" w:after="0"/>
              <w:contextualSpacing/>
              <w:rPr>
                <w:rFonts w:ascii="Times New Roman" w:hAnsi="Times New Roman"/>
                <w:color w:val="auto"/>
                <w:sz w:val="20"/>
                <w:szCs w:val="20"/>
              </w:rPr>
            </w:pPr>
            <w:r w:rsidRPr="00F64534">
              <w:rPr>
                <w:rFonts w:ascii="Times New Roman" w:hAnsi="Times New Roman"/>
                <w:bCs w:val="0"/>
                <w:color w:val="000000"/>
                <w:sz w:val="20"/>
                <w:szCs w:val="20"/>
              </w:rPr>
              <w:t xml:space="preserve">План доходов на 2020 год в соответствии с первонач. бюджетом </w:t>
            </w:r>
            <w:r w:rsidRPr="00F64534">
              <w:rPr>
                <w:rFonts w:ascii="Times New Roman" w:hAnsi="Times New Roman"/>
                <w:color w:val="auto"/>
                <w:sz w:val="20"/>
                <w:szCs w:val="20"/>
              </w:rPr>
              <w:t xml:space="preserve">от 24.12.2020 </w:t>
            </w:r>
          </w:p>
          <w:p w:rsidR="00466FBE" w:rsidRPr="00F64534" w:rsidRDefault="00466FBE" w:rsidP="007275E2">
            <w:pPr>
              <w:rPr>
                <w:b/>
                <w:bCs/>
                <w:color w:val="000000"/>
                <w:sz w:val="20"/>
                <w:szCs w:val="20"/>
              </w:rPr>
            </w:pPr>
            <w:r w:rsidRPr="00F64534">
              <w:rPr>
                <w:b/>
                <w:sz w:val="20"/>
                <w:szCs w:val="20"/>
              </w:rPr>
              <w:t>№ 105</w:t>
            </w:r>
          </w:p>
        </w:tc>
        <w:tc>
          <w:tcPr>
            <w:tcW w:w="1418" w:type="dxa"/>
            <w:vMerge w:val="restart"/>
          </w:tcPr>
          <w:p w:rsidR="00466FBE" w:rsidRPr="00F64534" w:rsidRDefault="00466FBE" w:rsidP="007275E2">
            <w:pPr>
              <w:jc w:val="both"/>
              <w:rPr>
                <w:b/>
                <w:sz w:val="20"/>
                <w:szCs w:val="20"/>
              </w:rPr>
            </w:pPr>
            <w:r w:rsidRPr="00F64534">
              <w:rPr>
                <w:b/>
                <w:sz w:val="20"/>
                <w:szCs w:val="20"/>
              </w:rPr>
              <w:t xml:space="preserve">Уточненный план доходов на 2021 год (утв. </w:t>
            </w:r>
            <w:proofErr w:type="spellStart"/>
            <w:r w:rsidRPr="00F64534">
              <w:rPr>
                <w:b/>
                <w:sz w:val="20"/>
                <w:szCs w:val="20"/>
              </w:rPr>
              <w:t>бюдж</w:t>
            </w:r>
            <w:proofErr w:type="spellEnd"/>
            <w:r w:rsidRPr="00F64534">
              <w:rPr>
                <w:b/>
                <w:sz w:val="20"/>
                <w:szCs w:val="20"/>
              </w:rPr>
              <w:t>.</w:t>
            </w:r>
          </w:p>
          <w:p w:rsidR="00466FBE" w:rsidRPr="00F64534" w:rsidRDefault="00466FBE" w:rsidP="007275E2">
            <w:pPr>
              <w:jc w:val="both"/>
              <w:rPr>
                <w:b/>
                <w:sz w:val="20"/>
                <w:szCs w:val="20"/>
              </w:rPr>
            </w:pPr>
            <w:r w:rsidRPr="00F64534">
              <w:rPr>
                <w:b/>
                <w:sz w:val="20"/>
                <w:szCs w:val="20"/>
              </w:rPr>
              <w:t>росписью)</w:t>
            </w:r>
          </w:p>
        </w:tc>
        <w:tc>
          <w:tcPr>
            <w:tcW w:w="2410" w:type="dxa"/>
            <w:gridSpan w:val="2"/>
            <w:tcBorders>
              <w:bottom w:val="single" w:sz="4" w:space="0" w:color="auto"/>
            </w:tcBorders>
            <w:shd w:val="clear" w:color="auto" w:fill="DDD9C3" w:themeFill="background2" w:themeFillShade="E6"/>
          </w:tcPr>
          <w:p w:rsidR="00466FBE" w:rsidRPr="00F64534" w:rsidRDefault="00466FBE" w:rsidP="007275E2">
            <w:pPr>
              <w:pStyle w:val="pagettl"/>
              <w:spacing w:before="0" w:after="0"/>
              <w:contextualSpacing/>
              <w:rPr>
                <w:rFonts w:eastAsia="Calibri"/>
                <w:b w:val="0"/>
                <w:sz w:val="20"/>
                <w:szCs w:val="20"/>
              </w:rPr>
            </w:pPr>
            <w:r w:rsidRPr="00F64534">
              <w:rPr>
                <w:rFonts w:ascii="Times New Roman" w:eastAsiaTheme="minorHAnsi" w:hAnsi="Times New Roman"/>
                <w:color w:val="000000" w:themeColor="text1"/>
                <w:sz w:val="20"/>
                <w:szCs w:val="20"/>
                <w:lang w:eastAsia="en-US"/>
              </w:rPr>
              <w:t>Изменение уточненного плана доходов местного бюджета с первоначальным бюджетом  за 2021 год</w:t>
            </w:r>
            <w:r w:rsidRPr="00F64534">
              <w:rPr>
                <w:rFonts w:ascii="Times New Roman" w:hAnsi="Times New Roman"/>
                <w:color w:val="000000" w:themeColor="text1"/>
                <w:sz w:val="20"/>
                <w:szCs w:val="20"/>
              </w:rPr>
              <w:t xml:space="preserve"> от 24.12.2020 г. № 105</w:t>
            </w:r>
          </w:p>
        </w:tc>
      </w:tr>
      <w:tr w:rsidR="00466FBE" w:rsidRPr="00F64534" w:rsidTr="007275E2">
        <w:trPr>
          <w:trHeight w:val="270"/>
        </w:trPr>
        <w:tc>
          <w:tcPr>
            <w:tcW w:w="3544" w:type="dxa"/>
            <w:vMerge/>
          </w:tcPr>
          <w:p w:rsidR="00466FBE" w:rsidRPr="00F64534" w:rsidRDefault="00466FBE" w:rsidP="007275E2">
            <w:pPr>
              <w:pStyle w:val="Default"/>
              <w:rPr>
                <w:b/>
                <w:sz w:val="20"/>
                <w:szCs w:val="20"/>
              </w:rPr>
            </w:pPr>
          </w:p>
        </w:tc>
        <w:tc>
          <w:tcPr>
            <w:tcW w:w="1559" w:type="dxa"/>
            <w:vMerge/>
          </w:tcPr>
          <w:p w:rsidR="00466FBE" w:rsidRPr="00F64534" w:rsidRDefault="00466FBE" w:rsidP="007275E2">
            <w:pPr>
              <w:jc w:val="both"/>
              <w:rPr>
                <w:b/>
                <w:bCs/>
                <w:color w:val="000000"/>
                <w:sz w:val="20"/>
                <w:szCs w:val="20"/>
              </w:rPr>
            </w:pPr>
          </w:p>
        </w:tc>
        <w:tc>
          <w:tcPr>
            <w:tcW w:w="1418" w:type="dxa"/>
            <w:vMerge/>
          </w:tcPr>
          <w:p w:rsidR="00466FBE" w:rsidRPr="00F64534" w:rsidRDefault="00466FBE" w:rsidP="007275E2">
            <w:pPr>
              <w:jc w:val="both"/>
              <w:rPr>
                <w:b/>
                <w:bCs/>
                <w:color w:val="000000"/>
                <w:sz w:val="20"/>
                <w:szCs w:val="20"/>
              </w:rPr>
            </w:pPr>
          </w:p>
        </w:tc>
        <w:tc>
          <w:tcPr>
            <w:tcW w:w="1134" w:type="dxa"/>
            <w:tcBorders>
              <w:top w:val="single" w:sz="4" w:space="0" w:color="auto"/>
              <w:right w:val="single" w:sz="4" w:space="0" w:color="auto"/>
            </w:tcBorders>
            <w:shd w:val="clear" w:color="auto" w:fill="DDD9C3" w:themeFill="background2" w:themeFillShade="E6"/>
          </w:tcPr>
          <w:p w:rsidR="00466FBE" w:rsidRPr="00F64534" w:rsidRDefault="00466FBE" w:rsidP="007275E2">
            <w:pPr>
              <w:jc w:val="center"/>
              <w:rPr>
                <w:rFonts w:eastAsiaTheme="minorHAnsi"/>
                <w:b/>
                <w:sz w:val="20"/>
                <w:szCs w:val="20"/>
                <w:lang w:eastAsia="en-US"/>
              </w:rPr>
            </w:pPr>
            <w:r w:rsidRPr="00F64534">
              <w:rPr>
                <w:rFonts w:eastAsiaTheme="minorHAnsi"/>
                <w:b/>
                <w:sz w:val="20"/>
                <w:szCs w:val="20"/>
                <w:lang w:eastAsia="en-US"/>
              </w:rPr>
              <w:t>сумма</w:t>
            </w:r>
          </w:p>
        </w:tc>
        <w:tc>
          <w:tcPr>
            <w:tcW w:w="1276" w:type="dxa"/>
            <w:tcBorders>
              <w:top w:val="single" w:sz="4" w:space="0" w:color="auto"/>
              <w:right w:val="single" w:sz="4" w:space="0" w:color="auto"/>
            </w:tcBorders>
            <w:shd w:val="clear" w:color="auto" w:fill="DDD9C3" w:themeFill="background2" w:themeFillShade="E6"/>
          </w:tcPr>
          <w:p w:rsidR="00466FBE" w:rsidRPr="00F64534" w:rsidRDefault="00466FBE" w:rsidP="007275E2">
            <w:pPr>
              <w:jc w:val="center"/>
              <w:rPr>
                <w:rFonts w:eastAsiaTheme="minorHAnsi"/>
                <w:b/>
                <w:sz w:val="20"/>
                <w:szCs w:val="20"/>
                <w:lang w:eastAsia="en-US"/>
              </w:rPr>
            </w:pPr>
            <w:r w:rsidRPr="00F64534">
              <w:rPr>
                <w:rFonts w:eastAsiaTheme="minorHAnsi"/>
                <w:b/>
                <w:sz w:val="20"/>
                <w:szCs w:val="20"/>
                <w:lang w:eastAsia="en-US"/>
              </w:rPr>
              <w:t>%</w:t>
            </w:r>
          </w:p>
        </w:tc>
      </w:tr>
      <w:tr w:rsidR="00466FBE" w:rsidRPr="00F64534" w:rsidTr="007275E2">
        <w:trPr>
          <w:trHeight w:val="270"/>
        </w:trPr>
        <w:tc>
          <w:tcPr>
            <w:tcW w:w="3544" w:type="dxa"/>
            <w:shd w:val="clear" w:color="auto" w:fill="EEECE1" w:themeFill="background2"/>
          </w:tcPr>
          <w:p w:rsidR="00466FBE" w:rsidRPr="00F64534" w:rsidRDefault="00466FBE" w:rsidP="007275E2">
            <w:pPr>
              <w:pStyle w:val="Default"/>
              <w:jc w:val="center"/>
              <w:rPr>
                <w:b/>
                <w:sz w:val="20"/>
                <w:szCs w:val="20"/>
              </w:rPr>
            </w:pPr>
            <w:r w:rsidRPr="00F64534">
              <w:rPr>
                <w:b/>
                <w:sz w:val="20"/>
                <w:szCs w:val="20"/>
              </w:rPr>
              <w:t>1</w:t>
            </w:r>
          </w:p>
        </w:tc>
        <w:tc>
          <w:tcPr>
            <w:tcW w:w="1559" w:type="dxa"/>
            <w:shd w:val="clear" w:color="auto" w:fill="EEECE1" w:themeFill="background2"/>
          </w:tcPr>
          <w:p w:rsidR="00466FBE" w:rsidRPr="00F64534" w:rsidRDefault="00466FBE" w:rsidP="007275E2">
            <w:pPr>
              <w:jc w:val="center"/>
              <w:rPr>
                <w:b/>
                <w:bCs/>
                <w:color w:val="000000"/>
                <w:sz w:val="20"/>
                <w:szCs w:val="20"/>
              </w:rPr>
            </w:pPr>
            <w:r w:rsidRPr="00F64534">
              <w:rPr>
                <w:b/>
                <w:bCs/>
                <w:color w:val="000000"/>
                <w:sz w:val="20"/>
                <w:szCs w:val="20"/>
              </w:rPr>
              <w:t>2</w:t>
            </w:r>
          </w:p>
        </w:tc>
        <w:tc>
          <w:tcPr>
            <w:tcW w:w="1418" w:type="dxa"/>
            <w:shd w:val="clear" w:color="auto" w:fill="EEECE1" w:themeFill="background2"/>
          </w:tcPr>
          <w:p w:rsidR="00466FBE" w:rsidRPr="00F64534" w:rsidRDefault="00466FBE" w:rsidP="007275E2">
            <w:pPr>
              <w:jc w:val="center"/>
              <w:rPr>
                <w:b/>
                <w:bCs/>
                <w:color w:val="000000"/>
                <w:sz w:val="20"/>
                <w:szCs w:val="20"/>
              </w:rPr>
            </w:pPr>
            <w:r w:rsidRPr="00F64534">
              <w:rPr>
                <w:b/>
                <w:bCs/>
                <w:color w:val="000000"/>
                <w:sz w:val="20"/>
                <w:szCs w:val="20"/>
              </w:rPr>
              <w:t>3</w:t>
            </w:r>
          </w:p>
        </w:tc>
        <w:tc>
          <w:tcPr>
            <w:tcW w:w="1134" w:type="dxa"/>
            <w:tcBorders>
              <w:top w:val="single" w:sz="4" w:space="0" w:color="auto"/>
              <w:right w:val="single" w:sz="4" w:space="0" w:color="auto"/>
            </w:tcBorders>
            <w:shd w:val="clear" w:color="auto" w:fill="EEECE1" w:themeFill="background2"/>
          </w:tcPr>
          <w:p w:rsidR="00466FBE" w:rsidRPr="00F64534" w:rsidRDefault="00466FBE" w:rsidP="007275E2">
            <w:pPr>
              <w:jc w:val="center"/>
              <w:rPr>
                <w:rFonts w:eastAsiaTheme="minorHAnsi"/>
                <w:b/>
                <w:sz w:val="20"/>
                <w:szCs w:val="20"/>
                <w:lang w:eastAsia="en-US"/>
              </w:rPr>
            </w:pPr>
            <w:r w:rsidRPr="00F64534">
              <w:rPr>
                <w:rFonts w:eastAsiaTheme="minorHAnsi"/>
                <w:b/>
                <w:sz w:val="20"/>
                <w:szCs w:val="20"/>
                <w:lang w:eastAsia="en-US"/>
              </w:rPr>
              <w:t>4</w:t>
            </w:r>
          </w:p>
        </w:tc>
        <w:tc>
          <w:tcPr>
            <w:tcW w:w="1276" w:type="dxa"/>
            <w:tcBorders>
              <w:top w:val="single" w:sz="4" w:space="0" w:color="auto"/>
              <w:right w:val="single" w:sz="4" w:space="0" w:color="auto"/>
            </w:tcBorders>
            <w:shd w:val="clear" w:color="auto" w:fill="EEECE1" w:themeFill="background2"/>
          </w:tcPr>
          <w:p w:rsidR="00466FBE" w:rsidRPr="00F64534" w:rsidRDefault="00466FBE" w:rsidP="007275E2">
            <w:pPr>
              <w:jc w:val="center"/>
              <w:rPr>
                <w:rFonts w:eastAsiaTheme="minorHAnsi"/>
                <w:b/>
                <w:sz w:val="20"/>
                <w:szCs w:val="20"/>
                <w:lang w:eastAsia="en-US"/>
              </w:rPr>
            </w:pPr>
            <w:r w:rsidRPr="00F64534">
              <w:rPr>
                <w:rFonts w:eastAsiaTheme="minorHAnsi"/>
                <w:b/>
                <w:sz w:val="20"/>
                <w:szCs w:val="20"/>
                <w:lang w:eastAsia="en-US"/>
              </w:rPr>
              <w:t>5</w:t>
            </w:r>
          </w:p>
        </w:tc>
      </w:tr>
      <w:tr w:rsidR="00466FBE" w:rsidRPr="00F64534" w:rsidTr="007275E2">
        <w:trPr>
          <w:trHeight w:val="391"/>
        </w:trPr>
        <w:tc>
          <w:tcPr>
            <w:tcW w:w="3544" w:type="dxa"/>
            <w:shd w:val="clear" w:color="auto" w:fill="EEECE1" w:themeFill="background2"/>
          </w:tcPr>
          <w:p w:rsidR="00466FBE" w:rsidRPr="00F64534" w:rsidRDefault="00466FBE" w:rsidP="007275E2">
            <w:pPr>
              <w:pStyle w:val="Default"/>
              <w:jc w:val="center"/>
              <w:rPr>
                <w:b/>
                <w:sz w:val="18"/>
                <w:szCs w:val="18"/>
              </w:rPr>
            </w:pPr>
            <w:r w:rsidRPr="00F64534">
              <w:rPr>
                <w:b/>
                <w:sz w:val="18"/>
                <w:szCs w:val="18"/>
              </w:rPr>
              <w:t>Налоговые доходы</w:t>
            </w:r>
          </w:p>
        </w:tc>
        <w:tc>
          <w:tcPr>
            <w:tcW w:w="1559" w:type="dxa"/>
            <w:shd w:val="clear" w:color="auto" w:fill="EEECE1" w:themeFill="background2"/>
          </w:tcPr>
          <w:p w:rsidR="00466FBE" w:rsidRPr="00F64534" w:rsidRDefault="00466FBE" w:rsidP="007275E2">
            <w:pPr>
              <w:jc w:val="center"/>
              <w:rPr>
                <w:rFonts w:eastAsia="Calibri"/>
                <w:b/>
                <w:sz w:val="18"/>
                <w:szCs w:val="18"/>
              </w:rPr>
            </w:pPr>
            <w:r w:rsidRPr="00F64534">
              <w:rPr>
                <w:rFonts w:eastAsia="Calibri"/>
                <w:b/>
                <w:sz w:val="18"/>
                <w:szCs w:val="18"/>
              </w:rPr>
              <w:t>180392,8</w:t>
            </w:r>
          </w:p>
        </w:tc>
        <w:tc>
          <w:tcPr>
            <w:tcW w:w="1418" w:type="dxa"/>
            <w:shd w:val="clear" w:color="auto" w:fill="EEECE1" w:themeFill="background2"/>
          </w:tcPr>
          <w:p w:rsidR="00466FBE" w:rsidRPr="00F64534" w:rsidRDefault="00466FBE" w:rsidP="007275E2">
            <w:pPr>
              <w:jc w:val="center"/>
              <w:rPr>
                <w:rFonts w:eastAsia="Calibri"/>
                <w:b/>
                <w:sz w:val="18"/>
                <w:szCs w:val="18"/>
              </w:rPr>
            </w:pPr>
            <w:r w:rsidRPr="00F64534">
              <w:rPr>
                <w:rFonts w:eastAsia="Calibri"/>
                <w:b/>
                <w:sz w:val="18"/>
                <w:szCs w:val="18"/>
              </w:rPr>
              <w:t>204972,7</w:t>
            </w:r>
          </w:p>
        </w:tc>
        <w:tc>
          <w:tcPr>
            <w:tcW w:w="1134" w:type="dxa"/>
            <w:tcBorders>
              <w:right w:val="single" w:sz="4" w:space="0" w:color="auto"/>
            </w:tcBorders>
            <w:shd w:val="clear" w:color="auto" w:fill="DDD9C3" w:themeFill="background2" w:themeFillShade="E6"/>
          </w:tcPr>
          <w:p w:rsidR="00466FBE" w:rsidRPr="00F64534" w:rsidRDefault="00466FBE" w:rsidP="007275E2">
            <w:pPr>
              <w:jc w:val="center"/>
              <w:rPr>
                <w:rFonts w:eastAsia="Calibri"/>
                <w:b/>
                <w:sz w:val="18"/>
                <w:szCs w:val="18"/>
              </w:rPr>
            </w:pPr>
            <w:r w:rsidRPr="00F64534">
              <w:rPr>
                <w:rFonts w:eastAsia="Calibri"/>
                <w:b/>
                <w:sz w:val="18"/>
                <w:szCs w:val="18"/>
              </w:rPr>
              <w:t>+24579,9</w:t>
            </w:r>
          </w:p>
        </w:tc>
        <w:tc>
          <w:tcPr>
            <w:tcW w:w="1276" w:type="dxa"/>
            <w:tcBorders>
              <w:left w:val="single" w:sz="4" w:space="0" w:color="auto"/>
            </w:tcBorders>
            <w:shd w:val="clear" w:color="auto" w:fill="DDD9C3" w:themeFill="background2" w:themeFillShade="E6"/>
          </w:tcPr>
          <w:p w:rsidR="00466FBE" w:rsidRPr="00F64534" w:rsidRDefault="00713948" w:rsidP="007275E2">
            <w:pPr>
              <w:jc w:val="center"/>
              <w:rPr>
                <w:rFonts w:eastAsia="Calibri"/>
                <w:b/>
                <w:sz w:val="18"/>
                <w:szCs w:val="18"/>
              </w:rPr>
            </w:pPr>
            <w:r w:rsidRPr="00F64534">
              <w:rPr>
                <w:rFonts w:eastAsia="Calibri"/>
                <w:b/>
                <w:sz w:val="18"/>
                <w:szCs w:val="18"/>
              </w:rPr>
              <w:t>13,6</w:t>
            </w:r>
          </w:p>
        </w:tc>
      </w:tr>
      <w:tr w:rsidR="00466FBE" w:rsidRPr="00F64534" w:rsidTr="007275E2">
        <w:trPr>
          <w:trHeight w:val="215"/>
        </w:trPr>
        <w:tc>
          <w:tcPr>
            <w:tcW w:w="3544" w:type="dxa"/>
          </w:tcPr>
          <w:p w:rsidR="00466FBE" w:rsidRPr="00F64534" w:rsidRDefault="00466FBE" w:rsidP="007275E2">
            <w:pPr>
              <w:rPr>
                <w:rFonts w:eastAsia="Calibri"/>
                <w:b/>
                <w:i/>
                <w:sz w:val="18"/>
                <w:szCs w:val="18"/>
              </w:rPr>
            </w:pPr>
            <w:r w:rsidRPr="00F64534">
              <w:rPr>
                <w:rFonts w:eastAsia="Calibri"/>
                <w:b/>
                <w:i/>
                <w:sz w:val="18"/>
                <w:szCs w:val="18"/>
              </w:rPr>
              <w:t>Налог на доходы физических лиц</w:t>
            </w:r>
          </w:p>
        </w:tc>
        <w:tc>
          <w:tcPr>
            <w:tcW w:w="1559" w:type="dxa"/>
          </w:tcPr>
          <w:p w:rsidR="00466FBE" w:rsidRPr="00F64534" w:rsidRDefault="00466FBE" w:rsidP="007275E2">
            <w:pPr>
              <w:jc w:val="center"/>
              <w:rPr>
                <w:rFonts w:eastAsia="Calibri"/>
                <w:b/>
                <w:i/>
                <w:sz w:val="18"/>
                <w:szCs w:val="18"/>
              </w:rPr>
            </w:pPr>
            <w:r w:rsidRPr="00F64534">
              <w:rPr>
                <w:rFonts w:eastAsia="Calibri"/>
                <w:b/>
                <w:i/>
                <w:sz w:val="18"/>
                <w:szCs w:val="18"/>
              </w:rPr>
              <w:t>133800,0</w:t>
            </w:r>
          </w:p>
        </w:tc>
        <w:tc>
          <w:tcPr>
            <w:tcW w:w="1418" w:type="dxa"/>
          </w:tcPr>
          <w:p w:rsidR="00466FBE" w:rsidRPr="00F64534" w:rsidRDefault="00466FBE" w:rsidP="007275E2">
            <w:pPr>
              <w:jc w:val="center"/>
              <w:rPr>
                <w:rFonts w:eastAsia="Calibri"/>
                <w:b/>
                <w:i/>
                <w:sz w:val="18"/>
                <w:szCs w:val="18"/>
              </w:rPr>
            </w:pPr>
            <w:r w:rsidRPr="00F64534">
              <w:rPr>
                <w:rFonts w:eastAsia="Calibri"/>
                <w:b/>
                <w:i/>
                <w:sz w:val="18"/>
                <w:szCs w:val="18"/>
              </w:rPr>
              <w:t>140750,0</w:t>
            </w:r>
          </w:p>
        </w:tc>
        <w:tc>
          <w:tcPr>
            <w:tcW w:w="1134" w:type="dxa"/>
            <w:shd w:val="clear" w:color="auto" w:fill="DDD9C3" w:themeFill="background2" w:themeFillShade="E6"/>
          </w:tcPr>
          <w:p w:rsidR="00466FBE" w:rsidRPr="00F64534" w:rsidRDefault="00466FBE" w:rsidP="007275E2">
            <w:pPr>
              <w:jc w:val="center"/>
              <w:rPr>
                <w:rFonts w:eastAsia="Calibri"/>
                <w:b/>
                <w:i/>
                <w:sz w:val="18"/>
                <w:szCs w:val="18"/>
              </w:rPr>
            </w:pPr>
            <w:r w:rsidRPr="00F64534">
              <w:rPr>
                <w:rFonts w:eastAsia="Calibri"/>
                <w:b/>
                <w:i/>
                <w:sz w:val="18"/>
                <w:szCs w:val="18"/>
              </w:rPr>
              <w:t>+6950,0</w:t>
            </w:r>
          </w:p>
        </w:tc>
        <w:tc>
          <w:tcPr>
            <w:tcW w:w="1276" w:type="dxa"/>
            <w:shd w:val="clear" w:color="auto" w:fill="DDD9C3" w:themeFill="background2" w:themeFillShade="E6"/>
          </w:tcPr>
          <w:p w:rsidR="00466FBE" w:rsidRPr="00F64534" w:rsidRDefault="00713948" w:rsidP="007275E2">
            <w:pPr>
              <w:jc w:val="center"/>
              <w:rPr>
                <w:rFonts w:eastAsia="Calibri"/>
                <w:b/>
                <w:i/>
                <w:sz w:val="18"/>
                <w:szCs w:val="18"/>
              </w:rPr>
            </w:pPr>
            <w:r w:rsidRPr="00F64534">
              <w:rPr>
                <w:rFonts w:eastAsia="Calibri"/>
                <w:b/>
                <w:i/>
                <w:sz w:val="18"/>
                <w:szCs w:val="18"/>
              </w:rPr>
              <w:t>5,2</w:t>
            </w:r>
          </w:p>
        </w:tc>
      </w:tr>
      <w:tr w:rsidR="00466FBE" w:rsidRPr="00F64534" w:rsidTr="007275E2">
        <w:tc>
          <w:tcPr>
            <w:tcW w:w="3544" w:type="dxa"/>
          </w:tcPr>
          <w:p w:rsidR="00466FBE" w:rsidRPr="00F64534" w:rsidRDefault="00466FBE" w:rsidP="007275E2">
            <w:pPr>
              <w:rPr>
                <w:rFonts w:eastAsia="Calibri"/>
                <w:b/>
                <w:i/>
                <w:sz w:val="18"/>
                <w:szCs w:val="18"/>
              </w:rPr>
            </w:pPr>
            <w:r w:rsidRPr="00F64534">
              <w:rPr>
                <w:rFonts w:eastAsia="Calibri"/>
                <w:b/>
                <w:i/>
                <w:sz w:val="18"/>
                <w:szCs w:val="18"/>
              </w:rPr>
              <w:t>Налоги на товары (работы, услуги), реализуемые на территории Российской Федерации</w:t>
            </w:r>
          </w:p>
        </w:tc>
        <w:tc>
          <w:tcPr>
            <w:tcW w:w="1559" w:type="dxa"/>
          </w:tcPr>
          <w:p w:rsidR="00466FBE" w:rsidRPr="00F64534" w:rsidRDefault="00466FBE" w:rsidP="007275E2">
            <w:pPr>
              <w:jc w:val="center"/>
              <w:rPr>
                <w:rFonts w:eastAsia="Calibri"/>
                <w:b/>
                <w:i/>
                <w:sz w:val="18"/>
                <w:szCs w:val="18"/>
              </w:rPr>
            </w:pPr>
            <w:r w:rsidRPr="00F64534">
              <w:rPr>
                <w:rFonts w:eastAsia="Calibri"/>
                <w:b/>
                <w:i/>
                <w:sz w:val="18"/>
                <w:szCs w:val="18"/>
              </w:rPr>
              <w:t>13050,2</w:t>
            </w:r>
          </w:p>
        </w:tc>
        <w:tc>
          <w:tcPr>
            <w:tcW w:w="1418" w:type="dxa"/>
          </w:tcPr>
          <w:p w:rsidR="00466FBE" w:rsidRPr="00F64534" w:rsidRDefault="00466FBE" w:rsidP="007275E2">
            <w:pPr>
              <w:jc w:val="center"/>
              <w:rPr>
                <w:rFonts w:eastAsia="Calibri"/>
                <w:b/>
                <w:i/>
                <w:sz w:val="18"/>
                <w:szCs w:val="18"/>
              </w:rPr>
            </w:pPr>
            <w:r w:rsidRPr="00F64534">
              <w:rPr>
                <w:rFonts w:eastAsia="Calibri"/>
                <w:b/>
                <w:i/>
                <w:sz w:val="18"/>
                <w:szCs w:val="18"/>
              </w:rPr>
              <w:t>13260,2</w:t>
            </w:r>
          </w:p>
        </w:tc>
        <w:tc>
          <w:tcPr>
            <w:tcW w:w="1134" w:type="dxa"/>
            <w:shd w:val="clear" w:color="auto" w:fill="DDD9C3" w:themeFill="background2" w:themeFillShade="E6"/>
          </w:tcPr>
          <w:p w:rsidR="00466FBE" w:rsidRPr="00F64534" w:rsidRDefault="00466FBE" w:rsidP="007275E2">
            <w:pPr>
              <w:jc w:val="center"/>
              <w:rPr>
                <w:rFonts w:eastAsia="Calibri"/>
                <w:b/>
                <w:i/>
                <w:sz w:val="18"/>
                <w:szCs w:val="18"/>
              </w:rPr>
            </w:pPr>
            <w:r w:rsidRPr="00F64534">
              <w:rPr>
                <w:rFonts w:eastAsia="Calibri"/>
                <w:b/>
                <w:i/>
                <w:sz w:val="18"/>
                <w:szCs w:val="18"/>
              </w:rPr>
              <w:t>+210,0</w:t>
            </w:r>
          </w:p>
        </w:tc>
        <w:tc>
          <w:tcPr>
            <w:tcW w:w="1276" w:type="dxa"/>
            <w:shd w:val="clear" w:color="auto" w:fill="DDD9C3" w:themeFill="background2" w:themeFillShade="E6"/>
          </w:tcPr>
          <w:p w:rsidR="00466FBE" w:rsidRPr="00F64534" w:rsidRDefault="00713948" w:rsidP="007275E2">
            <w:pPr>
              <w:jc w:val="center"/>
              <w:rPr>
                <w:rFonts w:eastAsia="Calibri"/>
                <w:b/>
                <w:i/>
                <w:sz w:val="18"/>
                <w:szCs w:val="18"/>
              </w:rPr>
            </w:pPr>
            <w:r w:rsidRPr="00F64534">
              <w:rPr>
                <w:rFonts w:eastAsia="Calibri"/>
                <w:b/>
                <w:i/>
                <w:sz w:val="18"/>
                <w:szCs w:val="18"/>
              </w:rPr>
              <w:t>1,6</w:t>
            </w:r>
          </w:p>
        </w:tc>
      </w:tr>
      <w:tr w:rsidR="00466FBE" w:rsidRPr="00F64534" w:rsidTr="007275E2">
        <w:tc>
          <w:tcPr>
            <w:tcW w:w="3544" w:type="dxa"/>
          </w:tcPr>
          <w:p w:rsidR="00466FBE" w:rsidRPr="00F64534" w:rsidRDefault="00466FBE" w:rsidP="007275E2">
            <w:pPr>
              <w:rPr>
                <w:rFonts w:eastAsia="Calibri"/>
                <w:b/>
                <w:i/>
                <w:sz w:val="18"/>
                <w:szCs w:val="18"/>
              </w:rPr>
            </w:pPr>
            <w:r w:rsidRPr="00F64534">
              <w:rPr>
                <w:rFonts w:eastAsia="Calibri"/>
                <w:b/>
                <w:i/>
                <w:sz w:val="18"/>
                <w:szCs w:val="18"/>
              </w:rPr>
              <w:t xml:space="preserve">Налоги на совокупный доход </w:t>
            </w:r>
          </w:p>
        </w:tc>
        <w:tc>
          <w:tcPr>
            <w:tcW w:w="1559" w:type="dxa"/>
          </w:tcPr>
          <w:p w:rsidR="00466FBE" w:rsidRPr="00F64534" w:rsidRDefault="00466FBE" w:rsidP="007275E2">
            <w:pPr>
              <w:jc w:val="center"/>
              <w:rPr>
                <w:rFonts w:eastAsia="Calibri"/>
                <w:b/>
                <w:i/>
                <w:sz w:val="18"/>
                <w:szCs w:val="18"/>
              </w:rPr>
            </w:pPr>
            <w:r w:rsidRPr="00F64534">
              <w:rPr>
                <w:rFonts w:eastAsia="Calibri"/>
                <w:b/>
                <w:i/>
                <w:sz w:val="18"/>
                <w:szCs w:val="18"/>
              </w:rPr>
              <w:t>12292,6</w:t>
            </w:r>
          </w:p>
        </w:tc>
        <w:tc>
          <w:tcPr>
            <w:tcW w:w="1418" w:type="dxa"/>
          </w:tcPr>
          <w:p w:rsidR="00466FBE" w:rsidRPr="00F64534" w:rsidRDefault="00466FBE" w:rsidP="007275E2">
            <w:pPr>
              <w:jc w:val="center"/>
              <w:rPr>
                <w:rFonts w:eastAsia="Calibri"/>
                <w:b/>
                <w:i/>
                <w:sz w:val="18"/>
                <w:szCs w:val="18"/>
              </w:rPr>
            </w:pPr>
            <w:r w:rsidRPr="00F64534">
              <w:rPr>
                <w:rFonts w:eastAsia="Calibri"/>
                <w:b/>
                <w:i/>
                <w:sz w:val="18"/>
                <w:szCs w:val="18"/>
              </w:rPr>
              <w:t>26312,5</w:t>
            </w:r>
          </w:p>
        </w:tc>
        <w:tc>
          <w:tcPr>
            <w:tcW w:w="1134" w:type="dxa"/>
            <w:shd w:val="clear" w:color="auto" w:fill="DDD9C3" w:themeFill="background2" w:themeFillShade="E6"/>
          </w:tcPr>
          <w:p w:rsidR="00466FBE" w:rsidRPr="00F64534" w:rsidRDefault="00466FBE" w:rsidP="007275E2">
            <w:pPr>
              <w:jc w:val="center"/>
              <w:rPr>
                <w:rFonts w:eastAsia="Calibri"/>
                <w:b/>
                <w:i/>
                <w:sz w:val="18"/>
                <w:szCs w:val="18"/>
              </w:rPr>
            </w:pPr>
            <w:r w:rsidRPr="00F64534">
              <w:rPr>
                <w:rFonts w:eastAsia="Calibri"/>
                <w:b/>
                <w:i/>
                <w:sz w:val="18"/>
                <w:szCs w:val="18"/>
              </w:rPr>
              <w:t>+14019,9</w:t>
            </w:r>
          </w:p>
        </w:tc>
        <w:tc>
          <w:tcPr>
            <w:tcW w:w="1276" w:type="dxa"/>
            <w:shd w:val="clear" w:color="auto" w:fill="DDD9C3" w:themeFill="background2" w:themeFillShade="E6"/>
          </w:tcPr>
          <w:p w:rsidR="00466FBE" w:rsidRPr="00F64534" w:rsidRDefault="00713948" w:rsidP="007275E2">
            <w:pPr>
              <w:jc w:val="center"/>
              <w:rPr>
                <w:rFonts w:eastAsia="Calibri"/>
                <w:b/>
                <w:i/>
                <w:sz w:val="18"/>
                <w:szCs w:val="18"/>
              </w:rPr>
            </w:pPr>
            <w:r w:rsidRPr="00F64534">
              <w:rPr>
                <w:rFonts w:eastAsia="Calibri"/>
                <w:b/>
                <w:i/>
                <w:sz w:val="18"/>
                <w:szCs w:val="18"/>
              </w:rPr>
              <w:t>114,0</w:t>
            </w:r>
          </w:p>
        </w:tc>
      </w:tr>
      <w:tr w:rsidR="00466FBE" w:rsidRPr="00F64534" w:rsidTr="007275E2">
        <w:tc>
          <w:tcPr>
            <w:tcW w:w="3544" w:type="dxa"/>
          </w:tcPr>
          <w:p w:rsidR="00466FBE" w:rsidRPr="00F64534" w:rsidRDefault="00466FBE" w:rsidP="007275E2">
            <w:pPr>
              <w:pStyle w:val="Default"/>
              <w:rPr>
                <w:b/>
                <w:i/>
                <w:sz w:val="18"/>
                <w:szCs w:val="18"/>
              </w:rPr>
            </w:pPr>
            <w:r w:rsidRPr="00F64534">
              <w:rPr>
                <w:b/>
                <w:i/>
                <w:sz w:val="18"/>
                <w:szCs w:val="18"/>
              </w:rPr>
              <w:t>Налоги на имущество в т.ч</w:t>
            </w:r>
          </w:p>
        </w:tc>
        <w:tc>
          <w:tcPr>
            <w:tcW w:w="1559" w:type="dxa"/>
          </w:tcPr>
          <w:p w:rsidR="00466FBE" w:rsidRPr="00F64534" w:rsidRDefault="00466FBE" w:rsidP="007275E2">
            <w:pPr>
              <w:jc w:val="center"/>
              <w:rPr>
                <w:rFonts w:eastAsia="Calibri"/>
                <w:b/>
                <w:i/>
                <w:sz w:val="18"/>
                <w:szCs w:val="18"/>
              </w:rPr>
            </w:pPr>
            <w:r w:rsidRPr="00F64534">
              <w:rPr>
                <w:rFonts w:eastAsia="Calibri"/>
                <w:b/>
                <w:i/>
                <w:sz w:val="18"/>
                <w:szCs w:val="18"/>
              </w:rPr>
              <w:t>14550,0</w:t>
            </w:r>
          </w:p>
        </w:tc>
        <w:tc>
          <w:tcPr>
            <w:tcW w:w="1418" w:type="dxa"/>
          </w:tcPr>
          <w:p w:rsidR="00466FBE" w:rsidRPr="00F64534" w:rsidRDefault="00466FBE" w:rsidP="007275E2">
            <w:pPr>
              <w:jc w:val="center"/>
              <w:rPr>
                <w:rFonts w:eastAsia="Calibri"/>
                <w:b/>
                <w:i/>
                <w:sz w:val="18"/>
                <w:szCs w:val="18"/>
              </w:rPr>
            </w:pPr>
            <w:r w:rsidRPr="00F64534">
              <w:rPr>
                <w:rFonts w:eastAsia="Calibri"/>
                <w:b/>
                <w:i/>
                <w:sz w:val="18"/>
                <w:szCs w:val="18"/>
              </w:rPr>
              <w:t>17650,0</w:t>
            </w:r>
          </w:p>
        </w:tc>
        <w:tc>
          <w:tcPr>
            <w:tcW w:w="1134" w:type="dxa"/>
            <w:shd w:val="clear" w:color="auto" w:fill="DDD9C3" w:themeFill="background2" w:themeFillShade="E6"/>
          </w:tcPr>
          <w:p w:rsidR="00466FBE" w:rsidRPr="00F64534" w:rsidRDefault="00466FBE" w:rsidP="007275E2">
            <w:pPr>
              <w:jc w:val="center"/>
              <w:rPr>
                <w:rFonts w:eastAsia="Calibri"/>
                <w:b/>
                <w:i/>
                <w:sz w:val="18"/>
                <w:szCs w:val="18"/>
              </w:rPr>
            </w:pPr>
            <w:r w:rsidRPr="00F64534">
              <w:rPr>
                <w:rFonts w:eastAsia="Calibri"/>
                <w:b/>
                <w:i/>
                <w:sz w:val="18"/>
                <w:szCs w:val="18"/>
              </w:rPr>
              <w:t>+3100,0</w:t>
            </w:r>
          </w:p>
        </w:tc>
        <w:tc>
          <w:tcPr>
            <w:tcW w:w="1276" w:type="dxa"/>
            <w:shd w:val="clear" w:color="auto" w:fill="DDD9C3" w:themeFill="background2" w:themeFillShade="E6"/>
          </w:tcPr>
          <w:p w:rsidR="00466FBE" w:rsidRPr="00F64534" w:rsidRDefault="00713948" w:rsidP="007275E2">
            <w:pPr>
              <w:jc w:val="center"/>
              <w:rPr>
                <w:rFonts w:eastAsia="Calibri"/>
                <w:b/>
                <w:i/>
                <w:sz w:val="18"/>
                <w:szCs w:val="18"/>
              </w:rPr>
            </w:pPr>
            <w:r w:rsidRPr="00F64534">
              <w:rPr>
                <w:rFonts w:eastAsia="Calibri"/>
                <w:b/>
                <w:i/>
                <w:sz w:val="18"/>
                <w:szCs w:val="18"/>
              </w:rPr>
              <w:t>21,3</w:t>
            </w:r>
          </w:p>
        </w:tc>
      </w:tr>
      <w:tr w:rsidR="00466FBE" w:rsidRPr="00F64534" w:rsidTr="007275E2">
        <w:tc>
          <w:tcPr>
            <w:tcW w:w="3544" w:type="dxa"/>
          </w:tcPr>
          <w:p w:rsidR="00466FBE" w:rsidRPr="00F64534" w:rsidRDefault="00466FBE" w:rsidP="007275E2">
            <w:pPr>
              <w:pStyle w:val="Default"/>
              <w:rPr>
                <w:rFonts w:eastAsia="Calibri"/>
                <w:sz w:val="18"/>
                <w:szCs w:val="18"/>
              </w:rPr>
            </w:pPr>
            <w:r w:rsidRPr="00F64534">
              <w:rPr>
                <w:sz w:val="18"/>
                <w:szCs w:val="18"/>
              </w:rPr>
              <w:t xml:space="preserve">- налог на имущество физических лиц </w:t>
            </w:r>
          </w:p>
        </w:tc>
        <w:tc>
          <w:tcPr>
            <w:tcW w:w="1559" w:type="dxa"/>
          </w:tcPr>
          <w:p w:rsidR="00466FBE" w:rsidRPr="00F64534" w:rsidRDefault="00466FBE" w:rsidP="007275E2">
            <w:pPr>
              <w:jc w:val="center"/>
              <w:rPr>
                <w:rFonts w:eastAsia="Calibri"/>
                <w:sz w:val="18"/>
                <w:szCs w:val="18"/>
              </w:rPr>
            </w:pPr>
            <w:r w:rsidRPr="00F64534">
              <w:rPr>
                <w:rFonts w:eastAsia="Calibri"/>
                <w:sz w:val="18"/>
                <w:szCs w:val="18"/>
              </w:rPr>
              <w:t>3000,0</w:t>
            </w:r>
          </w:p>
        </w:tc>
        <w:tc>
          <w:tcPr>
            <w:tcW w:w="1418" w:type="dxa"/>
          </w:tcPr>
          <w:p w:rsidR="00466FBE" w:rsidRPr="00F64534" w:rsidRDefault="00466FBE" w:rsidP="007275E2">
            <w:pPr>
              <w:jc w:val="center"/>
              <w:rPr>
                <w:rFonts w:eastAsia="Calibri"/>
                <w:sz w:val="18"/>
                <w:szCs w:val="18"/>
              </w:rPr>
            </w:pPr>
            <w:r w:rsidRPr="00F64534">
              <w:rPr>
                <w:rFonts w:eastAsia="Calibri"/>
                <w:sz w:val="18"/>
                <w:szCs w:val="18"/>
              </w:rPr>
              <w:t>4450,0</w:t>
            </w:r>
          </w:p>
        </w:tc>
        <w:tc>
          <w:tcPr>
            <w:tcW w:w="1134" w:type="dxa"/>
            <w:shd w:val="clear" w:color="auto" w:fill="DDD9C3" w:themeFill="background2" w:themeFillShade="E6"/>
          </w:tcPr>
          <w:p w:rsidR="00466FBE" w:rsidRPr="00F64534" w:rsidRDefault="00466FBE" w:rsidP="007275E2">
            <w:pPr>
              <w:jc w:val="center"/>
              <w:rPr>
                <w:rFonts w:eastAsia="Calibri"/>
                <w:sz w:val="18"/>
                <w:szCs w:val="18"/>
              </w:rPr>
            </w:pPr>
            <w:r w:rsidRPr="00F64534">
              <w:rPr>
                <w:rFonts w:eastAsia="Calibri"/>
                <w:sz w:val="18"/>
                <w:szCs w:val="18"/>
              </w:rPr>
              <w:t>+1450,0</w:t>
            </w:r>
          </w:p>
        </w:tc>
        <w:tc>
          <w:tcPr>
            <w:tcW w:w="1276" w:type="dxa"/>
            <w:shd w:val="clear" w:color="auto" w:fill="DDD9C3" w:themeFill="background2" w:themeFillShade="E6"/>
          </w:tcPr>
          <w:p w:rsidR="00466FBE" w:rsidRPr="00F64534" w:rsidRDefault="00713948" w:rsidP="007275E2">
            <w:pPr>
              <w:jc w:val="center"/>
              <w:rPr>
                <w:rFonts w:eastAsia="Calibri"/>
                <w:sz w:val="18"/>
                <w:szCs w:val="18"/>
              </w:rPr>
            </w:pPr>
            <w:r w:rsidRPr="00F64534">
              <w:rPr>
                <w:rFonts w:eastAsia="Calibri"/>
                <w:sz w:val="18"/>
                <w:szCs w:val="18"/>
              </w:rPr>
              <w:t>48,3</w:t>
            </w:r>
          </w:p>
        </w:tc>
      </w:tr>
      <w:tr w:rsidR="00466FBE" w:rsidRPr="00F64534" w:rsidTr="007275E2">
        <w:tc>
          <w:tcPr>
            <w:tcW w:w="3544" w:type="dxa"/>
          </w:tcPr>
          <w:p w:rsidR="00466FBE" w:rsidRPr="00F64534" w:rsidRDefault="00466FBE" w:rsidP="007275E2">
            <w:pPr>
              <w:rPr>
                <w:rFonts w:eastAsia="Calibri"/>
                <w:sz w:val="18"/>
                <w:szCs w:val="18"/>
              </w:rPr>
            </w:pPr>
            <w:r w:rsidRPr="00F64534">
              <w:rPr>
                <w:rFonts w:eastAsia="Calibri"/>
                <w:sz w:val="18"/>
                <w:szCs w:val="18"/>
              </w:rPr>
              <w:t>- земельный налог</w:t>
            </w:r>
          </w:p>
        </w:tc>
        <w:tc>
          <w:tcPr>
            <w:tcW w:w="1559" w:type="dxa"/>
          </w:tcPr>
          <w:p w:rsidR="00466FBE" w:rsidRPr="00F64534" w:rsidRDefault="00466FBE" w:rsidP="007275E2">
            <w:pPr>
              <w:jc w:val="center"/>
              <w:rPr>
                <w:rFonts w:eastAsia="Calibri"/>
                <w:sz w:val="18"/>
                <w:szCs w:val="18"/>
              </w:rPr>
            </w:pPr>
            <w:r w:rsidRPr="00F64534">
              <w:rPr>
                <w:rFonts w:eastAsia="Calibri"/>
                <w:sz w:val="18"/>
                <w:szCs w:val="18"/>
              </w:rPr>
              <w:t>11550,0</w:t>
            </w:r>
          </w:p>
        </w:tc>
        <w:tc>
          <w:tcPr>
            <w:tcW w:w="1418" w:type="dxa"/>
          </w:tcPr>
          <w:p w:rsidR="00466FBE" w:rsidRPr="00F64534" w:rsidRDefault="00466FBE" w:rsidP="007275E2">
            <w:pPr>
              <w:jc w:val="center"/>
              <w:rPr>
                <w:rFonts w:eastAsia="Calibri"/>
                <w:sz w:val="18"/>
                <w:szCs w:val="18"/>
              </w:rPr>
            </w:pPr>
            <w:r w:rsidRPr="00F64534">
              <w:rPr>
                <w:rFonts w:eastAsia="Calibri"/>
                <w:sz w:val="18"/>
                <w:szCs w:val="18"/>
              </w:rPr>
              <w:t>13200,0</w:t>
            </w:r>
          </w:p>
        </w:tc>
        <w:tc>
          <w:tcPr>
            <w:tcW w:w="1134" w:type="dxa"/>
            <w:shd w:val="clear" w:color="auto" w:fill="DDD9C3" w:themeFill="background2" w:themeFillShade="E6"/>
          </w:tcPr>
          <w:p w:rsidR="00466FBE" w:rsidRPr="00F64534" w:rsidRDefault="00466FBE" w:rsidP="007275E2">
            <w:pPr>
              <w:jc w:val="center"/>
              <w:rPr>
                <w:rFonts w:eastAsia="Calibri"/>
                <w:sz w:val="18"/>
                <w:szCs w:val="18"/>
              </w:rPr>
            </w:pPr>
            <w:r w:rsidRPr="00F64534">
              <w:rPr>
                <w:rFonts w:eastAsia="Calibri"/>
                <w:sz w:val="18"/>
                <w:szCs w:val="18"/>
              </w:rPr>
              <w:t>+1650,0</w:t>
            </w:r>
          </w:p>
        </w:tc>
        <w:tc>
          <w:tcPr>
            <w:tcW w:w="1276" w:type="dxa"/>
            <w:shd w:val="clear" w:color="auto" w:fill="DDD9C3" w:themeFill="background2" w:themeFillShade="E6"/>
          </w:tcPr>
          <w:p w:rsidR="00466FBE" w:rsidRPr="00F64534" w:rsidRDefault="00713948" w:rsidP="007275E2">
            <w:pPr>
              <w:jc w:val="center"/>
              <w:rPr>
                <w:rFonts w:eastAsia="Calibri"/>
                <w:sz w:val="18"/>
                <w:szCs w:val="18"/>
              </w:rPr>
            </w:pPr>
            <w:r w:rsidRPr="00F64534">
              <w:rPr>
                <w:rFonts w:eastAsia="Calibri"/>
                <w:sz w:val="18"/>
                <w:szCs w:val="18"/>
              </w:rPr>
              <w:t>14,3</w:t>
            </w:r>
          </w:p>
        </w:tc>
      </w:tr>
      <w:tr w:rsidR="00466FBE" w:rsidRPr="00F64534" w:rsidTr="007275E2">
        <w:tc>
          <w:tcPr>
            <w:tcW w:w="3544" w:type="dxa"/>
          </w:tcPr>
          <w:p w:rsidR="00466FBE" w:rsidRPr="00F64534" w:rsidRDefault="00466FBE" w:rsidP="007275E2">
            <w:pPr>
              <w:rPr>
                <w:rFonts w:eastAsia="Calibri"/>
                <w:b/>
                <w:sz w:val="18"/>
                <w:szCs w:val="18"/>
              </w:rPr>
            </w:pPr>
            <w:r w:rsidRPr="00F64534">
              <w:rPr>
                <w:rFonts w:eastAsia="Calibri"/>
                <w:b/>
                <w:sz w:val="18"/>
                <w:szCs w:val="18"/>
              </w:rPr>
              <w:t>Государственная пошлина</w:t>
            </w:r>
          </w:p>
        </w:tc>
        <w:tc>
          <w:tcPr>
            <w:tcW w:w="1559" w:type="dxa"/>
          </w:tcPr>
          <w:p w:rsidR="00466FBE" w:rsidRPr="00F64534" w:rsidRDefault="00466FBE" w:rsidP="007275E2">
            <w:pPr>
              <w:jc w:val="center"/>
              <w:rPr>
                <w:rFonts w:eastAsia="Calibri"/>
                <w:b/>
                <w:sz w:val="18"/>
                <w:szCs w:val="18"/>
              </w:rPr>
            </w:pPr>
            <w:r w:rsidRPr="00F64534">
              <w:rPr>
                <w:rFonts w:eastAsia="Calibri"/>
                <w:b/>
                <w:sz w:val="18"/>
                <w:szCs w:val="18"/>
              </w:rPr>
              <w:t>6700,0</w:t>
            </w:r>
          </w:p>
        </w:tc>
        <w:tc>
          <w:tcPr>
            <w:tcW w:w="1418" w:type="dxa"/>
          </w:tcPr>
          <w:p w:rsidR="00466FBE" w:rsidRPr="00F64534" w:rsidRDefault="00466FBE" w:rsidP="007275E2">
            <w:pPr>
              <w:jc w:val="center"/>
              <w:rPr>
                <w:rFonts w:eastAsia="Calibri"/>
                <w:b/>
                <w:sz w:val="18"/>
                <w:szCs w:val="18"/>
              </w:rPr>
            </w:pPr>
            <w:r w:rsidRPr="00F64534">
              <w:rPr>
                <w:rFonts w:eastAsia="Calibri"/>
                <w:b/>
                <w:sz w:val="18"/>
                <w:szCs w:val="18"/>
              </w:rPr>
              <w:t>7000,0</w:t>
            </w:r>
          </w:p>
        </w:tc>
        <w:tc>
          <w:tcPr>
            <w:tcW w:w="1134" w:type="dxa"/>
            <w:shd w:val="clear" w:color="auto" w:fill="DDD9C3" w:themeFill="background2" w:themeFillShade="E6"/>
          </w:tcPr>
          <w:p w:rsidR="00466FBE" w:rsidRPr="00F64534" w:rsidRDefault="00466FBE" w:rsidP="007275E2">
            <w:pPr>
              <w:jc w:val="center"/>
              <w:rPr>
                <w:rFonts w:eastAsia="Calibri"/>
                <w:b/>
                <w:sz w:val="18"/>
                <w:szCs w:val="18"/>
              </w:rPr>
            </w:pPr>
            <w:r w:rsidRPr="00F64534">
              <w:rPr>
                <w:rFonts w:eastAsia="Calibri"/>
                <w:b/>
                <w:sz w:val="18"/>
                <w:szCs w:val="18"/>
              </w:rPr>
              <w:t>+300,0</w:t>
            </w:r>
          </w:p>
        </w:tc>
        <w:tc>
          <w:tcPr>
            <w:tcW w:w="1276" w:type="dxa"/>
            <w:shd w:val="clear" w:color="auto" w:fill="DDD9C3" w:themeFill="background2" w:themeFillShade="E6"/>
          </w:tcPr>
          <w:p w:rsidR="00466FBE" w:rsidRPr="00F64534" w:rsidRDefault="00713948" w:rsidP="007275E2">
            <w:pPr>
              <w:jc w:val="center"/>
              <w:rPr>
                <w:rFonts w:eastAsia="Calibri"/>
                <w:b/>
                <w:sz w:val="18"/>
                <w:szCs w:val="18"/>
              </w:rPr>
            </w:pPr>
            <w:r w:rsidRPr="00F64534">
              <w:rPr>
                <w:rFonts w:eastAsia="Calibri"/>
                <w:b/>
                <w:sz w:val="18"/>
                <w:szCs w:val="18"/>
              </w:rPr>
              <w:t>4,5</w:t>
            </w:r>
          </w:p>
        </w:tc>
      </w:tr>
      <w:tr w:rsidR="00466FBE" w:rsidRPr="00F64534" w:rsidTr="007275E2">
        <w:tc>
          <w:tcPr>
            <w:tcW w:w="3544" w:type="dxa"/>
          </w:tcPr>
          <w:p w:rsidR="00466FBE" w:rsidRPr="00F64534" w:rsidRDefault="00466FBE" w:rsidP="007275E2">
            <w:pPr>
              <w:rPr>
                <w:rFonts w:eastAsia="Calibri"/>
                <w:b/>
                <w:sz w:val="18"/>
                <w:szCs w:val="18"/>
              </w:rPr>
            </w:pPr>
            <w:r w:rsidRPr="00F64534">
              <w:rPr>
                <w:rFonts w:eastAsia="Calibri"/>
                <w:b/>
                <w:sz w:val="18"/>
                <w:szCs w:val="18"/>
              </w:rPr>
              <w:t>Задолженность и перерасчеты по отмененным налогам, сборам и иным обязательным платежам</w:t>
            </w:r>
          </w:p>
        </w:tc>
        <w:tc>
          <w:tcPr>
            <w:tcW w:w="1559" w:type="dxa"/>
          </w:tcPr>
          <w:p w:rsidR="00466FBE" w:rsidRPr="00F64534" w:rsidRDefault="00466FBE" w:rsidP="007275E2">
            <w:pPr>
              <w:jc w:val="center"/>
              <w:rPr>
                <w:rFonts w:eastAsia="Calibri"/>
                <w:b/>
                <w:sz w:val="18"/>
                <w:szCs w:val="18"/>
              </w:rPr>
            </w:pPr>
          </w:p>
        </w:tc>
        <w:tc>
          <w:tcPr>
            <w:tcW w:w="1418" w:type="dxa"/>
          </w:tcPr>
          <w:p w:rsidR="00466FBE" w:rsidRPr="00F64534" w:rsidRDefault="00466FBE" w:rsidP="007275E2">
            <w:pPr>
              <w:jc w:val="center"/>
              <w:rPr>
                <w:rFonts w:eastAsia="Calibri"/>
                <w:b/>
                <w:sz w:val="18"/>
                <w:szCs w:val="18"/>
              </w:rPr>
            </w:pPr>
          </w:p>
        </w:tc>
        <w:tc>
          <w:tcPr>
            <w:tcW w:w="1134" w:type="dxa"/>
            <w:shd w:val="clear" w:color="auto" w:fill="DDD9C3" w:themeFill="background2" w:themeFillShade="E6"/>
          </w:tcPr>
          <w:p w:rsidR="00466FBE" w:rsidRPr="00F64534" w:rsidRDefault="00466FBE" w:rsidP="007275E2">
            <w:pPr>
              <w:jc w:val="center"/>
              <w:rPr>
                <w:rFonts w:eastAsia="Calibri"/>
                <w:b/>
                <w:sz w:val="18"/>
                <w:szCs w:val="18"/>
              </w:rPr>
            </w:pPr>
          </w:p>
        </w:tc>
        <w:tc>
          <w:tcPr>
            <w:tcW w:w="1276" w:type="dxa"/>
            <w:shd w:val="clear" w:color="auto" w:fill="DDD9C3" w:themeFill="background2" w:themeFillShade="E6"/>
          </w:tcPr>
          <w:p w:rsidR="00466FBE" w:rsidRPr="00F64534" w:rsidRDefault="00466FBE" w:rsidP="007275E2">
            <w:pPr>
              <w:jc w:val="center"/>
              <w:rPr>
                <w:rFonts w:eastAsia="Calibri"/>
                <w:b/>
                <w:sz w:val="18"/>
                <w:szCs w:val="18"/>
              </w:rPr>
            </w:pPr>
          </w:p>
        </w:tc>
      </w:tr>
      <w:tr w:rsidR="00466FBE" w:rsidRPr="00F64534" w:rsidTr="007275E2">
        <w:trPr>
          <w:trHeight w:val="268"/>
        </w:trPr>
        <w:tc>
          <w:tcPr>
            <w:tcW w:w="3544" w:type="dxa"/>
            <w:shd w:val="clear" w:color="auto" w:fill="EEECE1" w:themeFill="background2"/>
          </w:tcPr>
          <w:p w:rsidR="00466FBE" w:rsidRPr="00F64534" w:rsidRDefault="00466FBE" w:rsidP="007275E2">
            <w:pPr>
              <w:jc w:val="center"/>
              <w:rPr>
                <w:rFonts w:eastAsia="Calibri"/>
                <w:b/>
                <w:sz w:val="18"/>
                <w:szCs w:val="18"/>
              </w:rPr>
            </w:pPr>
            <w:r w:rsidRPr="00F64534">
              <w:rPr>
                <w:rFonts w:eastAsia="Calibri"/>
                <w:b/>
                <w:sz w:val="18"/>
                <w:szCs w:val="18"/>
              </w:rPr>
              <w:t>Неналоговые доходы</w:t>
            </w:r>
          </w:p>
        </w:tc>
        <w:tc>
          <w:tcPr>
            <w:tcW w:w="1559" w:type="dxa"/>
            <w:shd w:val="clear" w:color="auto" w:fill="EEECE1" w:themeFill="background2"/>
          </w:tcPr>
          <w:p w:rsidR="00466FBE" w:rsidRPr="00F64534" w:rsidRDefault="00466FBE" w:rsidP="007275E2">
            <w:pPr>
              <w:jc w:val="center"/>
              <w:rPr>
                <w:rFonts w:eastAsia="Calibri"/>
                <w:b/>
                <w:sz w:val="18"/>
                <w:szCs w:val="18"/>
              </w:rPr>
            </w:pPr>
            <w:r w:rsidRPr="00F64534">
              <w:rPr>
                <w:rFonts w:eastAsia="Calibri"/>
                <w:b/>
                <w:sz w:val="18"/>
                <w:szCs w:val="18"/>
              </w:rPr>
              <w:t>10607,2</w:t>
            </w:r>
          </w:p>
        </w:tc>
        <w:tc>
          <w:tcPr>
            <w:tcW w:w="1418" w:type="dxa"/>
            <w:shd w:val="clear" w:color="auto" w:fill="EEECE1" w:themeFill="background2"/>
          </w:tcPr>
          <w:p w:rsidR="00466FBE" w:rsidRPr="00F64534" w:rsidRDefault="00466FBE" w:rsidP="007275E2">
            <w:pPr>
              <w:jc w:val="center"/>
              <w:rPr>
                <w:rFonts w:eastAsia="Calibri"/>
                <w:b/>
                <w:sz w:val="18"/>
                <w:szCs w:val="18"/>
              </w:rPr>
            </w:pPr>
            <w:r w:rsidRPr="00F64534">
              <w:rPr>
                <w:rFonts w:eastAsia="Calibri"/>
                <w:b/>
                <w:sz w:val="18"/>
                <w:szCs w:val="18"/>
              </w:rPr>
              <w:t>21424,9</w:t>
            </w:r>
          </w:p>
        </w:tc>
        <w:tc>
          <w:tcPr>
            <w:tcW w:w="1134" w:type="dxa"/>
            <w:shd w:val="clear" w:color="auto" w:fill="DDD9C3" w:themeFill="background2" w:themeFillShade="E6"/>
          </w:tcPr>
          <w:p w:rsidR="00466FBE" w:rsidRPr="00F64534" w:rsidRDefault="00466FBE" w:rsidP="007275E2">
            <w:pPr>
              <w:jc w:val="center"/>
              <w:rPr>
                <w:rFonts w:eastAsia="Calibri"/>
                <w:b/>
                <w:sz w:val="18"/>
                <w:szCs w:val="18"/>
              </w:rPr>
            </w:pPr>
            <w:r w:rsidRPr="00F64534">
              <w:rPr>
                <w:rFonts w:eastAsia="Calibri"/>
                <w:b/>
                <w:sz w:val="18"/>
                <w:szCs w:val="18"/>
              </w:rPr>
              <w:t>+10817,7</w:t>
            </w:r>
          </w:p>
        </w:tc>
        <w:tc>
          <w:tcPr>
            <w:tcW w:w="1276" w:type="dxa"/>
            <w:shd w:val="clear" w:color="auto" w:fill="DDD9C3" w:themeFill="background2" w:themeFillShade="E6"/>
          </w:tcPr>
          <w:p w:rsidR="00466FBE" w:rsidRPr="00F64534" w:rsidRDefault="00713948" w:rsidP="007275E2">
            <w:pPr>
              <w:jc w:val="center"/>
              <w:rPr>
                <w:rFonts w:eastAsia="Calibri"/>
                <w:b/>
                <w:sz w:val="18"/>
                <w:szCs w:val="18"/>
              </w:rPr>
            </w:pPr>
            <w:r w:rsidRPr="00F64534">
              <w:rPr>
                <w:rFonts w:eastAsia="Calibri"/>
                <w:b/>
                <w:sz w:val="18"/>
                <w:szCs w:val="18"/>
              </w:rPr>
              <w:t>102</w:t>
            </w:r>
            <w:r w:rsidR="00401C68" w:rsidRPr="00F64534">
              <w:rPr>
                <w:rFonts w:eastAsia="Calibri"/>
                <w:b/>
                <w:sz w:val="18"/>
                <w:szCs w:val="18"/>
              </w:rPr>
              <w:t>,0</w:t>
            </w:r>
          </w:p>
        </w:tc>
      </w:tr>
      <w:tr w:rsidR="00466FBE" w:rsidRPr="00F64534" w:rsidTr="007275E2">
        <w:tc>
          <w:tcPr>
            <w:tcW w:w="3544" w:type="dxa"/>
          </w:tcPr>
          <w:p w:rsidR="00466FBE" w:rsidRPr="00F64534" w:rsidRDefault="00466FBE" w:rsidP="007275E2">
            <w:pPr>
              <w:pStyle w:val="Default"/>
              <w:rPr>
                <w:rFonts w:eastAsia="Calibri"/>
                <w:b/>
                <w:i/>
                <w:sz w:val="18"/>
                <w:szCs w:val="18"/>
              </w:rPr>
            </w:pPr>
            <w:r w:rsidRPr="00F64534">
              <w:rPr>
                <w:b/>
                <w:i/>
                <w:sz w:val="18"/>
                <w:szCs w:val="18"/>
              </w:rPr>
              <w:t>Доходы от использования имущества, находящегося в государственной и муниципальной собственности  в т.ч</w:t>
            </w:r>
          </w:p>
        </w:tc>
        <w:tc>
          <w:tcPr>
            <w:tcW w:w="1559" w:type="dxa"/>
          </w:tcPr>
          <w:p w:rsidR="00466FBE" w:rsidRPr="00F64534" w:rsidRDefault="00466FBE" w:rsidP="007275E2">
            <w:pPr>
              <w:jc w:val="center"/>
              <w:rPr>
                <w:rFonts w:eastAsia="Calibri"/>
                <w:b/>
                <w:i/>
                <w:sz w:val="18"/>
                <w:szCs w:val="18"/>
              </w:rPr>
            </w:pPr>
            <w:r w:rsidRPr="00F64534">
              <w:rPr>
                <w:rFonts w:eastAsia="Calibri"/>
                <w:b/>
                <w:i/>
                <w:sz w:val="18"/>
                <w:szCs w:val="18"/>
              </w:rPr>
              <w:t>7900,0</w:t>
            </w:r>
          </w:p>
        </w:tc>
        <w:tc>
          <w:tcPr>
            <w:tcW w:w="1418" w:type="dxa"/>
          </w:tcPr>
          <w:p w:rsidR="00466FBE" w:rsidRPr="00F64534" w:rsidRDefault="00466FBE" w:rsidP="007275E2">
            <w:pPr>
              <w:jc w:val="center"/>
              <w:rPr>
                <w:rFonts w:eastAsia="Calibri"/>
                <w:b/>
                <w:i/>
                <w:sz w:val="18"/>
                <w:szCs w:val="18"/>
              </w:rPr>
            </w:pPr>
            <w:r w:rsidRPr="00F64534">
              <w:rPr>
                <w:rFonts w:eastAsia="Calibri"/>
                <w:b/>
                <w:i/>
                <w:sz w:val="18"/>
                <w:szCs w:val="18"/>
              </w:rPr>
              <w:t>9060,0</w:t>
            </w:r>
          </w:p>
        </w:tc>
        <w:tc>
          <w:tcPr>
            <w:tcW w:w="1134" w:type="dxa"/>
            <w:shd w:val="clear" w:color="auto" w:fill="DDD9C3" w:themeFill="background2" w:themeFillShade="E6"/>
          </w:tcPr>
          <w:p w:rsidR="00466FBE" w:rsidRPr="00F64534" w:rsidRDefault="00466FBE" w:rsidP="007275E2">
            <w:pPr>
              <w:jc w:val="center"/>
              <w:rPr>
                <w:rFonts w:eastAsia="Calibri"/>
                <w:b/>
                <w:i/>
                <w:sz w:val="18"/>
                <w:szCs w:val="18"/>
              </w:rPr>
            </w:pPr>
            <w:r w:rsidRPr="00F64534">
              <w:rPr>
                <w:rFonts w:eastAsia="Calibri"/>
                <w:b/>
                <w:i/>
                <w:sz w:val="18"/>
                <w:szCs w:val="18"/>
              </w:rPr>
              <w:t>+1160,0</w:t>
            </w:r>
          </w:p>
        </w:tc>
        <w:tc>
          <w:tcPr>
            <w:tcW w:w="1276" w:type="dxa"/>
            <w:shd w:val="clear" w:color="auto" w:fill="DDD9C3" w:themeFill="background2" w:themeFillShade="E6"/>
          </w:tcPr>
          <w:p w:rsidR="00466FBE" w:rsidRPr="00F64534" w:rsidRDefault="00713948" w:rsidP="007275E2">
            <w:pPr>
              <w:jc w:val="center"/>
              <w:rPr>
                <w:rFonts w:eastAsia="Calibri"/>
                <w:b/>
                <w:i/>
                <w:sz w:val="18"/>
                <w:szCs w:val="18"/>
              </w:rPr>
            </w:pPr>
            <w:r w:rsidRPr="00F64534">
              <w:rPr>
                <w:rFonts w:eastAsia="Calibri"/>
                <w:b/>
                <w:i/>
                <w:sz w:val="18"/>
                <w:szCs w:val="18"/>
              </w:rPr>
              <w:t>14,7</w:t>
            </w:r>
          </w:p>
        </w:tc>
      </w:tr>
      <w:tr w:rsidR="00466FBE" w:rsidRPr="00F64534" w:rsidTr="007275E2">
        <w:tc>
          <w:tcPr>
            <w:tcW w:w="3544" w:type="dxa"/>
          </w:tcPr>
          <w:p w:rsidR="00466FBE" w:rsidRPr="00F64534" w:rsidRDefault="00466FBE" w:rsidP="007275E2">
            <w:pPr>
              <w:rPr>
                <w:sz w:val="18"/>
                <w:szCs w:val="18"/>
              </w:rPr>
            </w:pPr>
            <w:r w:rsidRPr="00F64534">
              <w:rPr>
                <w:iCs/>
                <w:sz w:val="18"/>
                <w:szCs w:val="1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tc>
        <w:tc>
          <w:tcPr>
            <w:tcW w:w="1559" w:type="dxa"/>
          </w:tcPr>
          <w:p w:rsidR="00466FBE" w:rsidRPr="00F64534" w:rsidRDefault="00466FBE" w:rsidP="007275E2">
            <w:pPr>
              <w:jc w:val="center"/>
              <w:rPr>
                <w:rFonts w:eastAsia="Calibri"/>
                <w:color w:val="000000" w:themeColor="text1"/>
                <w:sz w:val="18"/>
                <w:szCs w:val="18"/>
              </w:rPr>
            </w:pPr>
            <w:r w:rsidRPr="00F64534">
              <w:rPr>
                <w:rFonts w:eastAsia="Calibri"/>
                <w:color w:val="000000" w:themeColor="text1"/>
                <w:sz w:val="18"/>
                <w:szCs w:val="18"/>
              </w:rPr>
              <w:t>4300,0</w:t>
            </w:r>
          </w:p>
        </w:tc>
        <w:tc>
          <w:tcPr>
            <w:tcW w:w="1418" w:type="dxa"/>
          </w:tcPr>
          <w:p w:rsidR="00466FBE" w:rsidRPr="00F64534" w:rsidRDefault="00466FBE" w:rsidP="007275E2">
            <w:pPr>
              <w:jc w:val="center"/>
              <w:rPr>
                <w:rFonts w:eastAsia="Calibri"/>
                <w:color w:val="DBE5F1" w:themeColor="accent1" w:themeTint="33"/>
                <w:sz w:val="18"/>
                <w:szCs w:val="18"/>
              </w:rPr>
            </w:pPr>
            <w:r w:rsidRPr="00F64534">
              <w:rPr>
                <w:rFonts w:eastAsia="Calibri"/>
                <w:sz w:val="18"/>
                <w:szCs w:val="18"/>
              </w:rPr>
              <w:t>6112,5</w:t>
            </w:r>
          </w:p>
        </w:tc>
        <w:tc>
          <w:tcPr>
            <w:tcW w:w="1134" w:type="dxa"/>
            <w:shd w:val="clear" w:color="auto" w:fill="DDD9C3" w:themeFill="background2" w:themeFillShade="E6"/>
          </w:tcPr>
          <w:p w:rsidR="00466FBE" w:rsidRPr="00F64534" w:rsidRDefault="00466FBE" w:rsidP="007275E2">
            <w:pPr>
              <w:jc w:val="center"/>
              <w:rPr>
                <w:rFonts w:eastAsia="Calibri"/>
                <w:sz w:val="18"/>
                <w:szCs w:val="18"/>
              </w:rPr>
            </w:pPr>
            <w:r w:rsidRPr="00F64534">
              <w:rPr>
                <w:rFonts w:eastAsia="Calibri"/>
                <w:sz w:val="18"/>
                <w:szCs w:val="18"/>
              </w:rPr>
              <w:t>+1812,5</w:t>
            </w:r>
          </w:p>
        </w:tc>
        <w:tc>
          <w:tcPr>
            <w:tcW w:w="1276" w:type="dxa"/>
            <w:shd w:val="clear" w:color="auto" w:fill="DDD9C3" w:themeFill="background2" w:themeFillShade="E6"/>
          </w:tcPr>
          <w:p w:rsidR="00466FBE" w:rsidRPr="00F64534" w:rsidRDefault="00713948" w:rsidP="007275E2">
            <w:pPr>
              <w:jc w:val="center"/>
              <w:rPr>
                <w:rFonts w:eastAsia="Calibri"/>
                <w:sz w:val="18"/>
                <w:szCs w:val="18"/>
              </w:rPr>
            </w:pPr>
            <w:r w:rsidRPr="00F64534">
              <w:rPr>
                <w:rFonts w:eastAsia="Calibri"/>
                <w:sz w:val="18"/>
                <w:szCs w:val="18"/>
              </w:rPr>
              <w:t>42,1</w:t>
            </w:r>
          </w:p>
        </w:tc>
      </w:tr>
      <w:tr w:rsidR="00466FBE" w:rsidRPr="00F64534" w:rsidTr="007275E2">
        <w:trPr>
          <w:trHeight w:val="1270"/>
        </w:trPr>
        <w:tc>
          <w:tcPr>
            <w:tcW w:w="3544" w:type="dxa"/>
          </w:tcPr>
          <w:p w:rsidR="00466FBE" w:rsidRPr="00F64534" w:rsidRDefault="00466FBE" w:rsidP="007275E2">
            <w:pPr>
              <w:contextualSpacing/>
              <w:rPr>
                <w:iCs/>
                <w:sz w:val="18"/>
                <w:szCs w:val="18"/>
              </w:rPr>
            </w:pPr>
            <w:r w:rsidRPr="00F64534">
              <w:rPr>
                <w:iCs/>
                <w:sz w:val="18"/>
                <w:szCs w:val="18"/>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 </w:t>
            </w:r>
          </w:p>
        </w:tc>
        <w:tc>
          <w:tcPr>
            <w:tcW w:w="1559" w:type="dxa"/>
          </w:tcPr>
          <w:p w:rsidR="00466FBE" w:rsidRPr="00F64534" w:rsidRDefault="00466FBE" w:rsidP="007275E2">
            <w:pPr>
              <w:contextualSpacing/>
              <w:jc w:val="center"/>
              <w:rPr>
                <w:rFonts w:eastAsia="Calibri"/>
                <w:color w:val="000000" w:themeColor="text1"/>
                <w:sz w:val="18"/>
                <w:szCs w:val="18"/>
              </w:rPr>
            </w:pPr>
            <w:r w:rsidRPr="00F64534">
              <w:rPr>
                <w:rFonts w:eastAsia="Calibri"/>
                <w:color w:val="000000" w:themeColor="text1"/>
                <w:sz w:val="18"/>
                <w:szCs w:val="18"/>
              </w:rPr>
              <w:t>3000,0</w:t>
            </w:r>
          </w:p>
        </w:tc>
        <w:tc>
          <w:tcPr>
            <w:tcW w:w="1418" w:type="dxa"/>
          </w:tcPr>
          <w:p w:rsidR="00466FBE" w:rsidRPr="00F64534" w:rsidRDefault="00466FBE" w:rsidP="007275E2">
            <w:pPr>
              <w:contextualSpacing/>
              <w:jc w:val="center"/>
              <w:rPr>
                <w:rFonts w:eastAsia="Calibri"/>
                <w:sz w:val="18"/>
                <w:szCs w:val="18"/>
              </w:rPr>
            </w:pPr>
            <w:r w:rsidRPr="00F64534">
              <w:rPr>
                <w:rFonts w:eastAsia="Calibri"/>
                <w:sz w:val="18"/>
                <w:szCs w:val="18"/>
              </w:rPr>
              <w:t>2326,0</w:t>
            </w:r>
          </w:p>
        </w:tc>
        <w:tc>
          <w:tcPr>
            <w:tcW w:w="1134" w:type="dxa"/>
            <w:shd w:val="clear" w:color="auto" w:fill="DDD9C3" w:themeFill="background2" w:themeFillShade="E6"/>
          </w:tcPr>
          <w:p w:rsidR="00466FBE" w:rsidRPr="00F64534" w:rsidRDefault="00466FBE" w:rsidP="007275E2">
            <w:pPr>
              <w:contextualSpacing/>
              <w:jc w:val="center"/>
              <w:rPr>
                <w:rFonts w:eastAsia="Calibri"/>
                <w:sz w:val="18"/>
                <w:szCs w:val="18"/>
              </w:rPr>
            </w:pPr>
            <w:r w:rsidRPr="00F64534">
              <w:rPr>
                <w:rFonts w:eastAsia="Calibri"/>
                <w:sz w:val="18"/>
                <w:szCs w:val="18"/>
              </w:rPr>
              <w:t>-674,0</w:t>
            </w:r>
          </w:p>
        </w:tc>
        <w:tc>
          <w:tcPr>
            <w:tcW w:w="1276" w:type="dxa"/>
            <w:shd w:val="clear" w:color="auto" w:fill="DDD9C3" w:themeFill="background2" w:themeFillShade="E6"/>
          </w:tcPr>
          <w:p w:rsidR="00466FBE" w:rsidRPr="00F64534" w:rsidRDefault="00713948" w:rsidP="007275E2">
            <w:pPr>
              <w:contextualSpacing/>
              <w:jc w:val="center"/>
              <w:rPr>
                <w:rFonts w:eastAsia="Calibri"/>
                <w:sz w:val="18"/>
                <w:szCs w:val="18"/>
              </w:rPr>
            </w:pPr>
            <w:r w:rsidRPr="00F64534">
              <w:rPr>
                <w:rFonts w:eastAsia="Calibri"/>
                <w:sz w:val="18"/>
                <w:szCs w:val="18"/>
              </w:rPr>
              <w:t>-22,5</w:t>
            </w:r>
          </w:p>
        </w:tc>
      </w:tr>
      <w:tr w:rsidR="00466FBE" w:rsidRPr="00F64534" w:rsidTr="007275E2">
        <w:trPr>
          <w:trHeight w:val="564"/>
        </w:trPr>
        <w:tc>
          <w:tcPr>
            <w:tcW w:w="3544" w:type="dxa"/>
          </w:tcPr>
          <w:p w:rsidR="00466FBE" w:rsidRPr="00F64534" w:rsidRDefault="00466FBE" w:rsidP="007275E2">
            <w:pPr>
              <w:contextualSpacing/>
              <w:rPr>
                <w:iCs/>
                <w:sz w:val="18"/>
                <w:szCs w:val="18"/>
              </w:rPr>
            </w:pPr>
            <w:r w:rsidRPr="00F64534">
              <w:rPr>
                <w:iCs/>
                <w:sz w:val="18"/>
                <w:szCs w:val="18"/>
              </w:rPr>
              <w:lastRenderedPageBreak/>
              <w:t xml:space="preserve">Прочие поступления от использования имущества, находящегося в собственности городских </w:t>
            </w:r>
          </w:p>
        </w:tc>
        <w:tc>
          <w:tcPr>
            <w:tcW w:w="1559" w:type="dxa"/>
          </w:tcPr>
          <w:p w:rsidR="00466FBE" w:rsidRPr="00F64534" w:rsidRDefault="00466FBE" w:rsidP="007275E2">
            <w:pPr>
              <w:contextualSpacing/>
              <w:jc w:val="center"/>
              <w:rPr>
                <w:rFonts w:eastAsia="Calibri"/>
                <w:color w:val="000000" w:themeColor="text1"/>
                <w:sz w:val="18"/>
                <w:szCs w:val="18"/>
              </w:rPr>
            </w:pPr>
            <w:r w:rsidRPr="00F64534">
              <w:rPr>
                <w:rFonts w:eastAsia="Calibri"/>
                <w:color w:val="000000" w:themeColor="text1"/>
                <w:sz w:val="18"/>
                <w:szCs w:val="18"/>
              </w:rPr>
              <w:t>600,0</w:t>
            </w:r>
          </w:p>
        </w:tc>
        <w:tc>
          <w:tcPr>
            <w:tcW w:w="1418" w:type="dxa"/>
          </w:tcPr>
          <w:p w:rsidR="00466FBE" w:rsidRPr="00F64534" w:rsidRDefault="00466FBE" w:rsidP="007275E2">
            <w:pPr>
              <w:contextualSpacing/>
              <w:jc w:val="center"/>
              <w:rPr>
                <w:rFonts w:eastAsia="Calibri"/>
                <w:sz w:val="18"/>
                <w:szCs w:val="18"/>
              </w:rPr>
            </w:pPr>
            <w:r w:rsidRPr="00F64534">
              <w:rPr>
                <w:rFonts w:eastAsia="Calibri"/>
                <w:sz w:val="18"/>
                <w:szCs w:val="18"/>
              </w:rPr>
              <w:t>621,5</w:t>
            </w:r>
          </w:p>
        </w:tc>
        <w:tc>
          <w:tcPr>
            <w:tcW w:w="1134" w:type="dxa"/>
            <w:shd w:val="clear" w:color="auto" w:fill="DDD9C3" w:themeFill="background2" w:themeFillShade="E6"/>
          </w:tcPr>
          <w:p w:rsidR="00466FBE" w:rsidRPr="00F64534" w:rsidRDefault="00466FBE" w:rsidP="007275E2">
            <w:pPr>
              <w:contextualSpacing/>
              <w:jc w:val="center"/>
              <w:rPr>
                <w:rFonts w:eastAsia="Calibri"/>
                <w:sz w:val="18"/>
                <w:szCs w:val="18"/>
              </w:rPr>
            </w:pPr>
            <w:r w:rsidRPr="00F64534">
              <w:rPr>
                <w:rFonts w:eastAsia="Calibri"/>
                <w:sz w:val="18"/>
                <w:szCs w:val="18"/>
              </w:rPr>
              <w:t>+21,5</w:t>
            </w:r>
          </w:p>
        </w:tc>
        <w:tc>
          <w:tcPr>
            <w:tcW w:w="1276" w:type="dxa"/>
            <w:shd w:val="clear" w:color="auto" w:fill="DDD9C3" w:themeFill="background2" w:themeFillShade="E6"/>
          </w:tcPr>
          <w:p w:rsidR="00466FBE" w:rsidRPr="00F64534" w:rsidRDefault="00401C68" w:rsidP="007275E2">
            <w:pPr>
              <w:contextualSpacing/>
              <w:jc w:val="center"/>
              <w:rPr>
                <w:rFonts w:eastAsia="Calibri"/>
                <w:sz w:val="18"/>
                <w:szCs w:val="18"/>
              </w:rPr>
            </w:pPr>
            <w:r w:rsidRPr="00F64534">
              <w:rPr>
                <w:rFonts w:eastAsia="Calibri"/>
                <w:sz w:val="18"/>
                <w:szCs w:val="18"/>
              </w:rPr>
              <w:t>3,6</w:t>
            </w:r>
          </w:p>
        </w:tc>
      </w:tr>
      <w:tr w:rsidR="00466FBE" w:rsidRPr="00F64534" w:rsidTr="007275E2">
        <w:tc>
          <w:tcPr>
            <w:tcW w:w="3544" w:type="dxa"/>
          </w:tcPr>
          <w:p w:rsidR="00466FBE" w:rsidRPr="00F64534" w:rsidRDefault="00466FBE" w:rsidP="007275E2">
            <w:pPr>
              <w:pStyle w:val="Default"/>
              <w:rPr>
                <w:rFonts w:eastAsia="Calibri"/>
                <w:b/>
                <w:i/>
                <w:sz w:val="18"/>
                <w:szCs w:val="18"/>
              </w:rPr>
            </w:pPr>
            <w:r w:rsidRPr="00F64534">
              <w:rPr>
                <w:b/>
                <w:i/>
                <w:sz w:val="18"/>
                <w:szCs w:val="18"/>
              </w:rPr>
              <w:t xml:space="preserve">Платежи при пользовании природными ресурсами </w:t>
            </w:r>
          </w:p>
        </w:tc>
        <w:tc>
          <w:tcPr>
            <w:tcW w:w="1559" w:type="dxa"/>
          </w:tcPr>
          <w:p w:rsidR="00466FBE" w:rsidRPr="00F64534" w:rsidRDefault="00466FBE" w:rsidP="007275E2">
            <w:pPr>
              <w:jc w:val="center"/>
              <w:rPr>
                <w:rFonts w:eastAsia="Calibri"/>
                <w:b/>
                <w:i/>
                <w:color w:val="000000" w:themeColor="text1"/>
                <w:sz w:val="18"/>
                <w:szCs w:val="18"/>
              </w:rPr>
            </w:pPr>
            <w:r w:rsidRPr="00F64534">
              <w:rPr>
                <w:rFonts w:eastAsia="Calibri"/>
                <w:b/>
                <w:i/>
                <w:color w:val="000000" w:themeColor="text1"/>
                <w:sz w:val="18"/>
                <w:szCs w:val="18"/>
              </w:rPr>
              <w:t>915,2</w:t>
            </w:r>
          </w:p>
        </w:tc>
        <w:tc>
          <w:tcPr>
            <w:tcW w:w="1418" w:type="dxa"/>
          </w:tcPr>
          <w:p w:rsidR="00466FBE" w:rsidRPr="00F64534" w:rsidRDefault="00466FBE" w:rsidP="007275E2">
            <w:pPr>
              <w:jc w:val="center"/>
              <w:rPr>
                <w:rFonts w:eastAsia="Calibri"/>
                <w:b/>
                <w:i/>
                <w:sz w:val="18"/>
                <w:szCs w:val="18"/>
              </w:rPr>
            </w:pPr>
            <w:r w:rsidRPr="00F64534">
              <w:rPr>
                <w:rFonts w:eastAsia="Calibri"/>
                <w:b/>
                <w:i/>
                <w:sz w:val="18"/>
                <w:szCs w:val="18"/>
              </w:rPr>
              <w:t>69,7</w:t>
            </w:r>
          </w:p>
        </w:tc>
        <w:tc>
          <w:tcPr>
            <w:tcW w:w="1134" w:type="dxa"/>
            <w:shd w:val="clear" w:color="auto" w:fill="DDD9C3" w:themeFill="background2" w:themeFillShade="E6"/>
          </w:tcPr>
          <w:p w:rsidR="00466FBE" w:rsidRPr="00F64534" w:rsidRDefault="00466FBE" w:rsidP="007275E2">
            <w:pPr>
              <w:jc w:val="center"/>
              <w:rPr>
                <w:rFonts w:eastAsia="Calibri"/>
                <w:b/>
                <w:i/>
                <w:sz w:val="18"/>
                <w:szCs w:val="18"/>
              </w:rPr>
            </w:pPr>
            <w:r w:rsidRPr="00F64534">
              <w:rPr>
                <w:rFonts w:eastAsia="Calibri"/>
                <w:b/>
                <w:i/>
                <w:sz w:val="18"/>
                <w:szCs w:val="18"/>
              </w:rPr>
              <w:t>-845,5</w:t>
            </w:r>
          </w:p>
        </w:tc>
        <w:tc>
          <w:tcPr>
            <w:tcW w:w="1276" w:type="dxa"/>
            <w:shd w:val="clear" w:color="auto" w:fill="DDD9C3" w:themeFill="background2" w:themeFillShade="E6"/>
          </w:tcPr>
          <w:p w:rsidR="00466FBE" w:rsidRPr="00F64534" w:rsidRDefault="00401C68" w:rsidP="007275E2">
            <w:pPr>
              <w:jc w:val="center"/>
              <w:rPr>
                <w:rFonts w:eastAsia="Calibri"/>
                <w:b/>
                <w:i/>
                <w:sz w:val="18"/>
                <w:szCs w:val="18"/>
              </w:rPr>
            </w:pPr>
            <w:r w:rsidRPr="00F64534">
              <w:rPr>
                <w:rFonts w:eastAsia="Calibri"/>
                <w:b/>
                <w:i/>
                <w:sz w:val="18"/>
                <w:szCs w:val="18"/>
              </w:rPr>
              <w:t>92,4</w:t>
            </w:r>
          </w:p>
        </w:tc>
      </w:tr>
      <w:tr w:rsidR="00466FBE" w:rsidRPr="00F64534" w:rsidTr="007275E2">
        <w:tc>
          <w:tcPr>
            <w:tcW w:w="3544" w:type="dxa"/>
          </w:tcPr>
          <w:p w:rsidR="00466FBE" w:rsidRPr="00F64534" w:rsidRDefault="00466FBE" w:rsidP="007275E2">
            <w:pPr>
              <w:rPr>
                <w:rFonts w:eastAsia="Calibri"/>
                <w:b/>
                <w:i/>
                <w:sz w:val="18"/>
                <w:szCs w:val="18"/>
              </w:rPr>
            </w:pPr>
            <w:r w:rsidRPr="00F64534">
              <w:rPr>
                <w:rFonts w:eastAsia="Calibri"/>
                <w:b/>
                <w:i/>
                <w:sz w:val="18"/>
                <w:szCs w:val="18"/>
              </w:rPr>
              <w:t xml:space="preserve">Доходы от оказания платных  услуг (работ) и компенсации затрат государства </w:t>
            </w:r>
          </w:p>
        </w:tc>
        <w:tc>
          <w:tcPr>
            <w:tcW w:w="1559" w:type="dxa"/>
          </w:tcPr>
          <w:p w:rsidR="00466FBE" w:rsidRPr="00F64534" w:rsidRDefault="00466FBE" w:rsidP="007275E2">
            <w:pPr>
              <w:jc w:val="center"/>
              <w:rPr>
                <w:rFonts w:eastAsia="Calibri"/>
                <w:b/>
                <w:i/>
                <w:color w:val="000000" w:themeColor="text1"/>
                <w:sz w:val="18"/>
                <w:szCs w:val="18"/>
              </w:rPr>
            </w:pPr>
            <w:r w:rsidRPr="00F64534">
              <w:rPr>
                <w:rFonts w:eastAsia="Calibri"/>
                <w:b/>
                <w:i/>
                <w:color w:val="000000" w:themeColor="text1"/>
                <w:sz w:val="18"/>
                <w:szCs w:val="18"/>
              </w:rPr>
              <w:t>800,0</w:t>
            </w:r>
          </w:p>
        </w:tc>
        <w:tc>
          <w:tcPr>
            <w:tcW w:w="1418" w:type="dxa"/>
          </w:tcPr>
          <w:p w:rsidR="00466FBE" w:rsidRPr="00F64534" w:rsidRDefault="00466FBE" w:rsidP="007275E2">
            <w:pPr>
              <w:jc w:val="center"/>
              <w:rPr>
                <w:rFonts w:eastAsia="Calibri"/>
                <w:b/>
                <w:i/>
                <w:sz w:val="18"/>
                <w:szCs w:val="18"/>
              </w:rPr>
            </w:pPr>
            <w:r w:rsidRPr="00F64534">
              <w:rPr>
                <w:rFonts w:eastAsia="Calibri"/>
                <w:b/>
                <w:i/>
                <w:sz w:val="18"/>
                <w:szCs w:val="18"/>
              </w:rPr>
              <w:t>9388,6</w:t>
            </w:r>
          </w:p>
        </w:tc>
        <w:tc>
          <w:tcPr>
            <w:tcW w:w="1134" w:type="dxa"/>
            <w:shd w:val="clear" w:color="auto" w:fill="DDD9C3" w:themeFill="background2" w:themeFillShade="E6"/>
          </w:tcPr>
          <w:p w:rsidR="00466FBE" w:rsidRPr="00F64534" w:rsidRDefault="00466FBE" w:rsidP="007275E2">
            <w:pPr>
              <w:jc w:val="center"/>
              <w:rPr>
                <w:rFonts w:eastAsia="Calibri"/>
                <w:b/>
                <w:i/>
                <w:sz w:val="18"/>
                <w:szCs w:val="18"/>
              </w:rPr>
            </w:pPr>
            <w:r w:rsidRPr="00F64534">
              <w:rPr>
                <w:rFonts w:eastAsia="Calibri"/>
                <w:b/>
                <w:i/>
                <w:sz w:val="18"/>
                <w:szCs w:val="18"/>
              </w:rPr>
              <w:t>+8588,0</w:t>
            </w:r>
          </w:p>
        </w:tc>
        <w:tc>
          <w:tcPr>
            <w:tcW w:w="1276" w:type="dxa"/>
            <w:shd w:val="clear" w:color="auto" w:fill="DDD9C3" w:themeFill="background2" w:themeFillShade="E6"/>
          </w:tcPr>
          <w:p w:rsidR="00466FBE" w:rsidRPr="00F64534" w:rsidRDefault="00401C68" w:rsidP="007275E2">
            <w:pPr>
              <w:jc w:val="center"/>
              <w:rPr>
                <w:rFonts w:eastAsia="Calibri"/>
                <w:b/>
                <w:i/>
                <w:sz w:val="18"/>
                <w:szCs w:val="18"/>
              </w:rPr>
            </w:pPr>
            <w:r w:rsidRPr="00F64534">
              <w:rPr>
                <w:rFonts w:eastAsia="Calibri"/>
                <w:b/>
                <w:i/>
                <w:sz w:val="18"/>
                <w:szCs w:val="18"/>
              </w:rPr>
              <w:t>1074,0</w:t>
            </w:r>
          </w:p>
        </w:tc>
      </w:tr>
      <w:tr w:rsidR="00466FBE" w:rsidRPr="00F64534" w:rsidTr="007275E2">
        <w:tc>
          <w:tcPr>
            <w:tcW w:w="3544" w:type="dxa"/>
          </w:tcPr>
          <w:p w:rsidR="00466FBE" w:rsidRPr="00F64534" w:rsidRDefault="00466FBE" w:rsidP="007275E2">
            <w:pPr>
              <w:rPr>
                <w:rFonts w:eastAsia="Calibri"/>
                <w:b/>
                <w:i/>
                <w:sz w:val="18"/>
                <w:szCs w:val="18"/>
              </w:rPr>
            </w:pPr>
            <w:r w:rsidRPr="00F64534">
              <w:rPr>
                <w:rFonts w:eastAsia="Calibri"/>
                <w:b/>
                <w:i/>
                <w:sz w:val="18"/>
                <w:szCs w:val="18"/>
              </w:rPr>
              <w:t>Доходы от продажи материальных и нематериальных активов</w:t>
            </w:r>
          </w:p>
        </w:tc>
        <w:tc>
          <w:tcPr>
            <w:tcW w:w="1559" w:type="dxa"/>
          </w:tcPr>
          <w:p w:rsidR="00466FBE" w:rsidRPr="00F64534" w:rsidRDefault="00466FBE" w:rsidP="007275E2">
            <w:pPr>
              <w:jc w:val="center"/>
              <w:rPr>
                <w:rFonts w:eastAsia="Calibri"/>
                <w:b/>
                <w:i/>
                <w:color w:val="000000" w:themeColor="text1"/>
                <w:sz w:val="18"/>
                <w:szCs w:val="18"/>
              </w:rPr>
            </w:pPr>
            <w:r w:rsidRPr="00F64534">
              <w:rPr>
                <w:rFonts w:eastAsia="Calibri"/>
                <w:b/>
                <w:i/>
                <w:color w:val="000000" w:themeColor="text1"/>
                <w:sz w:val="18"/>
                <w:szCs w:val="18"/>
              </w:rPr>
              <w:t>550,0</w:t>
            </w:r>
          </w:p>
        </w:tc>
        <w:tc>
          <w:tcPr>
            <w:tcW w:w="1418" w:type="dxa"/>
          </w:tcPr>
          <w:p w:rsidR="00466FBE" w:rsidRPr="00F64534" w:rsidRDefault="00466FBE" w:rsidP="007275E2">
            <w:pPr>
              <w:jc w:val="center"/>
              <w:rPr>
                <w:rFonts w:eastAsia="Calibri"/>
                <w:b/>
                <w:i/>
                <w:sz w:val="18"/>
                <w:szCs w:val="18"/>
              </w:rPr>
            </w:pPr>
            <w:r w:rsidRPr="00F64534">
              <w:rPr>
                <w:rFonts w:eastAsia="Calibri"/>
                <w:b/>
                <w:i/>
                <w:sz w:val="18"/>
                <w:szCs w:val="18"/>
              </w:rPr>
              <w:t>1751,2</w:t>
            </w:r>
          </w:p>
        </w:tc>
        <w:tc>
          <w:tcPr>
            <w:tcW w:w="1134" w:type="dxa"/>
            <w:shd w:val="clear" w:color="auto" w:fill="DDD9C3" w:themeFill="background2" w:themeFillShade="E6"/>
          </w:tcPr>
          <w:p w:rsidR="00466FBE" w:rsidRPr="00F64534" w:rsidRDefault="00466FBE" w:rsidP="007275E2">
            <w:pPr>
              <w:jc w:val="center"/>
              <w:rPr>
                <w:rFonts w:eastAsia="Calibri"/>
                <w:b/>
                <w:i/>
                <w:sz w:val="18"/>
                <w:szCs w:val="18"/>
              </w:rPr>
            </w:pPr>
            <w:r w:rsidRPr="00F64534">
              <w:rPr>
                <w:rFonts w:eastAsia="Calibri"/>
                <w:b/>
                <w:i/>
                <w:sz w:val="18"/>
                <w:szCs w:val="18"/>
              </w:rPr>
              <w:t>+1201,2</w:t>
            </w:r>
          </w:p>
        </w:tc>
        <w:tc>
          <w:tcPr>
            <w:tcW w:w="1276" w:type="dxa"/>
            <w:shd w:val="clear" w:color="auto" w:fill="DDD9C3" w:themeFill="background2" w:themeFillShade="E6"/>
          </w:tcPr>
          <w:p w:rsidR="00466FBE" w:rsidRPr="00F64534" w:rsidRDefault="00401C68" w:rsidP="007275E2">
            <w:pPr>
              <w:jc w:val="center"/>
              <w:rPr>
                <w:rFonts w:eastAsia="Calibri"/>
                <w:b/>
                <w:i/>
                <w:sz w:val="18"/>
                <w:szCs w:val="18"/>
              </w:rPr>
            </w:pPr>
            <w:r w:rsidRPr="00F64534">
              <w:rPr>
                <w:rFonts w:eastAsia="Calibri"/>
                <w:b/>
                <w:i/>
                <w:sz w:val="18"/>
                <w:szCs w:val="18"/>
              </w:rPr>
              <w:t>218,4</w:t>
            </w:r>
          </w:p>
        </w:tc>
      </w:tr>
      <w:tr w:rsidR="00466FBE" w:rsidRPr="00F64534" w:rsidTr="007275E2">
        <w:tc>
          <w:tcPr>
            <w:tcW w:w="3544" w:type="dxa"/>
          </w:tcPr>
          <w:p w:rsidR="00466FBE" w:rsidRPr="00F64534" w:rsidRDefault="00466FBE" w:rsidP="007275E2">
            <w:pPr>
              <w:rPr>
                <w:rFonts w:eastAsia="Calibri"/>
                <w:b/>
                <w:i/>
                <w:sz w:val="18"/>
                <w:szCs w:val="18"/>
              </w:rPr>
            </w:pPr>
            <w:r w:rsidRPr="00F64534">
              <w:rPr>
                <w:rFonts w:eastAsia="Calibri"/>
                <w:b/>
                <w:i/>
                <w:sz w:val="18"/>
                <w:szCs w:val="18"/>
              </w:rPr>
              <w:t>Штрафы, санкции, возмещение</w:t>
            </w:r>
          </w:p>
          <w:p w:rsidR="00466FBE" w:rsidRPr="00F64534" w:rsidRDefault="00466FBE" w:rsidP="007275E2">
            <w:pPr>
              <w:rPr>
                <w:rFonts w:eastAsia="Calibri"/>
                <w:b/>
                <w:i/>
                <w:sz w:val="18"/>
                <w:szCs w:val="18"/>
              </w:rPr>
            </w:pPr>
            <w:r w:rsidRPr="00F64534">
              <w:rPr>
                <w:rFonts w:eastAsia="Calibri"/>
                <w:b/>
                <w:i/>
                <w:sz w:val="18"/>
                <w:szCs w:val="18"/>
              </w:rPr>
              <w:t>ущерба</w:t>
            </w:r>
          </w:p>
        </w:tc>
        <w:tc>
          <w:tcPr>
            <w:tcW w:w="1559" w:type="dxa"/>
          </w:tcPr>
          <w:p w:rsidR="00466FBE" w:rsidRPr="00F64534" w:rsidRDefault="00466FBE" w:rsidP="007275E2">
            <w:pPr>
              <w:jc w:val="center"/>
              <w:rPr>
                <w:rFonts w:eastAsia="Calibri"/>
                <w:b/>
                <w:i/>
                <w:color w:val="000000" w:themeColor="text1"/>
                <w:sz w:val="18"/>
                <w:szCs w:val="18"/>
              </w:rPr>
            </w:pPr>
            <w:r w:rsidRPr="00F64534">
              <w:rPr>
                <w:rFonts w:eastAsia="Calibri"/>
                <w:b/>
                <w:i/>
                <w:color w:val="000000" w:themeColor="text1"/>
                <w:sz w:val="18"/>
                <w:szCs w:val="18"/>
              </w:rPr>
              <w:t>392,0</w:t>
            </w:r>
          </w:p>
        </w:tc>
        <w:tc>
          <w:tcPr>
            <w:tcW w:w="1418" w:type="dxa"/>
          </w:tcPr>
          <w:p w:rsidR="00466FBE" w:rsidRPr="00F64534" w:rsidRDefault="00466FBE" w:rsidP="007275E2">
            <w:pPr>
              <w:jc w:val="center"/>
              <w:rPr>
                <w:rFonts w:eastAsia="Calibri"/>
                <w:b/>
                <w:i/>
                <w:sz w:val="18"/>
                <w:szCs w:val="18"/>
              </w:rPr>
            </w:pPr>
            <w:r w:rsidRPr="00F64534">
              <w:rPr>
                <w:rFonts w:eastAsia="Calibri"/>
                <w:b/>
                <w:i/>
                <w:sz w:val="18"/>
                <w:szCs w:val="18"/>
              </w:rPr>
              <w:t>1100,0</w:t>
            </w:r>
          </w:p>
        </w:tc>
        <w:tc>
          <w:tcPr>
            <w:tcW w:w="1134" w:type="dxa"/>
            <w:shd w:val="clear" w:color="auto" w:fill="DDD9C3" w:themeFill="background2" w:themeFillShade="E6"/>
          </w:tcPr>
          <w:p w:rsidR="00466FBE" w:rsidRPr="00F64534" w:rsidRDefault="00466FBE" w:rsidP="007275E2">
            <w:pPr>
              <w:jc w:val="center"/>
              <w:rPr>
                <w:rFonts w:eastAsia="Calibri"/>
                <w:b/>
                <w:i/>
                <w:sz w:val="18"/>
                <w:szCs w:val="18"/>
              </w:rPr>
            </w:pPr>
            <w:r w:rsidRPr="00F64534">
              <w:rPr>
                <w:rFonts w:eastAsia="Calibri"/>
                <w:b/>
                <w:i/>
                <w:sz w:val="18"/>
                <w:szCs w:val="18"/>
              </w:rPr>
              <w:t>+708,0</w:t>
            </w:r>
          </w:p>
        </w:tc>
        <w:tc>
          <w:tcPr>
            <w:tcW w:w="1276" w:type="dxa"/>
            <w:shd w:val="clear" w:color="auto" w:fill="DDD9C3" w:themeFill="background2" w:themeFillShade="E6"/>
          </w:tcPr>
          <w:p w:rsidR="00466FBE" w:rsidRPr="00F64534" w:rsidRDefault="00401C68" w:rsidP="007275E2">
            <w:pPr>
              <w:jc w:val="center"/>
              <w:rPr>
                <w:rFonts w:eastAsia="Calibri"/>
                <w:b/>
                <w:i/>
                <w:sz w:val="18"/>
                <w:szCs w:val="18"/>
              </w:rPr>
            </w:pPr>
            <w:r w:rsidRPr="00F64534">
              <w:rPr>
                <w:rFonts w:eastAsia="Calibri"/>
                <w:b/>
                <w:i/>
                <w:sz w:val="18"/>
                <w:szCs w:val="18"/>
              </w:rPr>
              <w:t>180,6</w:t>
            </w:r>
          </w:p>
        </w:tc>
      </w:tr>
      <w:tr w:rsidR="00466FBE" w:rsidRPr="00F64534" w:rsidTr="007275E2">
        <w:tc>
          <w:tcPr>
            <w:tcW w:w="3544" w:type="dxa"/>
          </w:tcPr>
          <w:p w:rsidR="00466FBE" w:rsidRPr="00F64534" w:rsidRDefault="00466FBE" w:rsidP="007275E2">
            <w:pPr>
              <w:rPr>
                <w:rFonts w:eastAsia="Calibri"/>
                <w:b/>
                <w:i/>
                <w:sz w:val="18"/>
                <w:szCs w:val="18"/>
              </w:rPr>
            </w:pPr>
            <w:r w:rsidRPr="00F64534">
              <w:rPr>
                <w:rFonts w:eastAsia="Calibri"/>
                <w:b/>
                <w:i/>
                <w:sz w:val="18"/>
                <w:szCs w:val="18"/>
              </w:rPr>
              <w:t>Прочие неналоговые доходы</w:t>
            </w:r>
          </w:p>
        </w:tc>
        <w:tc>
          <w:tcPr>
            <w:tcW w:w="1559" w:type="dxa"/>
          </w:tcPr>
          <w:p w:rsidR="00466FBE" w:rsidRPr="00F64534" w:rsidRDefault="00466FBE" w:rsidP="007275E2">
            <w:pPr>
              <w:jc w:val="center"/>
              <w:rPr>
                <w:rFonts w:eastAsia="Calibri"/>
                <w:b/>
                <w:i/>
                <w:color w:val="000000" w:themeColor="text1"/>
                <w:sz w:val="18"/>
                <w:szCs w:val="18"/>
              </w:rPr>
            </w:pPr>
            <w:r w:rsidRPr="00F64534">
              <w:rPr>
                <w:rFonts w:eastAsia="Calibri"/>
                <w:b/>
                <w:i/>
                <w:color w:val="000000" w:themeColor="text1"/>
                <w:sz w:val="18"/>
                <w:szCs w:val="18"/>
              </w:rPr>
              <w:t>50,0</w:t>
            </w:r>
          </w:p>
        </w:tc>
        <w:tc>
          <w:tcPr>
            <w:tcW w:w="1418" w:type="dxa"/>
          </w:tcPr>
          <w:p w:rsidR="00466FBE" w:rsidRPr="00F64534" w:rsidRDefault="00466FBE" w:rsidP="007275E2">
            <w:pPr>
              <w:jc w:val="center"/>
              <w:rPr>
                <w:rFonts w:eastAsia="Calibri"/>
                <w:b/>
                <w:i/>
                <w:sz w:val="18"/>
                <w:szCs w:val="18"/>
              </w:rPr>
            </w:pPr>
            <w:r w:rsidRPr="00F64534">
              <w:rPr>
                <w:rFonts w:eastAsia="Calibri"/>
                <w:b/>
                <w:i/>
                <w:sz w:val="18"/>
                <w:szCs w:val="18"/>
              </w:rPr>
              <w:t>55,4</w:t>
            </w:r>
          </w:p>
        </w:tc>
        <w:tc>
          <w:tcPr>
            <w:tcW w:w="1134" w:type="dxa"/>
            <w:shd w:val="clear" w:color="auto" w:fill="DDD9C3" w:themeFill="background2" w:themeFillShade="E6"/>
          </w:tcPr>
          <w:p w:rsidR="00466FBE" w:rsidRPr="00F64534" w:rsidRDefault="00466FBE" w:rsidP="007275E2">
            <w:pPr>
              <w:jc w:val="center"/>
              <w:rPr>
                <w:rFonts w:eastAsia="Calibri"/>
                <w:b/>
                <w:i/>
                <w:sz w:val="18"/>
                <w:szCs w:val="18"/>
              </w:rPr>
            </w:pPr>
            <w:r w:rsidRPr="00F64534">
              <w:rPr>
                <w:rFonts w:eastAsia="Calibri"/>
                <w:b/>
                <w:i/>
                <w:sz w:val="18"/>
                <w:szCs w:val="18"/>
              </w:rPr>
              <w:t>+5,4</w:t>
            </w:r>
          </w:p>
        </w:tc>
        <w:tc>
          <w:tcPr>
            <w:tcW w:w="1276" w:type="dxa"/>
            <w:shd w:val="clear" w:color="auto" w:fill="DDD9C3" w:themeFill="background2" w:themeFillShade="E6"/>
          </w:tcPr>
          <w:p w:rsidR="00466FBE" w:rsidRPr="00F64534" w:rsidRDefault="00401C68" w:rsidP="007275E2">
            <w:pPr>
              <w:jc w:val="center"/>
              <w:rPr>
                <w:rFonts w:eastAsia="Calibri"/>
                <w:b/>
                <w:i/>
                <w:sz w:val="18"/>
                <w:szCs w:val="18"/>
              </w:rPr>
            </w:pPr>
            <w:r w:rsidRPr="00F64534">
              <w:rPr>
                <w:rFonts w:eastAsia="Calibri"/>
                <w:b/>
                <w:i/>
                <w:sz w:val="18"/>
                <w:szCs w:val="18"/>
              </w:rPr>
              <w:t>10,8</w:t>
            </w:r>
          </w:p>
        </w:tc>
      </w:tr>
      <w:tr w:rsidR="00466FBE" w:rsidRPr="00F64534" w:rsidTr="007275E2">
        <w:tc>
          <w:tcPr>
            <w:tcW w:w="3544" w:type="dxa"/>
            <w:shd w:val="clear" w:color="auto" w:fill="EEECE1" w:themeFill="background2"/>
          </w:tcPr>
          <w:p w:rsidR="00466FBE" w:rsidRPr="00F64534" w:rsidRDefault="00466FBE" w:rsidP="007275E2">
            <w:pPr>
              <w:rPr>
                <w:rFonts w:eastAsia="Calibri"/>
                <w:b/>
                <w:sz w:val="18"/>
                <w:szCs w:val="18"/>
              </w:rPr>
            </w:pPr>
            <w:r w:rsidRPr="00F64534">
              <w:rPr>
                <w:rFonts w:eastAsia="Calibri"/>
                <w:b/>
                <w:sz w:val="18"/>
                <w:szCs w:val="18"/>
              </w:rPr>
              <w:t>Всего налоговые и неналоговые доходы</w:t>
            </w:r>
          </w:p>
        </w:tc>
        <w:tc>
          <w:tcPr>
            <w:tcW w:w="1559" w:type="dxa"/>
            <w:shd w:val="clear" w:color="auto" w:fill="EEECE1" w:themeFill="background2"/>
          </w:tcPr>
          <w:p w:rsidR="00466FBE" w:rsidRPr="00F64534" w:rsidRDefault="00466FBE" w:rsidP="007275E2">
            <w:pPr>
              <w:jc w:val="center"/>
              <w:rPr>
                <w:rFonts w:eastAsia="Calibri"/>
                <w:b/>
                <w:i/>
                <w:color w:val="000000" w:themeColor="text1"/>
                <w:sz w:val="18"/>
                <w:szCs w:val="18"/>
              </w:rPr>
            </w:pPr>
            <w:r w:rsidRPr="00F64534">
              <w:rPr>
                <w:rFonts w:eastAsia="Calibri"/>
                <w:b/>
                <w:i/>
                <w:color w:val="000000" w:themeColor="text1"/>
                <w:sz w:val="18"/>
                <w:szCs w:val="18"/>
              </w:rPr>
              <w:t>191000,0</w:t>
            </w:r>
          </w:p>
        </w:tc>
        <w:tc>
          <w:tcPr>
            <w:tcW w:w="1418" w:type="dxa"/>
            <w:shd w:val="clear" w:color="auto" w:fill="EEECE1" w:themeFill="background2"/>
          </w:tcPr>
          <w:p w:rsidR="00466FBE" w:rsidRPr="00F64534" w:rsidRDefault="00466FBE" w:rsidP="007275E2">
            <w:pPr>
              <w:jc w:val="center"/>
              <w:rPr>
                <w:rFonts w:eastAsia="Calibri"/>
                <w:b/>
                <w:sz w:val="18"/>
                <w:szCs w:val="18"/>
              </w:rPr>
            </w:pPr>
            <w:r w:rsidRPr="00F64534">
              <w:rPr>
                <w:rFonts w:eastAsia="Calibri"/>
                <w:b/>
                <w:sz w:val="18"/>
                <w:szCs w:val="18"/>
              </w:rPr>
              <w:t>226397,6</w:t>
            </w:r>
          </w:p>
        </w:tc>
        <w:tc>
          <w:tcPr>
            <w:tcW w:w="1134" w:type="dxa"/>
            <w:shd w:val="clear" w:color="auto" w:fill="DDD9C3" w:themeFill="background2" w:themeFillShade="E6"/>
          </w:tcPr>
          <w:p w:rsidR="00466FBE" w:rsidRPr="00F64534" w:rsidRDefault="00466FBE" w:rsidP="007275E2">
            <w:pPr>
              <w:jc w:val="center"/>
              <w:rPr>
                <w:rFonts w:eastAsia="Calibri"/>
                <w:b/>
                <w:sz w:val="18"/>
                <w:szCs w:val="18"/>
              </w:rPr>
            </w:pPr>
            <w:r w:rsidRPr="00F64534">
              <w:rPr>
                <w:rFonts w:eastAsia="Calibri"/>
                <w:b/>
                <w:sz w:val="18"/>
                <w:szCs w:val="18"/>
              </w:rPr>
              <w:t>+35397,6</w:t>
            </w:r>
          </w:p>
        </w:tc>
        <w:tc>
          <w:tcPr>
            <w:tcW w:w="1276" w:type="dxa"/>
            <w:shd w:val="clear" w:color="auto" w:fill="DDD9C3" w:themeFill="background2" w:themeFillShade="E6"/>
          </w:tcPr>
          <w:p w:rsidR="00466FBE" w:rsidRPr="00F64534" w:rsidRDefault="00401C68" w:rsidP="007275E2">
            <w:pPr>
              <w:jc w:val="center"/>
              <w:rPr>
                <w:rFonts w:eastAsia="Calibri"/>
                <w:b/>
                <w:sz w:val="18"/>
                <w:szCs w:val="18"/>
              </w:rPr>
            </w:pPr>
            <w:r w:rsidRPr="00F64534">
              <w:rPr>
                <w:rFonts w:eastAsia="Calibri"/>
                <w:b/>
                <w:sz w:val="18"/>
                <w:szCs w:val="18"/>
              </w:rPr>
              <w:t>18,5</w:t>
            </w:r>
          </w:p>
        </w:tc>
      </w:tr>
      <w:tr w:rsidR="00466FBE" w:rsidRPr="00F64534" w:rsidTr="007275E2">
        <w:tc>
          <w:tcPr>
            <w:tcW w:w="3544" w:type="dxa"/>
            <w:shd w:val="clear" w:color="auto" w:fill="EEECE1" w:themeFill="background2"/>
            <w:vAlign w:val="bottom"/>
          </w:tcPr>
          <w:p w:rsidR="00466FBE" w:rsidRPr="00F64534" w:rsidRDefault="00466FBE" w:rsidP="007275E2">
            <w:pPr>
              <w:rPr>
                <w:b/>
                <w:sz w:val="18"/>
                <w:szCs w:val="18"/>
              </w:rPr>
            </w:pPr>
            <w:r w:rsidRPr="00F64534">
              <w:rPr>
                <w:b/>
                <w:sz w:val="18"/>
                <w:szCs w:val="18"/>
              </w:rPr>
              <w:t>Безвозмездные поступления</w:t>
            </w:r>
          </w:p>
        </w:tc>
        <w:tc>
          <w:tcPr>
            <w:tcW w:w="1559" w:type="dxa"/>
            <w:shd w:val="clear" w:color="auto" w:fill="EEECE1" w:themeFill="background2"/>
          </w:tcPr>
          <w:p w:rsidR="00466FBE" w:rsidRPr="00F64534" w:rsidRDefault="00466FBE" w:rsidP="007275E2">
            <w:pPr>
              <w:jc w:val="center"/>
              <w:rPr>
                <w:rFonts w:eastAsia="Calibri"/>
                <w:b/>
                <w:color w:val="000000" w:themeColor="text1"/>
                <w:sz w:val="18"/>
                <w:szCs w:val="18"/>
              </w:rPr>
            </w:pPr>
            <w:r w:rsidRPr="00F64534">
              <w:rPr>
                <w:rFonts w:eastAsia="Calibri"/>
                <w:b/>
                <w:color w:val="000000" w:themeColor="text1"/>
                <w:sz w:val="18"/>
                <w:szCs w:val="18"/>
              </w:rPr>
              <w:t>1039966,5</w:t>
            </w:r>
          </w:p>
        </w:tc>
        <w:tc>
          <w:tcPr>
            <w:tcW w:w="1418" w:type="dxa"/>
            <w:shd w:val="clear" w:color="auto" w:fill="EEECE1" w:themeFill="background2"/>
          </w:tcPr>
          <w:p w:rsidR="00466FBE" w:rsidRPr="00F64534" w:rsidRDefault="00466FBE" w:rsidP="007275E2">
            <w:pPr>
              <w:jc w:val="center"/>
              <w:rPr>
                <w:rFonts w:eastAsia="Calibri"/>
                <w:b/>
                <w:sz w:val="18"/>
                <w:szCs w:val="18"/>
              </w:rPr>
            </w:pPr>
            <w:r w:rsidRPr="00F64534">
              <w:rPr>
                <w:rFonts w:eastAsia="Calibri"/>
                <w:b/>
                <w:sz w:val="18"/>
                <w:szCs w:val="18"/>
              </w:rPr>
              <w:t>1665866,8</w:t>
            </w:r>
          </w:p>
        </w:tc>
        <w:tc>
          <w:tcPr>
            <w:tcW w:w="1134" w:type="dxa"/>
            <w:shd w:val="clear" w:color="auto" w:fill="DDD9C3" w:themeFill="background2" w:themeFillShade="E6"/>
          </w:tcPr>
          <w:p w:rsidR="00466FBE" w:rsidRPr="00F64534" w:rsidRDefault="00466FBE" w:rsidP="007275E2">
            <w:pPr>
              <w:jc w:val="center"/>
              <w:rPr>
                <w:rFonts w:eastAsia="Calibri"/>
                <w:b/>
                <w:sz w:val="18"/>
                <w:szCs w:val="18"/>
              </w:rPr>
            </w:pPr>
            <w:r w:rsidRPr="00F64534">
              <w:rPr>
                <w:rFonts w:eastAsia="Calibri"/>
                <w:b/>
                <w:sz w:val="18"/>
                <w:szCs w:val="18"/>
              </w:rPr>
              <w:t>+625900,3</w:t>
            </w:r>
          </w:p>
        </w:tc>
        <w:tc>
          <w:tcPr>
            <w:tcW w:w="1276" w:type="dxa"/>
            <w:shd w:val="clear" w:color="auto" w:fill="DDD9C3" w:themeFill="background2" w:themeFillShade="E6"/>
          </w:tcPr>
          <w:p w:rsidR="00466FBE" w:rsidRPr="00F64534" w:rsidRDefault="00401C68" w:rsidP="007275E2">
            <w:pPr>
              <w:jc w:val="center"/>
              <w:rPr>
                <w:rFonts w:eastAsia="Calibri"/>
                <w:b/>
                <w:sz w:val="18"/>
                <w:szCs w:val="18"/>
              </w:rPr>
            </w:pPr>
            <w:r w:rsidRPr="00F64534">
              <w:rPr>
                <w:rFonts w:eastAsia="Calibri"/>
                <w:b/>
                <w:sz w:val="18"/>
                <w:szCs w:val="18"/>
              </w:rPr>
              <w:t>60,2</w:t>
            </w:r>
          </w:p>
        </w:tc>
      </w:tr>
      <w:tr w:rsidR="00466FBE" w:rsidRPr="00F64534" w:rsidTr="007275E2">
        <w:tc>
          <w:tcPr>
            <w:tcW w:w="3544" w:type="dxa"/>
            <w:vAlign w:val="bottom"/>
          </w:tcPr>
          <w:p w:rsidR="00466FBE" w:rsidRPr="00F64534" w:rsidRDefault="00466FBE" w:rsidP="007275E2">
            <w:pPr>
              <w:rPr>
                <w:sz w:val="18"/>
                <w:szCs w:val="18"/>
              </w:rPr>
            </w:pPr>
            <w:r w:rsidRPr="00F64534">
              <w:rPr>
                <w:sz w:val="18"/>
                <w:szCs w:val="18"/>
              </w:rPr>
              <w:t>Дотации</w:t>
            </w:r>
          </w:p>
        </w:tc>
        <w:tc>
          <w:tcPr>
            <w:tcW w:w="1559" w:type="dxa"/>
          </w:tcPr>
          <w:p w:rsidR="00466FBE" w:rsidRPr="00F64534" w:rsidRDefault="00466FBE" w:rsidP="007275E2">
            <w:pPr>
              <w:jc w:val="center"/>
              <w:rPr>
                <w:rFonts w:eastAsia="Calibri"/>
                <w:color w:val="000000" w:themeColor="text1"/>
                <w:sz w:val="18"/>
                <w:szCs w:val="18"/>
              </w:rPr>
            </w:pPr>
            <w:r w:rsidRPr="00F64534">
              <w:rPr>
                <w:rFonts w:eastAsia="Calibri"/>
                <w:color w:val="000000" w:themeColor="text1"/>
                <w:sz w:val="18"/>
                <w:szCs w:val="18"/>
              </w:rPr>
              <w:t>117057,5</w:t>
            </w:r>
          </w:p>
        </w:tc>
        <w:tc>
          <w:tcPr>
            <w:tcW w:w="1418" w:type="dxa"/>
          </w:tcPr>
          <w:p w:rsidR="00466FBE" w:rsidRPr="00F64534" w:rsidRDefault="00466FBE" w:rsidP="007275E2">
            <w:pPr>
              <w:jc w:val="center"/>
              <w:rPr>
                <w:rFonts w:eastAsia="Calibri"/>
                <w:sz w:val="18"/>
                <w:szCs w:val="18"/>
              </w:rPr>
            </w:pPr>
            <w:r w:rsidRPr="00F64534">
              <w:rPr>
                <w:rFonts w:eastAsia="Calibri"/>
                <w:sz w:val="18"/>
                <w:szCs w:val="18"/>
              </w:rPr>
              <w:t>229709,3</w:t>
            </w:r>
          </w:p>
        </w:tc>
        <w:tc>
          <w:tcPr>
            <w:tcW w:w="1134" w:type="dxa"/>
            <w:shd w:val="clear" w:color="auto" w:fill="DDD9C3" w:themeFill="background2" w:themeFillShade="E6"/>
          </w:tcPr>
          <w:p w:rsidR="00466FBE" w:rsidRPr="00F64534" w:rsidRDefault="00466FBE" w:rsidP="007275E2">
            <w:pPr>
              <w:jc w:val="center"/>
              <w:rPr>
                <w:rFonts w:eastAsia="Calibri"/>
                <w:sz w:val="18"/>
                <w:szCs w:val="18"/>
              </w:rPr>
            </w:pPr>
            <w:r w:rsidRPr="00F64534">
              <w:rPr>
                <w:rFonts w:eastAsia="Calibri"/>
                <w:sz w:val="18"/>
                <w:szCs w:val="18"/>
              </w:rPr>
              <w:t>+112651,8</w:t>
            </w:r>
          </w:p>
        </w:tc>
        <w:tc>
          <w:tcPr>
            <w:tcW w:w="1276" w:type="dxa"/>
            <w:shd w:val="clear" w:color="auto" w:fill="DDD9C3" w:themeFill="background2" w:themeFillShade="E6"/>
          </w:tcPr>
          <w:p w:rsidR="00466FBE" w:rsidRPr="00F64534" w:rsidRDefault="00401C68" w:rsidP="007275E2">
            <w:pPr>
              <w:jc w:val="center"/>
              <w:rPr>
                <w:rFonts w:eastAsia="Calibri"/>
                <w:sz w:val="18"/>
                <w:szCs w:val="18"/>
              </w:rPr>
            </w:pPr>
            <w:r w:rsidRPr="00F64534">
              <w:rPr>
                <w:rFonts w:eastAsia="Calibri"/>
                <w:sz w:val="18"/>
                <w:szCs w:val="18"/>
              </w:rPr>
              <w:t>96,2</w:t>
            </w:r>
          </w:p>
        </w:tc>
      </w:tr>
      <w:tr w:rsidR="00466FBE" w:rsidRPr="00F64534" w:rsidTr="007275E2">
        <w:tc>
          <w:tcPr>
            <w:tcW w:w="3544" w:type="dxa"/>
            <w:vAlign w:val="bottom"/>
          </w:tcPr>
          <w:p w:rsidR="00466FBE" w:rsidRPr="00F64534" w:rsidRDefault="00466FBE" w:rsidP="007275E2">
            <w:pPr>
              <w:rPr>
                <w:sz w:val="18"/>
                <w:szCs w:val="18"/>
              </w:rPr>
            </w:pPr>
            <w:r w:rsidRPr="00F64534">
              <w:rPr>
                <w:sz w:val="18"/>
                <w:szCs w:val="18"/>
              </w:rPr>
              <w:t>Субсидии</w:t>
            </w:r>
          </w:p>
        </w:tc>
        <w:tc>
          <w:tcPr>
            <w:tcW w:w="1559" w:type="dxa"/>
          </w:tcPr>
          <w:p w:rsidR="00466FBE" w:rsidRPr="00F64534" w:rsidRDefault="00466FBE" w:rsidP="007275E2">
            <w:pPr>
              <w:jc w:val="center"/>
              <w:rPr>
                <w:rFonts w:eastAsia="Calibri"/>
                <w:color w:val="000000" w:themeColor="text1"/>
                <w:sz w:val="18"/>
                <w:szCs w:val="18"/>
              </w:rPr>
            </w:pPr>
            <w:r w:rsidRPr="00F64534">
              <w:rPr>
                <w:rFonts w:eastAsia="Calibri"/>
                <w:color w:val="000000" w:themeColor="text1"/>
                <w:sz w:val="18"/>
                <w:szCs w:val="18"/>
              </w:rPr>
              <w:t>382139,5</w:t>
            </w:r>
          </w:p>
        </w:tc>
        <w:tc>
          <w:tcPr>
            <w:tcW w:w="1418" w:type="dxa"/>
          </w:tcPr>
          <w:p w:rsidR="00466FBE" w:rsidRPr="00F64534" w:rsidRDefault="00466FBE" w:rsidP="007275E2">
            <w:pPr>
              <w:jc w:val="center"/>
              <w:rPr>
                <w:rFonts w:eastAsia="Calibri"/>
                <w:sz w:val="18"/>
                <w:szCs w:val="18"/>
              </w:rPr>
            </w:pPr>
            <w:r w:rsidRPr="00F64534">
              <w:rPr>
                <w:rFonts w:eastAsia="Calibri"/>
                <w:sz w:val="18"/>
                <w:szCs w:val="18"/>
              </w:rPr>
              <w:t>760961,1</w:t>
            </w:r>
          </w:p>
        </w:tc>
        <w:tc>
          <w:tcPr>
            <w:tcW w:w="1134" w:type="dxa"/>
            <w:shd w:val="clear" w:color="auto" w:fill="DDD9C3" w:themeFill="background2" w:themeFillShade="E6"/>
          </w:tcPr>
          <w:p w:rsidR="00466FBE" w:rsidRPr="00F64534" w:rsidRDefault="00466FBE" w:rsidP="007275E2">
            <w:pPr>
              <w:jc w:val="center"/>
              <w:rPr>
                <w:rFonts w:eastAsia="Calibri"/>
                <w:sz w:val="18"/>
                <w:szCs w:val="18"/>
              </w:rPr>
            </w:pPr>
            <w:r w:rsidRPr="00F64534">
              <w:rPr>
                <w:rFonts w:eastAsia="Calibri"/>
                <w:sz w:val="18"/>
                <w:szCs w:val="18"/>
              </w:rPr>
              <w:t>+378821,6</w:t>
            </w:r>
          </w:p>
        </w:tc>
        <w:tc>
          <w:tcPr>
            <w:tcW w:w="1276" w:type="dxa"/>
            <w:shd w:val="clear" w:color="auto" w:fill="DDD9C3" w:themeFill="background2" w:themeFillShade="E6"/>
          </w:tcPr>
          <w:p w:rsidR="00466FBE" w:rsidRPr="00F64534" w:rsidRDefault="00401C68" w:rsidP="007275E2">
            <w:pPr>
              <w:jc w:val="center"/>
              <w:rPr>
                <w:rFonts w:eastAsia="Calibri"/>
                <w:sz w:val="18"/>
                <w:szCs w:val="18"/>
              </w:rPr>
            </w:pPr>
            <w:r w:rsidRPr="00F64534">
              <w:rPr>
                <w:rFonts w:eastAsia="Calibri"/>
                <w:sz w:val="18"/>
                <w:szCs w:val="18"/>
              </w:rPr>
              <w:t>99,1</w:t>
            </w:r>
          </w:p>
        </w:tc>
      </w:tr>
      <w:tr w:rsidR="00466FBE" w:rsidRPr="00F64534" w:rsidTr="007275E2">
        <w:tc>
          <w:tcPr>
            <w:tcW w:w="3544" w:type="dxa"/>
            <w:vAlign w:val="bottom"/>
          </w:tcPr>
          <w:p w:rsidR="00466FBE" w:rsidRPr="00F64534" w:rsidRDefault="00466FBE" w:rsidP="007275E2">
            <w:pPr>
              <w:rPr>
                <w:sz w:val="18"/>
                <w:szCs w:val="18"/>
              </w:rPr>
            </w:pPr>
            <w:r w:rsidRPr="00F64534">
              <w:rPr>
                <w:sz w:val="18"/>
                <w:szCs w:val="18"/>
              </w:rPr>
              <w:t>Субвенции</w:t>
            </w:r>
          </w:p>
        </w:tc>
        <w:tc>
          <w:tcPr>
            <w:tcW w:w="1559" w:type="dxa"/>
          </w:tcPr>
          <w:p w:rsidR="00466FBE" w:rsidRPr="00F64534" w:rsidRDefault="00466FBE" w:rsidP="007275E2">
            <w:pPr>
              <w:jc w:val="center"/>
              <w:rPr>
                <w:rFonts w:eastAsia="Calibri"/>
                <w:color w:val="000000" w:themeColor="text1"/>
                <w:sz w:val="18"/>
                <w:szCs w:val="18"/>
              </w:rPr>
            </w:pPr>
            <w:r w:rsidRPr="00F64534">
              <w:rPr>
                <w:rFonts w:eastAsia="Calibri"/>
                <w:color w:val="000000" w:themeColor="text1"/>
                <w:sz w:val="18"/>
                <w:szCs w:val="18"/>
              </w:rPr>
              <w:t>540769,5</w:t>
            </w:r>
          </w:p>
        </w:tc>
        <w:tc>
          <w:tcPr>
            <w:tcW w:w="1418" w:type="dxa"/>
          </w:tcPr>
          <w:p w:rsidR="00466FBE" w:rsidRPr="00F64534" w:rsidRDefault="00466FBE" w:rsidP="007275E2">
            <w:pPr>
              <w:jc w:val="center"/>
              <w:rPr>
                <w:rFonts w:eastAsia="Calibri"/>
                <w:sz w:val="18"/>
                <w:szCs w:val="18"/>
              </w:rPr>
            </w:pPr>
            <w:r w:rsidRPr="00F64534">
              <w:rPr>
                <w:rFonts w:eastAsia="Calibri"/>
                <w:sz w:val="18"/>
                <w:szCs w:val="18"/>
              </w:rPr>
              <w:t>646563,2</w:t>
            </w:r>
          </w:p>
        </w:tc>
        <w:tc>
          <w:tcPr>
            <w:tcW w:w="1134" w:type="dxa"/>
            <w:shd w:val="clear" w:color="auto" w:fill="DDD9C3" w:themeFill="background2" w:themeFillShade="E6"/>
          </w:tcPr>
          <w:p w:rsidR="00466FBE" w:rsidRPr="00F64534" w:rsidRDefault="00466FBE" w:rsidP="007275E2">
            <w:pPr>
              <w:jc w:val="center"/>
              <w:rPr>
                <w:rFonts w:eastAsia="Calibri"/>
                <w:sz w:val="18"/>
                <w:szCs w:val="18"/>
              </w:rPr>
            </w:pPr>
            <w:r w:rsidRPr="00F64534">
              <w:rPr>
                <w:rFonts w:eastAsia="Calibri"/>
                <w:sz w:val="18"/>
                <w:szCs w:val="18"/>
              </w:rPr>
              <w:t>+105793,7</w:t>
            </w:r>
          </w:p>
        </w:tc>
        <w:tc>
          <w:tcPr>
            <w:tcW w:w="1276" w:type="dxa"/>
            <w:shd w:val="clear" w:color="auto" w:fill="DDD9C3" w:themeFill="background2" w:themeFillShade="E6"/>
          </w:tcPr>
          <w:p w:rsidR="00466FBE" w:rsidRPr="00F64534" w:rsidRDefault="00401C68" w:rsidP="007275E2">
            <w:pPr>
              <w:jc w:val="center"/>
              <w:rPr>
                <w:rFonts w:eastAsia="Calibri"/>
                <w:sz w:val="18"/>
                <w:szCs w:val="18"/>
              </w:rPr>
            </w:pPr>
            <w:r w:rsidRPr="00F64534">
              <w:rPr>
                <w:rFonts w:eastAsia="Calibri"/>
                <w:sz w:val="18"/>
                <w:szCs w:val="18"/>
              </w:rPr>
              <w:t>19,6</w:t>
            </w:r>
          </w:p>
        </w:tc>
      </w:tr>
      <w:tr w:rsidR="00466FBE" w:rsidRPr="00F64534" w:rsidTr="007275E2">
        <w:tc>
          <w:tcPr>
            <w:tcW w:w="3544" w:type="dxa"/>
            <w:vAlign w:val="bottom"/>
          </w:tcPr>
          <w:p w:rsidR="00466FBE" w:rsidRPr="00F64534" w:rsidRDefault="00466FBE" w:rsidP="007275E2">
            <w:pPr>
              <w:rPr>
                <w:sz w:val="18"/>
                <w:szCs w:val="18"/>
              </w:rPr>
            </w:pPr>
            <w:r w:rsidRPr="00F64534">
              <w:rPr>
                <w:sz w:val="18"/>
                <w:szCs w:val="18"/>
              </w:rPr>
              <w:t>Иные межбюджетные трансферты</w:t>
            </w:r>
          </w:p>
        </w:tc>
        <w:tc>
          <w:tcPr>
            <w:tcW w:w="1559" w:type="dxa"/>
          </w:tcPr>
          <w:p w:rsidR="00466FBE" w:rsidRPr="00F64534" w:rsidRDefault="00466FBE" w:rsidP="007275E2">
            <w:pPr>
              <w:jc w:val="center"/>
              <w:rPr>
                <w:rFonts w:eastAsia="Calibri"/>
                <w:color w:val="000000" w:themeColor="text1"/>
                <w:sz w:val="18"/>
                <w:szCs w:val="18"/>
              </w:rPr>
            </w:pPr>
          </w:p>
        </w:tc>
        <w:tc>
          <w:tcPr>
            <w:tcW w:w="1418" w:type="dxa"/>
          </w:tcPr>
          <w:p w:rsidR="00466FBE" w:rsidRPr="00F64534" w:rsidRDefault="00466FBE" w:rsidP="007275E2">
            <w:pPr>
              <w:jc w:val="center"/>
              <w:rPr>
                <w:rFonts w:eastAsia="Calibri"/>
                <w:sz w:val="18"/>
                <w:szCs w:val="18"/>
              </w:rPr>
            </w:pPr>
            <w:r w:rsidRPr="00F64534">
              <w:rPr>
                <w:rFonts w:eastAsia="Calibri"/>
                <w:sz w:val="18"/>
                <w:szCs w:val="18"/>
              </w:rPr>
              <w:t>28633,2</w:t>
            </w:r>
          </w:p>
        </w:tc>
        <w:tc>
          <w:tcPr>
            <w:tcW w:w="1134" w:type="dxa"/>
            <w:shd w:val="clear" w:color="auto" w:fill="DDD9C3" w:themeFill="background2" w:themeFillShade="E6"/>
          </w:tcPr>
          <w:p w:rsidR="00466FBE" w:rsidRPr="00F64534" w:rsidRDefault="00466FBE" w:rsidP="007275E2">
            <w:pPr>
              <w:jc w:val="center"/>
              <w:rPr>
                <w:rFonts w:eastAsia="Calibri"/>
                <w:sz w:val="18"/>
                <w:szCs w:val="18"/>
              </w:rPr>
            </w:pPr>
          </w:p>
        </w:tc>
        <w:tc>
          <w:tcPr>
            <w:tcW w:w="1276" w:type="dxa"/>
            <w:shd w:val="clear" w:color="auto" w:fill="DDD9C3" w:themeFill="background2" w:themeFillShade="E6"/>
          </w:tcPr>
          <w:p w:rsidR="00466FBE" w:rsidRPr="00F64534" w:rsidRDefault="00401C68" w:rsidP="007275E2">
            <w:pPr>
              <w:jc w:val="center"/>
              <w:rPr>
                <w:rFonts w:eastAsia="Calibri"/>
                <w:sz w:val="18"/>
                <w:szCs w:val="18"/>
              </w:rPr>
            </w:pPr>
            <w:r w:rsidRPr="00F64534">
              <w:rPr>
                <w:rFonts w:eastAsia="Calibri"/>
                <w:sz w:val="18"/>
                <w:szCs w:val="18"/>
              </w:rPr>
              <w:t>100,0</w:t>
            </w:r>
          </w:p>
        </w:tc>
      </w:tr>
      <w:tr w:rsidR="00466FBE" w:rsidRPr="00F64534" w:rsidTr="007275E2">
        <w:tc>
          <w:tcPr>
            <w:tcW w:w="3544" w:type="dxa"/>
            <w:shd w:val="clear" w:color="auto" w:fill="EEECE1" w:themeFill="background2"/>
            <w:vAlign w:val="bottom"/>
          </w:tcPr>
          <w:p w:rsidR="00466FBE" w:rsidRPr="00F64534" w:rsidRDefault="00466FBE" w:rsidP="007275E2">
            <w:pPr>
              <w:rPr>
                <w:b/>
                <w:sz w:val="18"/>
                <w:szCs w:val="18"/>
              </w:rPr>
            </w:pPr>
            <w:r w:rsidRPr="00F64534">
              <w:rPr>
                <w:b/>
                <w:sz w:val="18"/>
                <w:szCs w:val="18"/>
              </w:rPr>
              <w:t>Всего доходов:</w:t>
            </w:r>
          </w:p>
        </w:tc>
        <w:tc>
          <w:tcPr>
            <w:tcW w:w="1559" w:type="dxa"/>
            <w:shd w:val="clear" w:color="auto" w:fill="EEECE1" w:themeFill="background2"/>
          </w:tcPr>
          <w:p w:rsidR="00466FBE" w:rsidRPr="00F64534" w:rsidRDefault="00466FBE" w:rsidP="007275E2">
            <w:pPr>
              <w:jc w:val="center"/>
              <w:rPr>
                <w:rFonts w:eastAsia="Calibri"/>
                <w:b/>
                <w:sz w:val="18"/>
                <w:szCs w:val="18"/>
              </w:rPr>
            </w:pPr>
            <w:r w:rsidRPr="00F64534">
              <w:rPr>
                <w:rFonts w:eastAsia="Calibri"/>
                <w:b/>
                <w:sz w:val="18"/>
                <w:szCs w:val="18"/>
              </w:rPr>
              <w:t>1230966,5</w:t>
            </w:r>
          </w:p>
        </w:tc>
        <w:tc>
          <w:tcPr>
            <w:tcW w:w="1418" w:type="dxa"/>
            <w:shd w:val="clear" w:color="auto" w:fill="EEECE1" w:themeFill="background2"/>
          </w:tcPr>
          <w:p w:rsidR="00466FBE" w:rsidRPr="00F64534" w:rsidRDefault="00466FBE" w:rsidP="007275E2">
            <w:pPr>
              <w:jc w:val="center"/>
              <w:rPr>
                <w:rFonts w:eastAsia="Calibri"/>
                <w:b/>
                <w:sz w:val="18"/>
                <w:szCs w:val="18"/>
              </w:rPr>
            </w:pPr>
            <w:r w:rsidRPr="00F64534">
              <w:rPr>
                <w:rFonts w:eastAsia="Calibri"/>
                <w:b/>
                <w:sz w:val="18"/>
                <w:szCs w:val="18"/>
              </w:rPr>
              <w:t>1892264,4</w:t>
            </w:r>
          </w:p>
        </w:tc>
        <w:tc>
          <w:tcPr>
            <w:tcW w:w="1134" w:type="dxa"/>
            <w:shd w:val="clear" w:color="auto" w:fill="DDD9C3" w:themeFill="background2" w:themeFillShade="E6"/>
          </w:tcPr>
          <w:p w:rsidR="00466FBE" w:rsidRPr="00F64534" w:rsidRDefault="00466FBE" w:rsidP="007275E2">
            <w:pPr>
              <w:jc w:val="center"/>
              <w:rPr>
                <w:rFonts w:eastAsia="Calibri"/>
                <w:b/>
                <w:sz w:val="18"/>
                <w:szCs w:val="18"/>
              </w:rPr>
            </w:pPr>
            <w:r w:rsidRPr="00F64534">
              <w:rPr>
                <w:rFonts w:eastAsia="Calibri"/>
                <w:b/>
                <w:sz w:val="18"/>
                <w:szCs w:val="18"/>
              </w:rPr>
              <w:t>+661297,9</w:t>
            </w:r>
          </w:p>
        </w:tc>
        <w:tc>
          <w:tcPr>
            <w:tcW w:w="1276" w:type="dxa"/>
            <w:shd w:val="clear" w:color="auto" w:fill="DDD9C3" w:themeFill="background2" w:themeFillShade="E6"/>
          </w:tcPr>
          <w:p w:rsidR="00466FBE" w:rsidRPr="00F64534" w:rsidRDefault="00466FBE" w:rsidP="007275E2">
            <w:pPr>
              <w:jc w:val="center"/>
              <w:rPr>
                <w:rFonts w:eastAsia="Calibri"/>
                <w:b/>
                <w:sz w:val="18"/>
                <w:szCs w:val="18"/>
              </w:rPr>
            </w:pPr>
            <w:r w:rsidRPr="00F64534">
              <w:rPr>
                <w:rFonts w:eastAsia="Calibri"/>
                <w:b/>
                <w:sz w:val="18"/>
                <w:szCs w:val="18"/>
              </w:rPr>
              <w:t>53,7</w:t>
            </w:r>
          </w:p>
        </w:tc>
      </w:tr>
    </w:tbl>
    <w:p w:rsidR="00D11883" w:rsidRDefault="00466FBE" w:rsidP="00466FBE">
      <w:pPr>
        <w:tabs>
          <w:tab w:val="left" w:pos="567"/>
        </w:tabs>
        <w:contextualSpacing/>
        <w:mirrorIndents/>
        <w:jc w:val="both"/>
        <w:rPr>
          <w:szCs w:val="28"/>
        </w:rPr>
      </w:pPr>
      <w:r w:rsidRPr="00F64534">
        <w:rPr>
          <w:szCs w:val="28"/>
        </w:rPr>
        <w:t xml:space="preserve">        </w:t>
      </w:r>
    </w:p>
    <w:p w:rsidR="00466FBE" w:rsidRDefault="00D11883" w:rsidP="00466FBE">
      <w:pPr>
        <w:tabs>
          <w:tab w:val="left" w:pos="567"/>
        </w:tabs>
        <w:contextualSpacing/>
        <w:mirrorIndents/>
        <w:jc w:val="both"/>
        <w:rPr>
          <w:szCs w:val="28"/>
        </w:rPr>
      </w:pPr>
      <w:r>
        <w:rPr>
          <w:szCs w:val="28"/>
        </w:rPr>
        <w:t xml:space="preserve">         </w:t>
      </w:r>
      <w:r w:rsidR="00466FBE" w:rsidRPr="00F64534">
        <w:rPr>
          <w:szCs w:val="28"/>
        </w:rPr>
        <w:t>По данным таблицы видно, что уточненный план доходов увеличился по сравнению с первоначальным на 661297,9 тыс.руб. или на 53,7  %.</w:t>
      </w:r>
    </w:p>
    <w:p w:rsidR="00F64534" w:rsidRPr="00F64534" w:rsidRDefault="00F64534" w:rsidP="00466FBE">
      <w:pPr>
        <w:tabs>
          <w:tab w:val="left" w:pos="567"/>
        </w:tabs>
        <w:contextualSpacing/>
        <w:mirrorIndents/>
        <w:jc w:val="both"/>
        <w:rPr>
          <w:szCs w:val="28"/>
        </w:rPr>
      </w:pPr>
    </w:p>
    <w:p w:rsidR="00513BAE" w:rsidRPr="00513BAE" w:rsidRDefault="00513BAE" w:rsidP="00466FBE">
      <w:pPr>
        <w:tabs>
          <w:tab w:val="left" w:pos="567"/>
        </w:tabs>
        <w:contextualSpacing/>
        <w:mirrorIndents/>
        <w:jc w:val="both"/>
        <w:rPr>
          <w:szCs w:val="28"/>
        </w:rPr>
      </w:pPr>
      <w:r w:rsidRPr="00F64534">
        <w:rPr>
          <w:szCs w:val="28"/>
        </w:rPr>
        <w:t xml:space="preserve">         Доходы в местный бюджет поступали от  </w:t>
      </w:r>
      <w:r w:rsidR="00A1736F" w:rsidRPr="00F64534">
        <w:rPr>
          <w:szCs w:val="28"/>
        </w:rPr>
        <w:t>9</w:t>
      </w:r>
      <w:r w:rsidRPr="00F64534">
        <w:rPr>
          <w:szCs w:val="28"/>
        </w:rPr>
        <w:t xml:space="preserve"> главных администраторов доходов</w:t>
      </w:r>
      <w:r w:rsidR="00A1736F" w:rsidRPr="00F64534">
        <w:rPr>
          <w:szCs w:val="28"/>
        </w:rPr>
        <w:t xml:space="preserve"> – федеральных и областных государственных учреждений.</w:t>
      </w:r>
    </w:p>
    <w:p w:rsidR="00F13055" w:rsidRPr="009C3CCC" w:rsidRDefault="00513BAE" w:rsidP="00F64534">
      <w:pPr>
        <w:jc w:val="both"/>
      </w:pPr>
      <w:r w:rsidRPr="00513BAE">
        <w:rPr>
          <w:szCs w:val="28"/>
        </w:rPr>
        <w:t xml:space="preserve">        Согласно</w:t>
      </w:r>
      <w:r>
        <w:rPr>
          <w:szCs w:val="28"/>
        </w:rPr>
        <w:t xml:space="preserve"> решению Думы от 24.12.2020 г.  № 105 (приложение №</w:t>
      </w:r>
      <w:r w:rsidR="007E6A1F">
        <w:rPr>
          <w:szCs w:val="28"/>
        </w:rPr>
        <w:t xml:space="preserve"> 3</w:t>
      </w:r>
      <w:r>
        <w:rPr>
          <w:szCs w:val="28"/>
        </w:rPr>
        <w:t xml:space="preserve">) администрирование доходов местного бюджета закреплено за  </w:t>
      </w:r>
      <w:r w:rsidR="00A1736F">
        <w:rPr>
          <w:szCs w:val="28"/>
        </w:rPr>
        <w:t>6</w:t>
      </w:r>
      <w:r>
        <w:rPr>
          <w:szCs w:val="28"/>
        </w:rPr>
        <w:t xml:space="preserve"> главными администраторами доходов</w:t>
      </w:r>
      <w:r w:rsidR="007E6A1F">
        <w:rPr>
          <w:szCs w:val="28"/>
        </w:rPr>
        <w:t xml:space="preserve">. Из анализа  поступлений доходов по главным администраторам доходов местного бюджета видно, что в 2021 году </w:t>
      </w:r>
      <w:r w:rsidR="00B21F6C">
        <w:rPr>
          <w:szCs w:val="28"/>
        </w:rPr>
        <w:t>99,2</w:t>
      </w:r>
      <w:r w:rsidR="00B12A9D">
        <w:rPr>
          <w:szCs w:val="28"/>
        </w:rPr>
        <w:t xml:space="preserve"> % от всех поступлений в доход местного бюджета администрировали </w:t>
      </w:r>
      <w:r w:rsidR="00B21F6C">
        <w:rPr>
          <w:szCs w:val="28"/>
        </w:rPr>
        <w:t>6</w:t>
      </w:r>
      <w:r w:rsidR="00B12A9D">
        <w:rPr>
          <w:szCs w:val="28"/>
        </w:rPr>
        <w:t xml:space="preserve"> главных администраторов доходов местного бюджета: </w:t>
      </w:r>
      <w:r w:rsidR="00B21F6C">
        <w:rPr>
          <w:szCs w:val="28"/>
        </w:rPr>
        <w:t xml:space="preserve">Комитет по образованию администрации </w:t>
      </w:r>
      <w:proofErr w:type="spellStart"/>
      <w:r w:rsidR="00B21F6C">
        <w:rPr>
          <w:szCs w:val="28"/>
        </w:rPr>
        <w:t>Зиминского</w:t>
      </w:r>
      <w:proofErr w:type="spellEnd"/>
      <w:r w:rsidR="00B21F6C">
        <w:rPr>
          <w:szCs w:val="28"/>
        </w:rPr>
        <w:t xml:space="preserve"> городского муниципального образования – 38,3 %,</w:t>
      </w:r>
      <w:r w:rsidR="00F13055">
        <w:rPr>
          <w:szCs w:val="28"/>
        </w:rPr>
        <w:t xml:space="preserve"> Управление по финансам и налогам администрации ЗГМО – 17,9 % ,</w:t>
      </w:r>
      <w:r w:rsidR="00B21F6C">
        <w:rPr>
          <w:szCs w:val="28"/>
        </w:rPr>
        <w:t xml:space="preserve"> </w:t>
      </w:r>
      <w:r w:rsidR="00F13055">
        <w:rPr>
          <w:szCs w:val="28"/>
        </w:rPr>
        <w:t xml:space="preserve"> Администрация </w:t>
      </w:r>
      <w:proofErr w:type="spellStart"/>
      <w:r w:rsidR="00F13055">
        <w:rPr>
          <w:szCs w:val="28"/>
        </w:rPr>
        <w:t>Зиминского</w:t>
      </w:r>
      <w:proofErr w:type="spellEnd"/>
      <w:r w:rsidR="00F13055">
        <w:rPr>
          <w:szCs w:val="28"/>
        </w:rPr>
        <w:t xml:space="preserve"> городского муниципального образования –  15,4 %,  Федеральная налоговая служба по Иркутской области – 11,3 %,  </w:t>
      </w:r>
      <w:r w:rsidR="00F13055" w:rsidRPr="009C3CCC">
        <w:t>Комитет жилищно-коммунального</w:t>
      </w:r>
      <w:r w:rsidR="00F13055">
        <w:t xml:space="preserve"> </w:t>
      </w:r>
      <w:r w:rsidR="00F13055" w:rsidRPr="009C3CCC">
        <w:t xml:space="preserve"> хозяйства, транспорта и связи администрации</w:t>
      </w:r>
    </w:p>
    <w:p w:rsidR="00F13055" w:rsidRDefault="00F13055" w:rsidP="00F64534">
      <w:pPr>
        <w:jc w:val="both"/>
      </w:pPr>
      <w:proofErr w:type="spellStart"/>
      <w:r w:rsidRPr="009C3CCC">
        <w:t>Зиминского</w:t>
      </w:r>
      <w:proofErr w:type="spellEnd"/>
      <w:r w:rsidRPr="009C3CCC">
        <w:t xml:space="preserve"> городского муниципального образования</w:t>
      </w:r>
      <w:r>
        <w:t xml:space="preserve"> – 9,0 %,  </w:t>
      </w:r>
      <w:r w:rsidRPr="009C3CCC">
        <w:t xml:space="preserve">Комитет имущественных отношений, архитектуры </w:t>
      </w:r>
      <w:r>
        <w:t xml:space="preserve"> </w:t>
      </w:r>
      <w:r w:rsidRPr="009C3CCC">
        <w:t>и градостроительства администрации</w:t>
      </w:r>
      <w:r>
        <w:t xml:space="preserve"> </w:t>
      </w:r>
      <w:proofErr w:type="spellStart"/>
      <w:r w:rsidRPr="009C3CCC">
        <w:t>Зиминского</w:t>
      </w:r>
      <w:proofErr w:type="spellEnd"/>
      <w:r w:rsidRPr="009C3CCC">
        <w:t xml:space="preserve"> городского муниципального образования</w:t>
      </w:r>
      <w:r>
        <w:t xml:space="preserve"> – 7,3 %.</w:t>
      </w:r>
    </w:p>
    <w:p w:rsidR="00F13055" w:rsidRDefault="00F13055" w:rsidP="00F13055"/>
    <w:p w:rsidR="00513BAE" w:rsidRPr="00D11883" w:rsidRDefault="00A1736F" w:rsidP="00D11883">
      <w:pPr>
        <w:tabs>
          <w:tab w:val="left" w:pos="567"/>
        </w:tabs>
        <w:contextualSpacing/>
        <w:mirrorIndents/>
        <w:jc w:val="center"/>
        <w:rPr>
          <w:b/>
          <w:szCs w:val="28"/>
        </w:rPr>
      </w:pPr>
      <w:r w:rsidRPr="00D11883">
        <w:rPr>
          <w:b/>
          <w:szCs w:val="28"/>
        </w:rPr>
        <w:t>Информация по поступлению доходов в разрезе администраторов доходов бюджета</w:t>
      </w:r>
    </w:p>
    <w:p w:rsidR="00513BAE" w:rsidRPr="00A1736F" w:rsidRDefault="00981FFB" w:rsidP="00AD7267">
      <w:pPr>
        <w:tabs>
          <w:tab w:val="left" w:pos="567"/>
        </w:tabs>
        <w:contextualSpacing/>
        <w:mirrorIndents/>
        <w:jc w:val="right"/>
        <w:rPr>
          <w:szCs w:val="28"/>
        </w:rPr>
      </w:pPr>
      <w:r>
        <w:rPr>
          <w:szCs w:val="28"/>
        </w:rPr>
        <w:t>Таблица</w:t>
      </w:r>
      <w:r w:rsidR="00A1736F">
        <w:rPr>
          <w:szCs w:val="28"/>
        </w:rPr>
        <w:t xml:space="preserve"> </w:t>
      </w:r>
      <w:r w:rsidR="00F64534">
        <w:rPr>
          <w:szCs w:val="28"/>
        </w:rPr>
        <w:t>5</w:t>
      </w:r>
      <w:r w:rsidR="00A1736F">
        <w:rPr>
          <w:szCs w:val="28"/>
        </w:rPr>
        <w:t xml:space="preserve">  </w:t>
      </w:r>
      <w:r w:rsidR="002766AB">
        <w:rPr>
          <w:szCs w:val="28"/>
        </w:rPr>
        <w:t>(</w:t>
      </w:r>
      <w:r w:rsidR="00A1736F">
        <w:rPr>
          <w:szCs w:val="28"/>
        </w:rPr>
        <w:t>тыс.руб.</w:t>
      </w:r>
      <w:r w:rsidR="002766AB">
        <w:rPr>
          <w:szCs w:val="28"/>
        </w:rPr>
        <w:t>)</w:t>
      </w:r>
    </w:p>
    <w:tbl>
      <w:tblPr>
        <w:tblStyle w:val="aa"/>
        <w:tblW w:w="9322" w:type="dxa"/>
        <w:tblLayout w:type="fixed"/>
        <w:tblLook w:val="04A0"/>
      </w:tblPr>
      <w:tblGrid>
        <w:gridCol w:w="2376"/>
        <w:gridCol w:w="1418"/>
        <w:gridCol w:w="1338"/>
        <w:gridCol w:w="1338"/>
        <w:gridCol w:w="838"/>
        <w:gridCol w:w="2014"/>
      </w:tblGrid>
      <w:tr w:rsidR="00A1736F" w:rsidTr="00F64534">
        <w:tc>
          <w:tcPr>
            <w:tcW w:w="2376" w:type="dxa"/>
            <w:vAlign w:val="center"/>
          </w:tcPr>
          <w:p w:rsidR="00A1736F" w:rsidRDefault="00A1736F" w:rsidP="00F64534">
            <w:pPr>
              <w:tabs>
                <w:tab w:val="left" w:pos="567"/>
              </w:tabs>
              <w:contextualSpacing/>
              <w:mirrorIndents/>
              <w:jc w:val="center"/>
              <w:rPr>
                <w:szCs w:val="28"/>
              </w:rPr>
            </w:pPr>
            <w:r>
              <w:rPr>
                <w:szCs w:val="28"/>
              </w:rPr>
              <w:t>Наименование</w:t>
            </w:r>
          </w:p>
        </w:tc>
        <w:tc>
          <w:tcPr>
            <w:tcW w:w="1418" w:type="dxa"/>
            <w:vAlign w:val="center"/>
          </w:tcPr>
          <w:p w:rsidR="00A1736F" w:rsidRDefault="00A1736F" w:rsidP="00F64534">
            <w:pPr>
              <w:tabs>
                <w:tab w:val="left" w:pos="567"/>
              </w:tabs>
              <w:ind w:left="-108"/>
              <w:contextualSpacing/>
              <w:mirrorIndents/>
              <w:jc w:val="center"/>
              <w:rPr>
                <w:szCs w:val="28"/>
              </w:rPr>
            </w:pPr>
            <w:r>
              <w:rPr>
                <w:szCs w:val="28"/>
              </w:rPr>
              <w:t>Код главного</w:t>
            </w:r>
          </w:p>
          <w:p w:rsidR="00A1736F" w:rsidRDefault="00A1736F" w:rsidP="00F64534">
            <w:pPr>
              <w:tabs>
                <w:tab w:val="left" w:pos="567"/>
              </w:tabs>
              <w:ind w:left="-108"/>
              <w:contextualSpacing/>
              <w:mirrorIndents/>
              <w:jc w:val="center"/>
              <w:rPr>
                <w:szCs w:val="28"/>
              </w:rPr>
            </w:pPr>
            <w:r>
              <w:rPr>
                <w:szCs w:val="28"/>
              </w:rPr>
              <w:t>администратора</w:t>
            </w:r>
          </w:p>
          <w:p w:rsidR="00A1736F" w:rsidRDefault="00A1736F" w:rsidP="00F64534">
            <w:pPr>
              <w:tabs>
                <w:tab w:val="left" w:pos="567"/>
              </w:tabs>
              <w:ind w:left="-108"/>
              <w:contextualSpacing/>
              <w:mirrorIndents/>
              <w:jc w:val="center"/>
              <w:rPr>
                <w:szCs w:val="28"/>
              </w:rPr>
            </w:pPr>
            <w:r>
              <w:rPr>
                <w:szCs w:val="28"/>
              </w:rPr>
              <w:t>доходов</w:t>
            </w:r>
          </w:p>
        </w:tc>
        <w:tc>
          <w:tcPr>
            <w:tcW w:w="1338" w:type="dxa"/>
            <w:vAlign w:val="center"/>
          </w:tcPr>
          <w:p w:rsidR="00A1736F" w:rsidRDefault="00A1736F" w:rsidP="00F64534">
            <w:pPr>
              <w:tabs>
                <w:tab w:val="left" w:pos="567"/>
              </w:tabs>
              <w:contextualSpacing/>
              <w:mirrorIndents/>
              <w:jc w:val="center"/>
              <w:rPr>
                <w:szCs w:val="28"/>
              </w:rPr>
            </w:pPr>
            <w:r>
              <w:rPr>
                <w:szCs w:val="28"/>
              </w:rPr>
              <w:t>Отчет об</w:t>
            </w:r>
          </w:p>
          <w:p w:rsidR="00A1736F" w:rsidRDefault="00A1736F" w:rsidP="00F64534">
            <w:pPr>
              <w:tabs>
                <w:tab w:val="left" w:pos="567"/>
              </w:tabs>
              <w:contextualSpacing/>
              <w:mirrorIndents/>
              <w:jc w:val="center"/>
              <w:rPr>
                <w:szCs w:val="28"/>
              </w:rPr>
            </w:pPr>
            <w:r>
              <w:rPr>
                <w:szCs w:val="28"/>
              </w:rPr>
              <w:t>исполнении</w:t>
            </w:r>
          </w:p>
          <w:p w:rsidR="00A1736F" w:rsidRDefault="00A1736F" w:rsidP="00F64534">
            <w:pPr>
              <w:tabs>
                <w:tab w:val="left" w:pos="567"/>
              </w:tabs>
              <w:contextualSpacing/>
              <w:mirrorIndents/>
              <w:jc w:val="center"/>
              <w:rPr>
                <w:szCs w:val="28"/>
              </w:rPr>
            </w:pPr>
            <w:r>
              <w:rPr>
                <w:szCs w:val="28"/>
              </w:rPr>
              <w:t>местного</w:t>
            </w:r>
          </w:p>
          <w:p w:rsidR="00A1736F" w:rsidRDefault="00A1736F" w:rsidP="00F64534">
            <w:pPr>
              <w:tabs>
                <w:tab w:val="left" w:pos="567"/>
              </w:tabs>
              <w:contextualSpacing/>
              <w:mirrorIndents/>
              <w:jc w:val="center"/>
              <w:rPr>
                <w:szCs w:val="28"/>
              </w:rPr>
            </w:pPr>
            <w:r>
              <w:rPr>
                <w:szCs w:val="28"/>
              </w:rPr>
              <w:t>бюджета</w:t>
            </w:r>
          </w:p>
          <w:p w:rsidR="00A1736F" w:rsidRDefault="00A1736F" w:rsidP="00F64534">
            <w:pPr>
              <w:tabs>
                <w:tab w:val="left" w:pos="567"/>
              </w:tabs>
              <w:contextualSpacing/>
              <w:mirrorIndents/>
              <w:jc w:val="center"/>
              <w:rPr>
                <w:szCs w:val="28"/>
              </w:rPr>
            </w:pPr>
            <w:r>
              <w:rPr>
                <w:szCs w:val="28"/>
              </w:rPr>
              <w:t>за 2020 г.</w:t>
            </w:r>
          </w:p>
        </w:tc>
        <w:tc>
          <w:tcPr>
            <w:tcW w:w="1338" w:type="dxa"/>
            <w:vAlign w:val="center"/>
          </w:tcPr>
          <w:p w:rsidR="00A1736F" w:rsidRDefault="00A1736F" w:rsidP="00F64534">
            <w:pPr>
              <w:tabs>
                <w:tab w:val="left" w:pos="567"/>
              </w:tabs>
              <w:contextualSpacing/>
              <w:mirrorIndents/>
              <w:jc w:val="center"/>
              <w:rPr>
                <w:szCs w:val="28"/>
              </w:rPr>
            </w:pPr>
            <w:r>
              <w:rPr>
                <w:szCs w:val="28"/>
              </w:rPr>
              <w:t>Отчет об</w:t>
            </w:r>
          </w:p>
          <w:p w:rsidR="00A1736F" w:rsidRDefault="00A1736F" w:rsidP="00F64534">
            <w:pPr>
              <w:tabs>
                <w:tab w:val="left" w:pos="567"/>
              </w:tabs>
              <w:contextualSpacing/>
              <w:mirrorIndents/>
              <w:jc w:val="center"/>
              <w:rPr>
                <w:szCs w:val="28"/>
              </w:rPr>
            </w:pPr>
            <w:r>
              <w:rPr>
                <w:szCs w:val="28"/>
              </w:rPr>
              <w:t>исполнении</w:t>
            </w:r>
          </w:p>
          <w:p w:rsidR="00A1736F" w:rsidRDefault="00A1736F" w:rsidP="00F64534">
            <w:pPr>
              <w:tabs>
                <w:tab w:val="left" w:pos="567"/>
              </w:tabs>
              <w:contextualSpacing/>
              <w:mirrorIndents/>
              <w:jc w:val="center"/>
              <w:rPr>
                <w:szCs w:val="28"/>
              </w:rPr>
            </w:pPr>
            <w:r>
              <w:rPr>
                <w:szCs w:val="28"/>
              </w:rPr>
              <w:t>местного</w:t>
            </w:r>
          </w:p>
          <w:p w:rsidR="00A1736F" w:rsidRDefault="00A1736F" w:rsidP="00F64534">
            <w:pPr>
              <w:tabs>
                <w:tab w:val="left" w:pos="567"/>
              </w:tabs>
              <w:contextualSpacing/>
              <w:mirrorIndents/>
              <w:jc w:val="center"/>
              <w:rPr>
                <w:szCs w:val="28"/>
              </w:rPr>
            </w:pPr>
            <w:r>
              <w:rPr>
                <w:szCs w:val="28"/>
              </w:rPr>
              <w:t>бюджета</w:t>
            </w:r>
          </w:p>
          <w:p w:rsidR="00A1736F" w:rsidRDefault="00A1736F" w:rsidP="00F64534">
            <w:pPr>
              <w:tabs>
                <w:tab w:val="left" w:pos="567"/>
              </w:tabs>
              <w:contextualSpacing/>
              <w:mirrorIndents/>
              <w:jc w:val="center"/>
              <w:rPr>
                <w:szCs w:val="28"/>
              </w:rPr>
            </w:pPr>
            <w:r>
              <w:rPr>
                <w:szCs w:val="28"/>
              </w:rPr>
              <w:t>за 2021 г.</w:t>
            </w:r>
          </w:p>
        </w:tc>
        <w:tc>
          <w:tcPr>
            <w:tcW w:w="838" w:type="dxa"/>
            <w:vAlign w:val="center"/>
          </w:tcPr>
          <w:p w:rsidR="00F13055" w:rsidRDefault="00A1736F" w:rsidP="00F64534">
            <w:pPr>
              <w:tabs>
                <w:tab w:val="left" w:pos="567"/>
              </w:tabs>
              <w:contextualSpacing/>
              <w:mirrorIndents/>
              <w:jc w:val="center"/>
              <w:rPr>
                <w:szCs w:val="28"/>
              </w:rPr>
            </w:pPr>
            <w:r>
              <w:rPr>
                <w:szCs w:val="28"/>
              </w:rPr>
              <w:t>%</w:t>
            </w:r>
          </w:p>
          <w:p w:rsidR="00A1736F" w:rsidRPr="00F13055" w:rsidRDefault="00F13055" w:rsidP="00F64534">
            <w:pPr>
              <w:jc w:val="center"/>
              <w:rPr>
                <w:szCs w:val="28"/>
              </w:rPr>
            </w:pPr>
            <w:r>
              <w:rPr>
                <w:szCs w:val="28"/>
              </w:rPr>
              <w:t>2021 /2020</w:t>
            </w:r>
          </w:p>
        </w:tc>
        <w:tc>
          <w:tcPr>
            <w:tcW w:w="2014" w:type="dxa"/>
            <w:vAlign w:val="center"/>
          </w:tcPr>
          <w:p w:rsidR="00A1736F" w:rsidRDefault="00A1736F" w:rsidP="00F64534">
            <w:pPr>
              <w:tabs>
                <w:tab w:val="left" w:pos="567"/>
              </w:tabs>
              <w:ind w:left="311"/>
              <w:contextualSpacing/>
              <w:mirrorIndents/>
              <w:jc w:val="center"/>
              <w:rPr>
                <w:szCs w:val="28"/>
              </w:rPr>
            </w:pPr>
            <w:r>
              <w:rPr>
                <w:szCs w:val="28"/>
              </w:rPr>
              <w:t>Отклонение</w:t>
            </w:r>
          </w:p>
          <w:p w:rsidR="00A1736F" w:rsidRDefault="00A1736F" w:rsidP="00F64534">
            <w:pPr>
              <w:tabs>
                <w:tab w:val="left" w:pos="567"/>
              </w:tabs>
              <w:contextualSpacing/>
              <w:mirrorIndents/>
              <w:jc w:val="center"/>
              <w:rPr>
                <w:szCs w:val="28"/>
              </w:rPr>
            </w:pPr>
            <w:r>
              <w:rPr>
                <w:szCs w:val="28"/>
              </w:rPr>
              <w:t>2021/2020</w:t>
            </w:r>
          </w:p>
          <w:p w:rsidR="00A1736F" w:rsidRDefault="00A1736F" w:rsidP="00F64534">
            <w:pPr>
              <w:tabs>
                <w:tab w:val="left" w:pos="567"/>
              </w:tabs>
              <w:contextualSpacing/>
              <w:mirrorIndents/>
              <w:jc w:val="center"/>
              <w:rPr>
                <w:szCs w:val="28"/>
              </w:rPr>
            </w:pPr>
            <w:r>
              <w:rPr>
                <w:szCs w:val="28"/>
              </w:rPr>
              <w:t>тыс.руб.</w:t>
            </w:r>
          </w:p>
        </w:tc>
      </w:tr>
      <w:tr w:rsidR="00A1736F" w:rsidTr="00F64534">
        <w:tc>
          <w:tcPr>
            <w:tcW w:w="2376" w:type="dxa"/>
          </w:tcPr>
          <w:p w:rsidR="00A1736F" w:rsidRDefault="00521742" w:rsidP="00466FBE">
            <w:pPr>
              <w:tabs>
                <w:tab w:val="left" w:pos="567"/>
              </w:tabs>
              <w:contextualSpacing/>
              <w:mirrorIndents/>
              <w:jc w:val="both"/>
              <w:rPr>
                <w:szCs w:val="28"/>
              </w:rPr>
            </w:pPr>
            <w:r>
              <w:rPr>
                <w:szCs w:val="28"/>
              </w:rPr>
              <w:t>Федеральная служба по надзору в сфере природопользования по Иркутской области</w:t>
            </w:r>
          </w:p>
        </w:tc>
        <w:tc>
          <w:tcPr>
            <w:tcW w:w="1418" w:type="dxa"/>
            <w:vAlign w:val="center"/>
          </w:tcPr>
          <w:p w:rsidR="00A1736F" w:rsidRDefault="00521742" w:rsidP="00F64534">
            <w:pPr>
              <w:tabs>
                <w:tab w:val="left" w:pos="567"/>
              </w:tabs>
              <w:ind w:left="-108"/>
              <w:contextualSpacing/>
              <w:mirrorIndents/>
              <w:jc w:val="center"/>
              <w:rPr>
                <w:szCs w:val="28"/>
              </w:rPr>
            </w:pPr>
            <w:r>
              <w:rPr>
                <w:szCs w:val="28"/>
              </w:rPr>
              <w:t>048</w:t>
            </w:r>
          </w:p>
        </w:tc>
        <w:tc>
          <w:tcPr>
            <w:tcW w:w="1338" w:type="dxa"/>
            <w:vAlign w:val="center"/>
          </w:tcPr>
          <w:p w:rsidR="00A1736F" w:rsidRDefault="003D31E7" w:rsidP="00F64534">
            <w:pPr>
              <w:tabs>
                <w:tab w:val="left" w:pos="567"/>
              </w:tabs>
              <w:contextualSpacing/>
              <w:mirrorIndents/>
              <w:jc w:val="center"/>
              <w:rPr>
                <w:szCs w:val="28"/>
              </w:rPr>
            </w:pPr>
            <w:r>
              <w:rPr>
                <w:szCs w:val="28"/>
              </w:rPr>
              <w:t>484,4</w:t>
            </w:r>
          </w:p>
        </w:tc>
        <w:tc>
          <w:tcPr>
            <w:tcW w:w="1338" w:type="dxa"/>
            <w:vAlign w:val="center"/>
          </w:tcPr>
          <w:p w:rsidR="00A1736F" w:rsidRDefault="003D31E7" w:rsidP="00F64534">
            <w:pPr>
              <w:tabs>
                <w:tab w:val="left" w:pos="567"/>
              </w:tabs>
              <w:contextualSpacing/>
              <w:mirrorIndents/>
              <w:jc w:val="center"/>
              <w:rPr>
                <w:szCs w:val="28"/>
              </w:rPr>
            </w:pPr>
            <w:r>
              <w:rPr>
                <w:szCs w:val="28"/>
              </w:rPr>
              <w:t>69,7</w:t>
            </w:r>
          </w:p>
        </w:tc>
        <w:tc>
          <w:tcPr>
            <w:tcW w:w="838" w:type="dxa"/>
            <w:vAlign w:val="center"/>
          </w:tcPr>
          <w:p w:rsidR="00A1736F" w:rsidRDefault="00F13055" w:rsidP="00F64534">
            <w:pPr>
              <w:tabs>
                <w:tab w:val="left" w:pos="567"/>
              </w:tabs>
              <w:contextualSpacing/>
              <w:mirrorIndents/>
              <w:jc w:val="center"/>
              <w:rPr>
                <w:szCs w:val="28"/>
              </w:rPr>
            </w:pPr>
            <w:r>
              <w:rPr>
                <w:szCs w:val="28"/>
              </w:rPr>
              <w:t>14,4</w:t>
            </w:r>
          </w:p>
        </w:tc>
        <w:tc>
          <w:tcPr>
            <w:tcW w:w="2014" w:type="dxa"/>
            <w:vAlign w:val="center"/>
          </w:tcPr>
          <w:p w:rsidR="00A1736F" w:rsidRDefault="00F13055" w:rsidP="00F64534">
            <w:pPr>
              <w:tabs>
                <w:tab w:val="left" w:pos="567"/>
              </w:tabs>
              <w:contextualSpacing/>
              <w:mirrorIndents/>
              <w:jc w:val="center"/>
              <w:rPr>
                <w:szCs w:val="28"/>
              </w:rPr>
            </w:pPr>
            <w:r>
              <w:rPr>
                <w:szCs w:val="28"/>
              </w:rPr>
              <w:t>-414,7</w:t>
            </w:r>
          </w:p>
        </w:tc>
      </w:tr>
      <w:tr w:rsidR="00A1736F" w:rsidTr="00F64534">
        <w:tc>
          <w:tcPr>
            <w:tcW w:w="2376" w:type="dxa"/>
          </w:tcPr>
          <w:p w:rsidR="00A1736F" w:rsidRDefault="00521742" w:rsidP="00466FBE">
            <w:pPr>
              <w:tabs>
                <w:tab w:val="left" w:pos="567"/>
              </w:tabs>
              <w:contextualSpacing/>
              <w:mirrorIndents/>
              <w:jc w:val="both"/>
              <w:rPr>
                <w:szCs w:val="28"/>
              </w:rPr>
            </w:pPr>
            <w:r>
              <w:rPr>
                <w:szCs w:val="28"/>
              </w:rPr>
              <w:t>Федеральное казначейство по Иркутской области</w:t>
            </w:r>
          </w:p>
        </w:tc>
        <w:tc>
          <w:tcPr>
            <w:tcW w:w="1418" w:type="dxa"/>
            <w:vAlign w:val="center"/>
          </w:tcPr>
          <w:p w:rsidR="00A1736F" w:rsidRDefault="00521742" w:rsidP="00F64534">
            <w:pPr>
              <w:tabs>
                <w:tab w:val="left" w:pos="567"/>
              </w:tabs>
              <w:ind w:left="-108"/>
              <w:contextualSpacing/>
              <w:mirrorIndents/>
              <w:jc w:val="center"/>
              <w:rPr>
                <w:szCs w:val="28"/>
              </w:rPr>
            </w:pPr>
            <w:r>
              <w:rPr>
                <w:szCs w:val="28"/>
              </w:rPr>
              <w:t>100</w:t>
            </w:r>
          </w:p>
        </w:tc>
        <w:tc>
          <w:tcPr>
            <w:tcW w:w="1338" w:type="dxa"/>
            <w:vAlign w:val="center"/>
          </w:tcPr>
          <w:p w:rsidR="00A1736F" w:rsidRDefault="003D31E7" w:rsidP="00F64534">
            <w:pPr>
              <w:tabs>
                <w:tab w:val="left" w:pos="567"/>
              </w:tabs>
              <w:contextualSpacing/>
              <w:mirrorIndents/>
              <w:jc w:val="center"/>
              <w:rPr>
                <w:szCs w:val="28"/>
              </w:rPr>
            </w:pPr>
            <w:r>
              <w:rPr>
                <w:szCs w:val="28"/>
              </w:rPr>
              <w:t>11899,6</w:t>
            </w:r>
          </w:p>
        </w:tc>
        <w:tc>
          <w:tcPr>
            <w:tcW w:w="1338" w:type="dxa"/>
            <w:vAlign w:val="center"/>
          </w:tcPr>
          <w:p w:rsidR="00A1736F" w:rsidRDefault="003D31E7" w:rsidP="00F64534">
            <w:pPr>
              <w:tabs>
                <w:tab w:val="left" w:pos="567"/>
              </w:tabs>
              <w:contextualSpacing/>
              <w:mirrorIndents/>
              <w:jc w:val="center"/>
              <w:rPr>
                <w:szCs w:val="28"/>
              </w:rPr>
            </w:pPr>
            <w:r>
              <w:rPr>
                <w:szCs w:val="28"/>
              </w:rPr>
              <w:t>13301,1</w:t>
            </w:r>
          </w:p>
        </w:tc>
        <w:tc>
          <w:tcPr>
            <w:tcW w:w="838" w:type="dxa"/>
            <w:vAlign w:val="center"/>
          </w:tcPr>
          <w:p w:rsidR="00A1736F" w:rsidRDefault="00F13055" w:rsidP="00F64534">
            <w:pPr>
              <w:tabs>
                <w:tab w:val="left" w:pos="567"/>
              </w:tabs>
              <w:contextualSpacing/>
              <w:mirrorIndents/>
              <w:jc w:val="center"/>
              <w:rPr>
                <w:szCs w:val="28"/>
              </w:rPr>
            </w:pPr>
            <w:r>
              <w:rPr>
                <w:szCs w:val="28"/>
              </w:rPr>
              <w:t>111,8</w:t>
            </w:r>
          </w:p>
        </w:tc>
        <w:tc>
          <w:tcPr>
            <w:tcW w:w="2014" w:type="dxa"/>
            <w:vAlign w:val="center"/>
          </w:tcPr>
          <w:p w:rsidR="00A1736F" w:rsidRDefault="00F13055" w:rsidP="00F64534">
            <w:pPr>
              <w:tabs>
                <w:tab w:val="left" w:pos="567"/>
              </w:tabs>
              <w:contextualSpacing/>
              <w:mirrorIndents/>
              <w:jc w:val="center"/>
              <w:rPr>
                <w:szCs w:val="28"/>
              </w:rPr>
            </w:pPr>
            <w:r>
              <w:rPr>
                <w:szCs w:val="28"/>
              </w:rPr>
              <w:t>1401,5</w:t>
            </w:r>
          </w:p>
        </w:tc>
      </w:tr>
      <w:tr w:rsidR="00A1736F" w:rsidTr="00F64534">
        <w:tc>
          <w:tcPr>
            <w:tcW w:w="2376" w:type="dxa"/>
          </w:tcPr>
          <w:p w:rsidR="00A1736F" w:rsidRDefault="00521742" w:rsidP="00521742">
            <w:pPr>
              <w:shd w:val="clear" w:color="auto" w:fill="FFFFFF"/>
              <w:rPr>
                <w:szCs w:val="28"/>
              </w:rPr>
            </w:pPr>
            <w:r>
              <w:rPr>
                <w:szCs w:val="28"/>
              </w:rPr>
              <w:t xml:space="preserve">Управление Федеральной службы по надзору в сфере защиты прав потребителей и благополучия </w:t>
            </w:r>
            <w:r>
              <w:rPr>
                <w:szCs w:val="28"/>
              </w:rPr>
              <w:lastRenderedPageBreak/>
              <w:t>человека по Иркутской области</w:t>
            </w:r>
          </w:p>
        </w:tc>
        <w:tc>
          <w:tcPr>
            <w:tcW w:w="1418" w:type="dxa"/>
            <w:vAlign w:val="center"/>
          </w:tcPr>
          <w:p w:rsidR="00A1736F" w:rsidRDefault="00521742" w:rsidP="00F64534">
            <w:pPr>
              <w:tabs>
                <w:tab w:val="left" w:pos="567"/>
              </w:tabs>
              <w:ind w:left="-108"/>
              <w:contextualSpacing/>
              <w:mirrorIndents/>
              <w:jc w:val="center"/>
              <w:rPr>
                <w:szCs w:val="28"/>
              </w:rPr>
            </w:pPr>
            <w:r>
              <w:rPr>
                <w:szCs w:val="28"/>
              </w:rPr>
              <w:lastRenderedPageBreak/>
              <w:t>141</w:t>
            </w:r>
          </w:p>
        </w:tc>
        <w:tc>
          <w:tcPr>
            <w:tcW w:w="1338" w:type="dxa"/>
            <w:vAlign w:val="center"/>
          </w:tcPr>
          <w:p w:rsidR="00A1736F" w:rsidRDefault="003D31E7" w:rsidP="00F64534">
            <w:pPr>
              <w:tabs>
                <w:tab w:val="left" w:pos="567"/>
              </w:tabs>
              <w:contextualSpacing/>
              <w:mirrorIndents/>
              <w:jc w:val="center"/>
              <w:rPr>
                <w:szCs w:val="28"/>
              </w:rPr>
            </w:pPr>
            <w:r>
              <w:rPr>
                <w:szCs w:val="28"/>
              </w:rPr>
              <w:t>300,5</w:t>
            </w:r>
          </w:p>
        </w:tc>
        <w:tc>
          <w:tcPr>
            <w:tcW w:w="1338" w:type="dxa"/>
            <w:vAlign w:val="center"/>
          </w:tcPr>
          <w:p w:rsidR="00A1736F" w:rsidRDefault="003D31E7" w:rsidP="00F64534">
            <w:pPr>
              <w:tabs>
                <w:tab w:val="left" w:pos="567"/>
              </w:tabs>
              <w:contextualSpacing/>
              <w:mirrorIndents/>
              <w:jc w:val="center"/>
              <w:rPr>
                <w:szCs w:val="28"/>
              </w:rPr>
            </w:pPr>
            <w:r>
              <w:rPr>
                <w:szCs w:val="28"/>
              </w:rPr>
              <w:t>204,0</w:t>
            </w:r>
          </w:p>
        </w:tc>
        <w:tc>
          <w:tcPr>
            <w:tcW w:w="838" w:type="dxa"/>
            <w:vAlign w:val="center"/>
          </w:tcPr>
          <w:p w:rsidR="00A1736F" w:rsidRDefault="00F13055" w:rsidP="00F64534">
            <w:pPr>
              <w:tabs>
                <w:tab w:val="left" w:pos="567"/>
              </w:tabs>
              <w:contextualSpacing/>
              <w:mirrorIndents/>
              <w:jc w:val="center"/>
              <w:rPr>
                <w:szCs w:val="28"/>
              </w:rPr>
            </w:pPr>
            <w:r>
              <w:rPr>
                <w:szCs w:val="28"/>
              </w:rPr>
              <w:t>67,9</w:t>
            </w:r>
          </w:p>
        </w:tc>
        <w:tc>
          <w:tcPr>
            <w:tcW w:w="2014" w:type="dxa"/>
            <w:vAlign w:val="center"/>
          </w:tcPr>
          <w:p w:rsidR="00A1736F" w:rsidRDefault="00F13055" w:rsidP="00F64534">
            <w:pPr>
              <w:tabs>
                <w:tab w:val="left" w:pos="567"/>
              </w:tabs>
              <w:contextualSpacing/>
              <w:mirrorIndents/>
              <w:jc w:val="center"/>
              <w:rPr>
                <w:szCs w:val="28"/>
              </w:rPr>
            </w:pPr>
            <w:r>
              <w:rPr>
                <w:szCs w:val="28"/>
              </w:rPr>
              <w:t>-96,5</w:t>
            </w:r>
          </w:p>
        </w:tc>
      </w:tr>
      <w:tr w:rsidR="00A1736F" w:rsidTr="00F64534">
        <w:tc>
          <w:tcPr>
            <w:tcW w:w="2376" w:type="dxa"/>
          </w:tcPr>
          <w:p w:rsidR="00A1736F" w:rsidRDefault="00521742" w:rsidP="00466FBE">
            <w:pPr>
              <w:tabs>
                <w:tab w:val="left" w:pos="567"/>
              </w:tabs>
              <w:contextualSpacing/>
              <w:mirrorIndents/>
              <w:jc w:val="both"/>
              <w:rPr>
                <w:szCs w:val="28"/>
              </w:rPr>
            </w:pPr>
            <w:r>
              <w:rPr>
                <w:szCs w:val="28"/>
              </w:rPr>
              <w:lastRenderedPageBreak/>
              <w:t>Федеральная налоговая служба по Иркутской области</w:t>
            </w:r>
          </w:p>
        </w:tc>
        <w:tc>
          <w:tcPr>
            <w:tcW w:w="1418" w:type="dxa"/>
            <w:vAlign w:val="center"/>
          </w:tcPr>
          <w:p w:rsidR="00A1736F" w:rsidRDefault="00521742" w:rsidP="00F64534">
            <w:pPr>
              <w:tabs>
                <w:tab w:val="left" w:pos="567"/>
              </w:tabs>
              <w:ind w:left="-108"/>
              <w:contextualSpacing/>
              <w:mirrorIndents/>
              <w:jc w:val="center"/>
              <w:rPr>
                <w:szCs w:val="28"/>
              </w:rPr>
            </w:pPr>
            <w:r>
              <w:rPr>
                <w:szCs w:val="28"/>
              </w:rPr>
              <w:t>182</w:t>
            </w:r>
          </w:p>
        </w:tc>
        <w:tc>
          <w:tcPr>
            <w:tcW w:w="1338" w:type="dxa"/>
            <w:vAlign w:val="center"/>
          </w:tcPr>
          <w:p w:rsidR="00A1736F" w:rsidRDefault="003D31E7" w:rsidP="00F64534">
            <w:pPr>
              <w:tabs>
                <w:tab w:val="left" w:pos="567"/>
              </w:tabs>
              <w:contextualSpacing/>
              <w:mirrorIndents/>
              <w:jc w:val="center"/>
              <w:rPr>
                <w:szCs w:val="28"/>
              </w:rPr>
            </w:pPr>
            <w:r>
              <w:rPr>
                <w:szCs w:val="28"/>
              </w:rPr>
              <w:t>177627,2</w:t>
            </w:r>
          </w:p>
        </w:tc>
        <w:tc>
          <w:tcPr>
            <w:tcW w:w="1338" w:type="dxa"/>
            <w:vAlign w:val="center"/>
          </w:tcPr>
          <w:p w:rsidR="00A1736F" w:rsidRDefault="003D31E7" w:rsidP="00F64534">
            <w:pPr>
              <w:tabs>
                <w:tab w:val="left" w:pos="567"/>
              </w:tabs>
              <w:contextualSpacing/>
              <w:mirrorIndents/>
              <w:jc w:val="center"/>
              <w:rPr>
                <w:szCs w:val="28"/>
              </w:rPr>
            </w:pPr>
            <w:r>
              <w:rPr>
                <w:szCs w:val="28"/>
              </w:rPr>
              <w:t>197475,8</w:t>
            </w:r>
          </w:p>
        </w:tc>
        <w:tc>
          <w:tcPr>
            <w:tcW w:w="838" w:type="dxa"/>
            <w:vAlign w:val="center"/>
          </w:tcPr>
          <w:p w:rsidR="00A1736F" w:rsidRDefault="00F13055" w:rsidP="00F64534">
            <w:pPr>
              <w:tabs>
                <w:tab w:val="left" w:pos="567"/>
              </w:tabs>
              <w:contextualSpacing/>
              <w:mirrorIndents/>
              <w:jc w:val="center"/>
              <w:rPr>
                <w:szCs w:val="28"/>
              </w:rPr>
            </w:pPr>
            <w:r>
              <w:rPr>
                <w:szCs w:val="28"/>
              </w:rPr>
              <w:t>111,2</w:t>
            </w:r>
          </w:p>
        </w:tc>
        <w:tc>
          <w:tcPr>
            <w:tcW w:w="2014" w:type="dxa"/>
            <w:vAlign w:val="center"/>
          </w:tcPr>
          <w:p w:rsidR="00A1736F" w:rsidRDefault="00F13055" w:rsidP="00F64534">
            <w:pPr>
              <w:tabs>
                <w:tab w:val="left" w:pos="567"/>
              </w:tabs>
              <w:contextualSpacing/>
              <w:mirrorIndents/>
              <w:jc w:val="center"/>
              <w:rPr>
                <w:szCs w:val="28"/>
              </w:rPr>
            </w:pPr>
            <w:r>
              <w:rPr>
                <w:szCs w:val="28"/>
              </w:rPr>
              <w:t>19848,6</w:t>
            </w:r>
          </w:p>
        </w:tc>
      </w:tr>
      <w:tr w:rsidR="00A1736F" w:rsidTr="00F64534">
        <w:tc>
          <w:tcPr>
            <w:tcW w:w="2376" w:type="dxa"/>
          </w:tcPr>
          <w:p w:rsidR="00A1736F" w:rsidRDefault="00521742" w:rsidP="00466FBE">
            <w:pPr>
              <w:tabs>
                <w:tab w:val="left" w:pos="567"/>
              </w:tabs>
              <w:contextualSpacing/>
              <w:mirrorIndents/>
              <w:jc w:val="both"/>
              <w:rPr>
                <w:szCs w:val="28"/>
              </w:rPr>
            </w:pPr>
            <w:r>
              <w:rPr>
                <w:szCs w:val="28"/>
              </w:rPr>
              <w:t>Министерство внутренних дел Российской Федерации по Иркутской области</w:t>
            </w:r>
          </w:p>
        </w:tc>
        <w:tc>
          <w:tcPr>
            <w:tcW w:w="1418" w:type="dxa"/>
            <w:vAlign w:val="center"/>
          </w:tcPr>
          <w:p w:rsidR="00A1736F" w:rsidRDefault="00521742" w:rsidP="00F64534">
            <w:pPr>
              <w:tabs>
                <w:tab w:val="left" w:pos="567"/>
              </w:tabs>
              <w:ind w:left="-108"/>
              <w:contextualSpacing/>
              <w:mirrorIndents/>
              <w:jc w:val="center"/>
              <w:rPr>
                <w:szCs w:val="28"/>
              </w:rPr>
            </w:pPr>
            <w:r>
              <w:rPr>
                <w:szCs w:val="28"/>
              </w:rPr>
              <w:t>188</w:t>
            </w:r>
          </w:p>
        </w:tc>
        <w:tc>
          <w:tcPr>
            <w:tcW w:w="1338" w:type="dxa"/>
            <w:vAlign w:val="center"/>
          </w:tcPr>
          <w:p w:rsidR="00A1736F" w:rsidRDefault="003D31E7" w:rsidP="00F64534">
            <w:pPr>
              <w:tabs>
                <w:tab w:val="left" w:pos="567"/>
              </w:tabs>
              <w:contextualSpacing/>
              <w:mirrorIndents/>
              <w:jc w:val="center"/>
              <w:rPr>
                <w:szCs w:val="28"/>
              </w:rPr>
            </w:pPr>
            <w:r>
              <w:rPr>
                <w:szCs w:val="28"/>
              </w:rPr>
              <w:t>186,8</w:t>
            </w:r>
          </w:p>
        </w:tc>
        <w:tc>
          <w:tcPr>
            <w:tcW w:w="1338" w:type="dxa"/>
            <w:vAlign w:val="center"/>
          </w:tcPr>
          <w:p w:rsidR="00A1736F" w:rsidRDefault="003D31E7" w:rsidP="00F64534">
            <w:pPr>
              <w:tabs>
                <w:tab w:val="left" w:pos="567"/>
              </w:tabs>
              <w:contextualSpacing/>
              <w:mirrorIndents/>
              <w:jc w:val="center"/>
              <w:rPr>
                <w:szCs w:val="28"/>
              </w:rPr>
            </w:pPr>
            <w:r>
              <w:rPr>
                <w:szCs w:val="28"/>
              </w:rPr>
              <w:t>36,0</w:t>
            </w:r>
          </w:p>
        </w:tc>
        <w:tc>
          <w:tcPr>
            <w:tcW w:w="838" w:type="dxa"/>
            <w:vAlign w:val="center"/>
          </w:tcPr>
          <w:p w:rsidR="00A1736F" w:rsidRDefault="005676A3" w:rsidP="00F64534">
            <w:pPr>
              <w:tabs>
                <w:tab w:val="left" w:pos="567"/>
              </w:tabs>
              <w:contextualSpacing/>
              <w:mirrorIndents/>
              <w:jc w:val="center"/>
              <w:rPr>
                <w:szCs w:val="28"/>
              </w:rPr>
            </w:pPr>
            <w:r>
              <w:rPr>
                <w:szCs w:val="28"/>
              </w:rPr>
              <w:t>19,3</w:t>
            </w:r>
          </w:p>
        </w:tc>
        <w:tc>
          <w:tcPr>
            <w:tcW w:w="2014" w:type="dxa"/>
            <w:vAlign w:val="center"/>
          </w:tcPr>
          <w:p w:rsidR="00A1736F" w:rsidRDefault="005676A3" w:rsidP="00F64534">
            <w:pPr>
              <w:tabs>
                <w:tab w:val="left" w:pos="567"/>
              </w:tabs>
              <w:contextualSpacing/>
              <w:mirrorIndents/>
              <w:jc w:val="center"/>
              <w:rPr>
                <w:szCs w:val="28"/>
              </w:rPr>
            </w:pPr>
            <w:r>
              <w:rPr>
                <w:szCs w:val="28"/>
              </w:rPr>
              <w:t>-150,8</w:t>
            </w:r>
          </w:p>
        </w:tc>
      </w:tr>
      <w:tr w:rsidR="00A1736F" w:rsidTr="00F64534">
        <w:tc>
          <w:tcPr>
            <w:tcW w:w="2376" w:type="dxa"/>
          </w:tcPr>
          <w:p w:rsidR="00A1736F" w:rsidRDefault="00564F87" w:rsidP="00466FBE">
            <w:pPr>
              <w:tabs>
                <w:tab w:val="left" w:pos="567"/>
              </w:tabs>
              <w:contextualSpacing/>
              <w:mirrorIndents/>
              <w:jc w:val="both"/>
              <w:rPr>
                <w:szCs w:val="28"/>
              </w:rPr>
            </w:pPr>
            <w:r>
              <w:rPr>
                <w:szCs w:val="28"/>
              </w:rPr>
              <w:t>Министерство социального развития, опеки и попечительства Иркутской области</w:t>
            </w:r>
          </w:p>
        </w:tc>
        <w:tc>
          <w:tcPr>
            <w:tcW w:w="1418" w:type="dxa"/>
            <w:vAlign w:val="center"/>
          </w:tcPr>
          <w:p w:rsidR="00A1736F" w:rsidRDefault="00564F87" w:rsidP="00F64534">
            <w:pPr>
              <w:tabs>
                <w:tab w:val="left" w:pos="567"/>
              </w:tabs>
              <w:ind w:left="-108"/>
              <w:contextualSpacing/>
              <w:mirrorIndents/>
              <w:jc w:val="center"/>
              <w:rPr>
                <w:szCs w:val="28"/>
              </w:rPr>
            </w:pPr>
            <w:r>
              <w:rPr>
                <w:szCs w:val="28"/>
              </w:rPr>
              <w:t>806</w:t>
            </w:r>
          </w:p>
        </w:tc>
        <w:tc>
          <w:tcPr>
            <w:tcW w:w="1338" w:type="dxa"/>
            <w:vAlign w:val="center"/>
          </w:tcPr>
          <w:p w:rsidR="00A1736F" w:rsidRDefault="003D31E7" w:rsidP="00F64534">
            <w:pPr>
              <w:tabs>
                <w:tab w:val="left" w:pos="567"/>
              </w:tabs>
              <w:contextualSpacing/>
              <w:mirrorIndents/>
              <w:jc w:val="center"/>
              <w:rPr>
                <w:szCs w:val="28"/>
              </w:rPr>
            </w:pPr>
            <w:r>
              <w:rPr>
                <w:szCs w:val="28"/>
              </w:rPr>
              <w:t>5,0</w:t>
            </w:r>
          </w:p>
        </w:tc>
        <w:tc>
          <w:tcPr>
            <w:tcW w:w="1338" w:type="dxa"/>
            <w:vAlign w:val="center"/>
          </w:tcPr>
          <w:p w:rsidR="00A1736F" w:rsidRDefault="003D31E7" w:rsidP="00F64534">
            <w:pPr>
              <w:tabs>
                <w:tab w:val="left" w:pos="567"/>
              </w:tabs>
              <w:contextualSpacing/>
              <w:mirrorIndents/>
              <w:jc w:val="center"/>
              <w:rPr>
                <w:szCs w:val="28"/>
              </w:rPr>
            </w:pPr>
            <w:r>
              <w:rPr>
                <w:szCs w:val="28"/>
              </w:rPr>
              <w:t>17,4</w:t>
            </w:r>
          </w:p>
        </w:tc>
        <w:tc>
          <w:tcPr>
            <w:tcW w:w="838" w:type="dxa"/>
            <w:vAlign w:val="center"/>
          </w:tcPr>
          <w:p w:rsidR="00A1736F" w:rsidRDefault="005676A3" w:rsidP="00F64534">
            <w:pPr>
              <w:tabs>
                <w:tab w:val="left" w:pos="567"/>
              </w:tabs>
              <w:contextualSpacing/>
              <w:mirrorIndents/>
              <w:jc w:val="center"/>
              <w:rPr>
                <w:szCs w:val="28"/>
              </w:rPr>
            </w:pPr>
            <w:r>
              <w:rPr>
                <w:szCs w:val="28"/>
              </w:rPr>
              <w:t>348</w:t>
            </w:r>
          </w:p>
        </w:tc>
        <w:tc>
          <w:tcPr>
            <w:tcW w:w="2014" w:type="dxa"/>
            <w:vAlign w:val="center"/>
          </w:tcPr>
          <w:p w:rsidR="00A1736F" w:rsidRDefault="005676A3" w:rsidP="00F64534">
            <w:pPr>
              <w:tabs>
                <w:tab w:val="left" w:pos="567"/>
              </w:tabs>
              <w:contextualSpacing/>
              <w:mirrorIndents/>
              <w:jc w:val="center"/>
              <w:rPr>
                <w:szCs w:val="28"/>
              </w:rPr>
            </w:pPr>
            <w:r>
              <w:rPr>
                <w:szCs w:val="28"/>
              </w:rPr>
              <w:t>12,4</w:t>
            </w:r>
          </w:p>
        </w:tc>
      </w:tr>
      <w:tr w:rsidR="00A1736F" w:rsidTr="00F64534">
        <w:tc>
          <w:tcPr>
            <w:tcW w:w="2376" w:type="dxa"/>
          </w:tcPr>
          <w:p w:rsidR="00A1736F" w:rsidRDefault="00564F87" w:rsidP="00466FBE">
            <w:pPr>
              <w:tabs>
                <w:tab w:val="left" w:pos="567"/>
              </w:tabs>
              <w:contextualSpacing/>
              <w:mirrorIndents/>
              <w:jc w:val="both"/>
              <w:rPr>
                <w:szCs w:val="28"/>
              </w:rPr>
            </w:pPr>
            <w:r>
              <w:rPr>
                <w:szCs w:val="28"/>
              </w:rPr>
              <w:t>Министерство сельского хозяйства Иркутской области</w:t>
            </w:r>
          </w:p>
        </w:tc>
        <w:tc>
          <w:tcPr>
            <w:tcW w:w="1418" w:type="dxa"/>
            <w:vAlign w:val="center"/>
          </w:tcPr>
          <w:p w:rsidR="00A1736F" w:rsidRDefault="00564F87" w:rsidP="00F64534">
            <w:pPr>
              <w:tabs>
                <w:tab w:val="left" w:pos="567"/>
              </w:tabs>
              <w:ind w:left="-108"/>
              <w:contextualSpacing/>
              <w:mirrorIndents/>
              <w:jc w:val="center"/>
              <w:rPr>
                <w:szCs w:val="28"/>
              </w:rPr>
            </w:pPr>
            <w:r>
              <w:rPr>
                <w:szCs w:val="28"/>
              </w:rPr>
              <w:t>809</w:t>
            </w:r>
          </w:p>
        </w:tc>
        <w:tc>
          <w:tcPr>
            <w:tcW w:w="1338" w:type="dxa"/>
            <w:vAlign w:val="center"/>
          </w:tcPr>
          <w:p w:rsidR="00A1736F" w:rsidRDefault="003D31E7" w:rsidP="00F64534">
            <w:pPr>
              <w:tabs>
                <w:tab w:val="left" w:pos="567"/>
              </w:tabs>
              <w:contextualSpacing/>
              <w:mirrorIndents/>
              <w:jc w:val="center"/>
              <w:rPr>
                <w:szCs w:val="28"/>
              </w:rPr>
            </w:pPr>
            <w:r>
              <w:rPr>
                <w:szCs w:val="28"/>
              </w:rPr>
              <w:t>13,7</w:t>
            </w:r>
          </w:p>
        </w:tc>
        <w:tc>
          <w:tcPr>
            <w:tcW w:w="1338" w:type="dxa"/>
            <w:vAlign w:val="center"/>
          </w:tcPr>
          <w:p w:rsidR="00A1736F" w:rsidRDefault="003D31E7" w:rsidP="00F64534">
            <w:pPr>
              <w:tabs>
                <w:tab w:val="left" w:pos="567"/>
              </w:tabs>
              <w:contextualSpacing/>
              <w:mirrorIndents/>
              <w:jc w:val="center"/>
              <w:rPr>
                <w:szCs w:val="28"/>
              </w:rPr>
            </w:pPr>
            <w:r>
              <w:rPr>
                <w:szCs w:val="28"/>
              </w:rPr>
              <w:t>0</w:t>
            </w:r>
          </w:p>
        </w:tc>
        <w:tc>
          <w:tcPr>
            <w:tcW w:w="838" w:type="dxa"/>
            <w:vAlign w:val="center"/>
          </w:tcPr>
          <w:p w:rsidR="00A1736F" w:rsidRDefault="00A1736F" w:rsidP="00F64534">
            <w:pPr>
              <w:tabs>
                <w:tab w:val="left" w:pos="567"/>
              </w:tabs>
              <w:contextualSpacing/>
              <w:mirrorIndents/>
              <w:jc w:val="center"/>
              <w:rPr>
                <w:szCs w:val="28"/>
              </w:rPr>
            </w:pPr>
          </w:p>
        </w:tc>
        <w:tc>
          <w:tcPr>
            <w:tcW w:w="2014" w:type="dxa"/>
            <w:vAlign w:val="center"/>
          </w:tcPr>
          <w:p w:rsidR="00A1736F" w:rsidRDefault="005676A3" w:rsidP="00F64534">
            <w:pPr>
              <w:tabs>
                <w:tab w:val="left" w:pos="567"/>
              </w:tabs>
              <w:contextualSpacing/>
              <w:mirrorIndents/>
              <w:jc w:val="center"/>
              <w:rPr>
                <w:szCs w:val="28"/>
              </w:rPr>
            </w:pPr>
            <w:r>
              <w:rPr>
                <w:szCs w:val="28"/>
              </w:rPr>
              <w:t>-13,7</w:t>
            </w:r>
          </w:p>
        </w:tc>
      </w:tr>
      <w:tr w:rsidR="00A1736F" w:rsidTr="00F64534">
        <w:tc>
          <w:tcPr>
            <w:tcW w:w="2376" w:type="dxa"/>
          </w:tcPr>
          <w:p w:rsidR="00A1736F" w:rsidRDefault="00564F87" w:rsidP="00466FBE">
            <w:pPr>
              <w:tabs>
                <w:tab w:val="left" w:pos="567"/>
              </w:tabs>
              <w:contextualSpacing/>
              <w:mirrorIndents/>
              <w:jc w:val="both"/>
              <w:rPr>
                <w:szCs w:val="28"/>
              </w:rPr>
            </w:pPr>
            <w:r>
              <w:rPr>
                <w:szCs w:val="28"/>
              </w:rPr>
              <w:t>Агентство по обеспечению деятельности мировых судей</w:t>
            </w:r>
          </w:p>
        </w:tc>
        <w:tc>
          <w:tcPr>
            <w:tcW w:w="1418" w:type="dxa"/>
            <w:vAlign w:val="center"/>
          </w:tcPr>
          <w:p w:rsidR="00A1736F" w:rsidRDefault="00564F87" w:rsidP="00F64534">
            <w:pPr>
              <w:tabs>
                <w:tab w:val="left" w:pos="567"/>
              </w:tabs>
              <w:ind w:left="-108"/>
              <w:contextualSpacing/>
              <w:mirrorIndents/>
              <w:jc w:val="center"/>
              <w:rPr>
                <w:szCs w:val="28"/>
              </w:rPr>
            </w:pPr>
            <w:r>
              <w:rPr>
                <w:szCs w:val="28"/>
              </w:rPr>
              <w:t>837</w:t>
            </w:r>
          </w:p>
        </w:tc>
        <w:tc>
          <w:tcPr>
            <w:tcW w:w="1338" w:type="dxa"/>
            <w:vAlign w:val="center"/>
          </w:tcPr>
          <w:p w:rsidR="00A1736F" w:rsidRDefault="003D31E7" w:rsidP="00F64534">
            <w:pPr>
              <w:tabs>
                <w:tab w:val="left" w:pos="567"/>
              </w:tabs>
              <w:contextualSpacing/>
              <w:mirrorIndents/>
              <w:jc w:val="center"/>
              <w:rPr>
                <w:szCs w:val="28"/>
              </w:rPr>
            </w:pPr>
            <w:r>
              <w:rPr>
                <w:szCs w:val="28"/>
              </w:rPr>
              <w:t>575,2</w:t>
            </w:r>
          </w:p>
        </w:tc>
        <w:tc>
          <w:tcPr>
            <w:tcW w:w="1338" w:type="dxa"/>
            <w:vAlign w:val="center"/>
          </w:tcPr>
          <w:p w:rsidR="00A1736F" w:rsidRDefault="003D31E7" w:rsidP="00F64534">
            <w:pPr>
              <w:tabs>
                <w:tab w:val="left" w:pos="567"/>
              </w:tabs>
              <w:contextualSpacing/>
              <w:mirrorIndents/>
              <w:jc w:val="center"/>
              <w:rPr>
                <w:szCs w:val="28"/>
              </w:rPr>
            </w:pPr>
            <w:r>
              <w:rPr>
                <w:szCs w:val="28"/>
              </w:rPr>
              <w:t>843,2</w:t>
            </w:r>
          </w:p>
        </w:tc>
        <w:tc>
          <w:tcPr>
            <w:tcW w:w="838" w:type="dxa"/>
            <w:vAlign w:val="center"/>
          </w:tcPr>
          <w:p w:rsidR="00A1736F" w:rsidRDefault="00AD7267" w:rsidP="00F64534">
            <w:pPr>
              <w:tabs>
                <w:tab w:val="left" w:pos="567"/>
              </w:tabs>
              <w:contextualSpacing/>
              <w:mirrorIndents/>
              <w:jc w:val="center"/>
              <w:rPr>
                <w:szCs w:val="28"/>
              </w:rPr>
            </w:pPr>
            <w:r>
              <w:rPr>
                <w:szCs w:val="28"/>
              </w:rPr>
              <w:t>146,6</w:t>
            </w:r>
          </w:p>
        </w:tc>
        <w:tc>
          <w:tcPr>
            <w:tcW w:w="2014" w:type="dxa"/>
            <w:vAlign w:val="center"/>
          </w:tcPr>
          <w:p w:rsidR="00A1736F" w:rsidRDefault="00AD7267" w:rsidP="00F64534">
            <w:pPr>
              <w:tabs>
                <w:tab w:val="left" w:pos="567"/>
              </w:tabs>
              <w:contextualSpacing/>
              <w:mirrorIndents/>
              <w:jc w:val="center"/>
              <w:rPr>
                <w:szCs w:val="28"/>
              </w:rPr>
            </w:pPr>
            <w:r>
              <w:rPr>
                <w:szCs w:val="28"/>
              </w:rPr>
              <w:t>268,0</w:t>
            </w:r>
          </w:p>
        </w:tc>
      </w:tr>
      <w:tr w:rsidR="00A1736F" w:rsidTr="00F64534">
        <w:tc>
          <w:tcPr>
            <w:tcW w:w="2376" w:type="dxa"/>
          </w:tcPr>
          <w:p w:rsidR="00A1736F" w:rsidRDefault="00564F87" w:rsidP="00466FBE">
            <w:pPr>
              <w:tabs>
                <w:tab w:val="left" w:pos="567"/>
              </w:tabs>
              <w:contextualSpacing/>
              <w:mirrorIndents/>
              <w:jc w:val="both"/>
              <w:rPr>
                <w:szCs w:val="28"/>
              </w:rPr>
            </w:pPr>
            <w:r>
              <w:rPr>
                <w:szCs w:val="28"/>
              </w:rPr>
              <w:t>Министерство лесного комплекса Иркутской области</w:t>
            </w:r>
          </w:p>
        </w:tc>
        <w:tc>
          <w:tcPr>
            <w:tcW w:w="1418" w:type="dxa"/>
            <w:vAlign w:val="center"/>
          </w:tcPr>
          <w:p w:rsidR="00A1736F" w:rsidRDefault="00564F87" w:rsidP="00F64534">
            <w:pPr>
              <w:tabs>
                <w:tab w:val="left" w:pos="567"/>
              </w:tabs>
              <w:ind w:left="-108"/>
              <w:contextualSpacing/>
              <w:mirrorIndents/>
              <w:jc w:val="center"/>
              <w:rPr>
                <w:szCs w:val="28"/>
              </w:rPr>
            </w:pPr>
            <w:r>
              <w:rPr>
                <w:szCs w:val="28"/>
              </w:rPr>
              <w:t>843</w:t>
            </w:r>
          </w:p>
        </w:tc>
        <w:tc>
          <w:tcPr>
            <w:tcW w:w="1338" w:type="dxa"/>
            <w:vAlign w:val="center"/>
          </w:tcPr>
          <w:p w:rsidR="00A1736F" w:rsidRDefault="003D31E7" w:rsidP="00F64534">
            <w:pPr>
              <w:tabs>
                <w:tab w:val="left" w:pos="567"/>
              </w:tabs>
              <w:contextualSpacing/>
              <w:mirrorIndents/>
              <w:jc w:val="center"/>
              <w:rPr>
                <w:szCs w:val="28"/>
              </w:rPr>
            </w:pPr>
            <w:r>
              <w:rPr>
                <w:szCs w:val="28"/>
              </w:rPr>
              <w:t>36,8</w:t>
            </w:r>
          </w:p>
        </w:tc>
        <w:tc>
          <w:tcPr>
            <w:tcW w:w="1338" w:type="dxa"/>
            <w:vAlign w:val="center"/>
          </w:tcPr>
          <w:p w:rsidR="00A1736F" w:rsidRDefault="003D31E7" w:rsidP="00F64534">
            <w:pPr>
              <w:tabs>
                <w:tab w:val="left" w:pos="567"/>
              </w:tabs>
              <w:contextualSpacing/>
              <w:mirrorIndents/>
              <w:jc w:val="center"/>
              <w:rPr>
                <w:szCs w:val="28"/>
              </w:rPr>
            </w:pPr>
            <w:r>
              <w:rPr>
                <w:szCs w:val="28"/>
              </w:rPr>
              <w:t>20,3</w:t>
            </w:r>
          </w:p>
        </w:tc>
        <w:tc>
          <w:tcPr>
            <w:tcW w:w="838" w:type="dxa"/>
            <w:vAlign w:val="center"/>
          </w:tcPr>
          <w:p w:rsidR="00A1736F" w:rsidRDefault="00AD7267" w:rsidP="00F64534">
            <w:pPr>
              <w:tabs>
                <w:tab w:val="left" w:pos="567"/>
              </w:tabs>
              <w:contextualSpacing/>
              <w:mirrorIndents/>
              <w:jc w:val="center"/>
              <w:rPr>
                <w:szCs w:val="28"/>
              </w:rPr>
            </w:pPr>
            <w:r>
              <w:rPr>
                <w:szCs w:val="28"/>
              </w:rPr>
              <w:t>55</w:t>
            </w:r>
          </w:p>
        </w:tc>
        <w:tc>
          <w:tcPr>
            <w:tcW w:w="2014" w:type="dxa"/>
            <w:vAlign w:val="center"/>
          </w:tcPr>
          <w:p w:rsidR="00A1736F" w:rsidRDefault="00AD7267" w:rsidP="00F64534">
            <w:pPr>
              <w:tabs>
                <w:tab w:val="left" w:pos="567"/>
              </w:tabs>
              <w:contextualSpacing/>
              <w:mirrorIndents/>
              <w:jc w:val="center"/>
              <w:rPr>
                <w:szCs w:val="28"/>
              </w:rPr>
            </w:pPr>
            <w:r>
              <w:rPr>
                <w:szCs w:val="28"/>
              </w:rPr>
              <w:t>-16,5</w:t>
            </w:r>
          </w:p>
        </w:tc>
      </w:tr>
      <w:tr w:rsidR="00A1736F" w:rsidTr="00F64534">
        <w:tc>
          <w:tcPr>
            <w:tcW w:w="2376" w:type="dxa"/>
          </w:tcPr>
          <w:p w:rsidR="00D17B7A" w:rsidRPr="009C3CCC" w:rsidRDefault="00D17B7A" w:rsidP="009C3CCC">
            <w:r w:rsidRPr="009C3CCC">
              <w:t>Управление по финансам и налогам администрации</w:t>
            </w:r>
          </w:p>
          <w:p w:rsidR="00A1736F" w:rsidRPr="009C3CCC" w:rsidRDefault="00D17B7A" w:rsidP="009C3CCC">
            <w:pPr>
              <w:tabs>
                <w:tab w:val="left" w:pos="567"/>
              </w:tabs>
              <w:contextualSpacing/>
              <w:mirrorIndents/>
              <w:rPr>
                <w:szCs w:val="28"/>
              </w:rPr>
            </w:pPr>
            <w:proofErr w:type="spellStart"/>
            <w:r w:rsidRPr="009C3CCC">
              <w:t>Зиминского</w:t>
            </w:r>
            <w:proofErr w:type="spellEnd"/>
            <w:r w:rsidRPr="009C3CCC">
              <w:t xml:space="preserve"> городского муниципального образования</w:t>
            </w:r>
          </w:p>
        </w:tc>
        <w:tc>
          <w:tcPr>
            <w:tcW w:w="1418" w:type="dxa"/>
            <w:vAlign w:val="center"/>
          </w:tcPr>
          <w:p w:rsidR="00A1736F" w:rsidRDefault="009C3CCC" w:rsidP="00F64534">
            <w:pPr>
              <w:tabs>
                <w:tab w:val="left" w:pos="567"/>
              </w:tabs>
              <w:ind w:left="-108"/>
              <w:contextualSpacing/>
              <w:mirrorIndents/>
              <w:jc w:val="center"/>
              <w:rPr>
                <w:szCs w:val="28"/>
              </w:rPr>
            </w:pPr>
            <w:r>
              <w:rPr>
                <w:szCs w:val="28"/>
              </w:rPr>
              <w:t>901</w:t>
            </w:r>
          </w:p>
        </w:tc>
        <w:tc>
          <w:tcPr>
            <w:tcW w:w="1338" w:type="dxa"/>
            <w:vAlign w:val="center"/>
          </w:tcPr>
          <w:p w:rsidR="00A1736F" w:rsidRDefault="003D31E7" w:rsidP="00F64534">
            <w:pPr>
              <w:tabs>
                <w:tab w:val="left" w:pos="567"/>
              </w:tabs>
              <w:contextualSpacing/>
              <w:mirrorIndents/>
              <w:jc w:val="center"/>
              <w:rPr>
                <w:szCs w:val="28"/>
              </w:rPr>
            </w:pPr>
            <w:r>
              <w:rPr>
                <w:szCs w:val="28"/>
              </w:rPr>
              <w:t>235227,7</w:t>
            </w:r>
          </w:p>
        </w:tc>
        <w:tc>
          <w:tcPr>
            <w:tcW w:w="1338" w:type="dxa"/>
            <w:vAlign w:val="center"/>
          </w:tcPr>
          <w:p w:rsidR="00A1736F" w:rsidRDefault="003D31E7" w:rsidP="00F64534">
            <w:pPr>
              <w:tabs>
                <w:tab w:val="left" w:pos="567"/>
              </w:tabs>
              <w:contextualSpacing/>
              <w:mirrorIndents/>
              <w:jc w:val="center"/>
              <w:rPr>
                <w:szCs w:val="28"/>
              </w:rPr>
            </w:pPr>
            <w:r>
              <w:rPr>
                <w:szCs w:val="28"/>
              </w:rPr>
              <w:t>312914,9</w:t>
            </w:r>
          </w:p>
        </w:tc>
        <w:tc>
          <w:tcPr>
            <w:tcW w:w="838" w:type="dxa"/>
            <w:vAlign w:val="center"/>
          </w:tcPr>
          <w:p w:rsidR="00A1736F" w:rsidRDefault="00AD7267" w:rsidP="00F64534">
            <w:pPr>
              <w:tabs>
                <w:tab w:val="left" w:pos="567"/>
              </w:tabs>
              <w:contextualSpacing/>
              <w:mirrorIndents/>
              <w:jc w:val="center"/>
              <w:rPr>
                <w:szCs w:val="28"/>
              </w:rPr>
            </w:pPr>
            <w:r>
              <w:rPr>
                <w:szCs w:val="28"/>
              </w:rPr>
              <w:t>133,0</w:t>
            </w:r>
          </w:p>
        </w:tc>
        <w:tc>
          <w:tcPr>
            <w:tcW w:w="2014" w:type="dxa"/>
            <w:vAlign w:val="center"/>
          </w:tcPr>
          <w:p w:rsidR="00A1736F" w:rsidRDefault="00AD7267" w:rsidP="00F64534">
            <w:pPr>
              <w:tabs>
                <w:tab w:val="left" w:pos="567"/>
              </w:tabs>
              <w:contextualSpacing/>
              <w:mirrorIndents/>
              <w:jc w:val="center"/>
              <w:rPr>
                <w:szCs w:val="28"/>
              </w:rPr>
            </w:pPr>
            <w:r>
              <w:rPr>
                <w:szCs w:val="28"/>
              </w:rPr>
              <w:t>77687,2</w:t>
            </w:r>
          </w:p>
        </w:tc>
      </w:tr>
      <w:tr w:rsidR="00A1736F" w:rsidTr="00F64534">
        <w:tc>
          <w:tcPr>
            <w:tcW w:w="2376" w:type="dxa"/>
          </w:tcPr>
          <w:p w:rsidR="00D17B7A" w:rsidRPr="009C3CCC" w:rsidRDefault="00D17B7A" w:rsidP="009C3CCC">
            <w:r w:rsidRPr="009C3CCC">
              <w:t xml:space="preserve">Администрация </w:t>
            </w:r>
            <w:proofErr w:type="spellStart"/>
            <w:r w:rsidRPr="009C3CCC">
              <w:t>Зиминского</w:t>
            </w:r>
            <w:proofErr w:type="spellEnd"/>
          </w:p>
          <w:p w:rsidR="00A1736F" w:rsidRPr="009C3CCC" w:rsidRDefault="00D17B7A" w:rsidP="009C3CCC">
            <w:pPr>
              <w:tabs>
                <w:tab w:val="left" w:pos="567"/>
              </w:tabs>
              <w:contextualSpacing/>
              <w:mirrorIndents/>
              <w:rPr>
                <w:szCs w:val="28"/>
              </w:rPr>
            </w:pPr>
            <w:r w:rsidRPr="009C3CCC">
              <w:t>городского муниципального образования</w:t>
            </w:r>
          </w:p>
        </w:tc>
        <w:tc>
          <w:tcPr>
            <w:tcW w:w="1418" w:type="dxa"/>
            <w:vAlign w:val="center"/>
          </w:tcPr>
          <w:p w:rsidR="00A1736F" w:rsidRDefault="009C3CCC" w:rsidP="00F64534">
            <w:pPr>
              <w:tabs>
                <w:tab w:val="left" w:pos="567"/>
              </w:tabs>
              <w:ind w:left="-108"/>
              <w:contextualSpacing/>
              <w:mirrorIndents/>
              <w:jc w:val="center"/>
              <w:rPr>
                <w:szCs w:val="28"/>
              </w:rPr>
            </w:pPr>
            <w:r>
              <w:rPr>
                <w:szCs w:val="28"/>
              </w:rPr>
              <w:t>902</w:t>
            </w:r>
          </w:p>
        </w:tc>
        <w:tc>
          <w:tcPr>
            <w:tcW w:w="1338" w:type="dxa"/>
            <w:vAlign w:val="center"/>
          </w:tcPr>
          <w:p w:rsidR="00A1736F" w:rsidRDefault="00CB0265" w:rsidP="00F64534">
            <w:pPr>
              <w:tabs>
                <w:tab w:val="left" w:pos="567"/>
              </w:tabs>
              <w:contextualSpacing/>
              <w:mirrorIndents/>
              <w:jc w:val="center"/>
              <w:rPr>
                <w:szCs w:val="28"/>
              </w:rPr>
            </w:pPr>
            <w:r>
              <w:rPr>
                <w:szCs w:val="28"/>
              </w:rPr>
              <w:t>206167,3</w:t>
            </w:r>
          </w:p>
        </w:tc>
        <w:tc>
          <w:tcPr>
            <w:tcW w:w="1338" w:type="dxa"/>
            <w:vAlign w:val="center"/>
          </w:tcPr>
          <w:p w:rsidR="00A1736F" w:rsidRDefault="003D31E7" w:rsidP="00F64534">
            <w:pPr>
              <w:tabs>
                <w:tab w:val="left" w:pos="567"/>
              </w:tabs>
              <w:contextualSpacing/>
              <w:mirrorIndents/>
              <w:jc w:val="center"/>
              <w:rPr>
                <w:szCs w:val="28"/>
              </w:rPr>
            </w:pPr>
            <w:r>
              <w:rPr>
                <w:szCs w:val="28"/>
              </w:rPr>
              <w:t>26908</w:t>
            </w:r>
            <w:r w:rsidR="00CB0265">
              <w:rPr>
                <w:szCs w:val="28"/>
              </w:rPr>
              <w:t>5,7</w:t>
            </w:r>
          </w:p>
        </w:tc>
        <w:tc>
          <w:tcPr>
            <w:tcW w:w="838" w:type="dxa"/>
            <w:vAlign w:val="center"/>
          </w:tcPr>
          <w:p w:rsidR="00A1736F" w:rsidRDefault="00AD7267" w:rsidP="00F64534">
            <w:pPr>
              <w:tabs>
                <w:tab w:val="left" w:pos="567"/>
              </w:tabs>
              <w:contextualSpacing/>
              <w:mirrorIndents/>
              <w:jc w:val="center"/>
              <w:rPr>
                <w:szCs w:val="28"/>
              </w:rPr>
            </w:pPr>
            <w:r>
              <w:rPr>
                <w:szCs w:val="28"/>
              </w:rPr>
              <w:t>130,5</w:t>
            </w:r>
          </w:p>
        </w:tc>
        <w:tc>
          <w:tcPr>
            <w:tcW w:w="2014" w:type="dxa"/>
            <w:vAlign w:val="center"/>
          </w:tcPr>
          <w:p w:rsidR="00A1736F" w:rsidRDefault="00D11883" w:rsidP="00F64534">
            <w:pPr>
              <w:tabs>
                <w:tab w:val="left" w:pos="567"/>
              </w:tabs>
              <w:contextualSpacing/>
              <w:mirrorIndents/>
              <w:jc w:val="center"/>
              <w:rPr>
                <w:szCs w:val="28"/>
              </w:rPr>
            </w:pPr>
            <w:r>
              <w:rPr>
                <w:szCs w:val="28"/>
              </w:rPr>
              <w:t>62918,4</w:t>
            </w:r>
          </w:p>
        </w:tc>
      </w:tr>
      <w:tr w:rsidR="00A1736F" w:rsidTr="00F64534">
        <w:tc>
          <w:tcPr>
            <w:tcW w:w="2376" w:type="dxa"/>
          </w:tcPr>
          <w:p w:rsidR="00D17B7A" w:rsidRPr="009C3CCC" w:rsidRDefault="00D17B7A" w:rsidP="009C3CCC">
            <w:r w:rsidRPr="009C3CCC">
              <w:t>Комитет по образованию администрации</w:t>
            </w:r>
          </w:p>
          <w:p w:rsidR="00A1736F" w:rsidRPr="009C3CCC" w:rsidRDefault="00D17B7A" w:rsidP="009C3CCC">
            <w:pPr>
              <w:tabs>
                <w:tab w:val="left" w:pos="567"/>
              </w:tabs>
              <w:contextualSpacing/>
              <w:mirrorIndents/>
              <w:rPr>
                <w:szCs w:val="28"/>
              </w:rPr>
            </w:pPr>
            <w:proofErr w:type="spellStart"/>
            <w:r w:rsidRPr="009C3CCC">
              <w:t>Зиминского</w:t>
            </w:r>
            <w:proofErr w:type="spellEnd"/>
            <w:r w:rsidRPr="009C3CCC">
              <w:t xml:space="preserve"> городского муниципального образования</w:t>
            </w:r>
          </w:p>
        </w:tc>
        <w:tc>
          <w:tcPr>
            <w:tcW w:w="1418" w:type="dxa"/>
            <w:vAlign w:val="center"/>
          </w:tcPr>
          <w:p w:rsidR="00A1736F" w:rsidRDefault="009C3CCC" w:rsidP="00F64534">
            <w:pPr>
              <w:tabs>
                <w:tab w:val="left" w:pos="567"/>
              </w:tabs>
              <w:ind w:left="-108"/>
              <w:contextualSpacing/>
              <w:mirrorIndents/>
              <w:jc w:val="center"/>
              <w:rPr>
                <w:szCs w:val="28"/>
              </w:rPr>
            </w:pPr>
            <w:r>
              <w:rPr>
                <w:szCs w:val="28"/>
              </w:rPr>
              <w:t>904</w:t>
            </w:r>
          </w:p>
        </w:tc>
        <w:tc>
          <w:tcPr>
            <w:tcW w:w="1338" w:type="dxa"/>
            <w:vAlign w:val="center"/>
          </w:tcPr>
          <w:p w:rsidR="00A1736F" w:rsidRDefault="003D31E7" w:rsidP="00F64534">
            <w:pPr>
              <w:tabs>
                <w:tab w:val="left" w:pos="567"/>
              </w:tabs>
              <w:contextualSpacing/>
              <w:mirrorIndents/>
              <w:jc w:val="center"/>
              <w:rPr>
                <w:szCs w:val="28"/>
              </w:rPr>
            </w:pPr>
            <w:r>
              <w:rPr>
                <w:szCs w:val="28"/>
              </w:rPr>
              <w:t>535234,5</w:t>
            </w:r>
          </w:p>
        </w:tc>
        <w:tc>
          <w:tcPr>
            <w:tcW w:w="1338" w:type="dxa"/>
            <w:vAlign w:val="center"/>
          </w:tcPr>
          <w:p w:rsidR="00A1736F" w:rsidRDefault="00D11883" w:rsidP="00F64534">
            <w:pPr>
              <w:tabs>
                <w:tab w:val="left" w:pos="567"/>
              </w:tabs>
              <w:contextualSpacing/>
              <w:mirrorIndents/>
              <w:jc w:val="center"/>
              <w:rPr>
                <w:szCs w:val="28"/>
              </w:rPr>
            </w:pPr>
            <w:r>
              <w:rPr>
                <w:szCs w:val="28"/>
              </w:rPr>
              <w:t>668548,8</w:t>
            </w:r>
          </w:p>
        </w:tc>
        <w:tc>
          <w:tcPr>
            <w:tcW w:w="838" w:type="dxa"/>
            <w:vAlign w:val="center"/>
          </w:tcPr>
          <w:p w:rsidR="00A1736F" w:rsidRDefault="00AD7267" w:rsidP="00F64534">
            <w:pPr>
              <w:tabs>
                <w:tab w:val="left" w:pos="567"/>
              </w:tabs>
              <w:contextualSpacing/>
              <w:mirrorIndents/>
              <w:jc w:val="center"/>
              <w:rPr>
                <w:szCs w:val="28"/>
              </w:rPr>
            </w:pPr>
            <w:r>
              <w:rPr>
                <w:szCs w:val="28"/>
              </w:rPr>
              <w:t>124,9</w:t>
            </w:r>
          </w:p>
        </w:tc>
        <w:tc>
          <w:tcPr>
            <w:tcW w:w="2014" w:type="dxa"/>
            <w:vAlign w:val="center"/>
          </w:tcPr>
          <w:p w:rsidR="00A1736F" w:rsidRDefault="00AD7267" w:rsidP="00D11883">
            <w:pPr>
              <w:tabs>
                <w:tab w:val="left" w:pos="567"/>
              </w:tabs>
              <w:contextualSpacing/>
              <w:mirrorIndents/>
              <w:jc w:val="center"/>
              <w:rPr>
                <w:szCs w:val="28"/>
              </w:rPr>
            </w:pPr>
            <w:r>
              <w:rPr>
                <w:szCs w:val="28"/>
              </w:rPr>
              <w:t>13331</w:t>
            </w:r>
            <w:r w:rsidR="00D11883">
              <w:rPr>
                <w:szCs w:val="28"/>
              </w:rPr>
              <w:t>4,</w:t>
            </w:r>
            <w:r w:rsidR="00EC5A7C">
              <w:rPr>
                <w:szCs w:val="28"/>
              </w:rPr>
              <w:t>3</w:t>
            </w:r>
          </w:p>
        </w:tc>
      </w:tr>
      <w:tr w:rsidR="00A1736F" w:rsidTr="00F64534">
        <w:tc>
          <w:tcPr>
            <w:tcW w:w="2376" w:type="dxa"/>
          </w:tcPr>
          <w:p w:rsidR="00077682" w:rsidRPr="009C3CCC" w:rsidRDefault="00077682" w:rsidP="009C3CCC">
            <w:r w:rsidRPr="009C3CCC">
              <w:t>«Управление по развитию культурной сферы</w:t>
            </w:r>
          </w:p>
          <w:p w:rsidR="00077682" w:rsidRPr="009C3CCC" w:rsidRDefault="00077682" w:rsidP="009C3CCC">
            <w:r w:rsidRPr="009C3CCC">
              <w:t>и библиотечного обслуживания»</w:t>
            </w:r>
          </w:p>
          <w:p w:rsidR="00A1736F" w:rsidRPr="009C3CCC" w:rsidRDefault="00077682" w:rsidP="009C3CCC">
            <w:pPr>
              <w:tabs>
                <w:tab w:val="left" w:pos="567"/>
              </w:tabs>
              <w:contextualSpacing/>
              <w:mirrorIndents/>
              <w:rPr>
                <w:szCs w:val="28"/>
              </w:rPr>
            </w:pPr>
            <w:proofErr w:type="spellStart"/>
            <w:r w:rsidRPr="009C3CCC">
              <w:t>Зиминского</w:t>
            </w:r>
            <w:proofErr w:type="spellEnd"/>
            <w:r w:rsidRPr="009C3CCC">
              <w:t xml:space="preserve"> городского муниципального образования</w:t>
            </w:r>
          </w:p>
        </w:tc>
        <w:tc>
          <w:tcPr>
            <w:tcW w:w="1418" w:type="dxa"/>
            <w:vAlign w:val="center"/>
          </w:tcPr>
          <w:p w:rsidR="00A1736F" w:rsidRDefault="009C3CCC" w:rsidP="00F64534">
            <w:pPr>
              <w:tabs>
                <w:tab w:val="left" w:pos="567"/>
              </w:tabs>
              <w:ind w:left="-108"/>
              <w:contextualSpacing/>
              <w:mirrorIndents/>
              <w:jc w:val="center"/>
              <w:rPr>
                <w:szCs w:val="28"/>
              </w:rPr>
            </w:pPr>
            <w:r>
              <w:rPr>
                <w:szCs w:val="28"/>
              </w:rPr>
              <w:t>905</w:t>
            </w:r>
          </w:p>
        </w:tc>
        <w:tc>
          <w:tcPr>
            <w:tcW w:w="1338" w:type="dxa"/>
            <w:vAlign w:val="center"/>
          </w:tcPr>
          <w:p w:rsidR="00A1736F" w:rsidRDefault="003D31E7" w:rsidP="00F64534">
            <w:pPr>
              <w:tabs>
                <w:tab w:val="left" w:pos="567"/>
              </w:tabs>
              <w:contextualSpacing/>
              <w:mirrorIndents/>
              <w:jc w:val="center"/>
              <w:rPr>
                <w:szCs w:val="28"/>
              </w:rPr>
            </w:pPr>
            <w:r>
              <w:rPr>
                <w:szCs w:val="28"/>
              </w:rPr>
              <w:t>47816,9</w:t>
            </w:r>
          </w:p>
        </w:tc>
        <w:tc>
          <w:tcPr>
            <w:tcW w:w="1338" w:type="dxa"/>
            <w:vAlign w:val="center"/>
          </w:tcPr>
          <w:p w:rsidR="00A1736F" w:rsidRDefault="003D31E7" w:rsidP="00F64534">
            <w:pPr>
              <w:tabs>
                <w:tab w:val="left" w:pos="567"/>
              </w:tabs>
              <w:contextualSpacing/>
              <w:mirrorIndents/>
              <w:jc w:val="center"/>
              <w:rPr>
                <w:szCs w:val="28"/>
              </w:rPr>
            </w:pPr>
            <w:r>
              <w:rPr>
                <w:szCs w:val="28"/>
              </w:rPr>
              <w:t>149,6</w:t>
            </w:r>
          </w:p>
        </w:tc>
        <w:tc>
          <w:tcPr>
            <w:tcW w:w="838" w:type="dxa"/>
            <w:vAlign w:val="center"/>
          </w:tcPr>
          <w:p w:rsidR="00A1736F" w:rsidRDefault="00AD7267" w:rsidP="00F64534">
            <w:pPr>
              <w:tabs>
                <w:tab w:val="left" w:pos="567"/>
              </w:tabs>
              <w:contextualSpacing/>
              <w:mirrorIndents/>
              <w:jc w:val="center"/>
              <w:rPr>
                <w:szCs w:val="28"/>
              </w:rPr>
            </w:pPr>
            <w:r>
              <w:rPr>
                <w:szCs w:val="28"/>
              </w:rPr>
              <w:t>0,3</w:t>
            </w:r>
          </w:p>
        </w:tc>
        <w:tc>
          <w:tcPr>
            <w:tcW w:w="2014" w:type="dxa"/>
            <w:vAlign w:val="center"/>
          </w:tcPr>
          <w:p w:rsidR="00A1736F" w:rsidRDefault="00AD7267" w:rsidP="00F64534">
            <w:pPr>
              <w:tabs>
                <w:tab w:val="left" w:pos="567"/>
              </w:tabs>
              <w:contextualSpacing/>
              <w:mirrorIndents/>
              <w:jc w:val="center"/>
              <w:rPr>
                <w:szCs w:val="28"/>
              </w:rPr>
            </w:pPr>
            <w:r>
              <w:rPr>
                <w:szCs w:val="28"/>
              </w:rPr>
              <w:t>-47667,3</w:t>
            </w:r>
          </w:p>
        </w:tc>
      </w:tr>
      <w:tr w:rsidR="00A1736F" w:rsidTr="00F64534">
        <w:tc>
          <w:tcPr>
            <w:tcW w:w="2376" w:type="dxa"/>
          </w:tcPr>
          <w:p w:rsidR="00077682" w:rsidRPr="009C3CCC" w:rsidRDefault="00077682" w:rsidP="009C3CCC">
            <w:r w:rsidRPr="009C3CCC">
              <w:t xml:space="preserve">Комитет имущественных отношений, архитектуры </w:t>
            </w:r>
          </w:p>
          <w:p w:rsidR="00077682" w:rsidRPr="009C3CCC" w:rsidRDefault="00077682" w:rsidP="009C3CCC">
            <w:r w:rsidRPr="009C3CCC">
              <w:t xml:space="preserve">и градостроительства </w:t>
            </w:r>
            <w:r w:rsidRPr="009C3CCC">
              <w:lastRenderedPageBreak/>
              <w:t>администрации</w:t>
            </w:r>
          </w:p>
          <w:p w:rsidR="00A1736F" w:rsidRDefault="00077682" w:rsidP="009C3CCC">
            <w:pPr>
              <w:tabs>
                <w:tab w:val="left" w:pos="567"/>
              </w:tabs>
              <w:contextualSpacing/>
              <w:mirrorIndents/>
            </w:pPr>
            <w:proofErr w:type="spellStart"/>
            <w:r w:rsidRPr="009C3CCC">
              <w:t>Зиминского</w:t>
            </w:r>
            <w:proofErr w:type="spellEnd"/>
            <w:r w:rsidRPr="009C3CCC">
              <w:t xml:space="preserve"> городского муниципального образования</w:t>
            </w:r>
          </w:p>
          <w:p w:rsidR="009C3CCC" w:rsidRPr="009C3CCC" w:rsidRDefault="009C3CCC" w:rsidP="009C3CCC">
            <w:pPr>
              <w:tabs>
                <w:tab w:val="left" w:pos="567"/>
              </w:tabs>
              <w:contextualSpacing/>
              <w:mirrorIndents/>
              <w:rPr>
                <w:szCs w:val="28"/>
              </w:rPr>
            </w:pPr>
          </w:p>
        </w:tc>
        <w:tc>
          <w:tcPr>
            <w:tcW w:w="1418" w:type="dxa"/>
            <w:vAlign w:val="center"/>
          </w:tcPr>
          <w:p w:rsidR="00A1736F" w:rsidRDefault="009C3CCC" w:rsidP="00F64534">
            <w:pPr>
              <w:tabs>
                <w:tab w:val="left" w:pos="567"/>
              </w:tabs>
              <w:ind w:left="-108"/>
              <w:contextualSpacing/>
              <w:mirrorIndents/>
              <w:jc w:val="center"/>
              <w:rPr>
                <w:szCs w:val="28"/>
              </w:rPr>
            </w:pPr>
            <w:r>
              <w:rPr>
                <w:szCs w:val="28"/>
              </w:rPr>
              <w:lastRenderedPageBreak/>
              <w:t>906</w:t>
            </w:r>
          </w:p>
        </w:tc>
        <w:tc>
          <w:tcPr>
            <w:tcW w:w="1338" w:type="dxa"/>
            <w:vAlign w:val="center"/>
          </w:tcPr>
          <w:p w:rsidR="00A1736F" w:rsidRDefault="00282193" w:rsidP="00F64534">
            <w:pPr>
              <w:tabs>
                <w:tab w:val="left" w:pos="567"/>
              </w:tabs>
              <w:contextualSpacing/>
              <w:mirrorIndents/>
              <w:jc w:val="center"/>
              <w:rPr>
                <w:szCs w:val="28"/>
              </w:rPr>
            </w:pPr>
            <w:r>
              <w:rPr>
                <w:szCs w:val="28"/>
              </w:rPr>
              <w:t>28077,3</w:t>
            </w:r>
          </w:p>
        </w:tc>
        <w:tc>
          <w:tcPr>
            <w:tcW w:w="1338" w:type="dxa"/>
            <w:vAlign w:val="center"/>
          </w:tcPr>
          <w:p w:rsidR="00A1736F" w:rsidRDefault="003D31E7" w:rsidP="00F64534">
            <w:pPr>
              <w:tabs>
                <w:tab w:val="left" w:pos="567"/>
              </w:tabs>
              <w:contextualSpacing/>
              <w:mirrorIndents/>
              <w:jc w:val="center"/>
              <w:rPr>
                <w:szCs w:val="28"/>
              </w:rPr>
            </w:pPr>
            <w:r>
              <w:rPr>
                <w:szCs w:val="28"/>
              </w:rPr>
              <w:t>12639</w:t>
            </w:r>
            <w:r w:rsidR="00CB0265">
              <w:rPr>
                <w:szCs w:val="28"/>
              </w:rPr>
              <w:t>6,6</w:t>
            </w:r>
          </w:p>
        </w:tc>
        <w:tc>
          <w:tcPr>
            <w:tcW w:w="838" w:type="dxa"/>
            <w:vAlign w:val="center"/>
          </w:tcPr>
          <w:p w:rsidR="00A1736F" w:rsidRDefault="00AD7267" w:rsidP="00F64534">
            <w:pPr>
              <w:tabs>
                <w:tab w:val="left" w:pos="567"/>
              </w:tabs>
              <w:contextualSpacing/>
              <w:mirrorIndents/>
              <w:jc w:val="center"/>
              <w:rPr>
                <w:szCs w:val="28"/>
              </w:rPr>
            </w:pPr>
            <w:r>
              <w:rPr>
                <w:szCs w:val="28"/>
              </w:rPr>
              <w:t>449,9</w:t>
            </w:r>
          </w:p>
        </w:tc>
        <w:tc>
          <w:tcPr>
            <w:tcW w:w="2014" w:type="dxa"/>
            <w:vAlign w:val="center"/>
          </w:tcPr>
          <w:p w:rsidR="00A1736F" w:rsidRDefault="00AD7267" w:rsidP="00EC5A7C">
            <w:pPr>
              <w:tabs>
                <w:tab w:val="left" w:pos="567"/>
              </w:tabs>
              <w:contextualSpacing/>
              <w:mirrorIndents/>
              <w:jc w:val="center"/>
              <w:rPr>
                <w:szCs w:val="28"/>
              </w:rPr>
            </w:pPr>
            <w:r>
              <w:rPr>
                <w:szCs w:val="28"/>
              </w:rPr>
              <w:t>983</w:t>
            </w:r>
            <w:r w:rsidR="00EC5A7C">
              <w:rPr>
                <w:szCs w:val="28"/>
              </w:rPr>
              <w:t>19,3</w:t>
            </w:r>
          </w:p>
        </w:tc>
      </w:tr>
      <w:tr w:rsidR="00077682" w:rsidTr="00F64534">
        <w:tc>
          <w:tcPr>
            <w:tcW w:w="2376" w:type="dxa"/>
          </w:tcPr>
          <w:p w:rsidR="00077682" w:rsidRPr="009C3CCC" w:rsidRDefault="00077682" w:rsidP="009C3CCC">
            <w:r w:rsidRPr="009C3CCC">
              <w:lastRenderedPageBreak/>
              <w:t>Комитет жилищно-коммунального</w:t>
            </w:r>
          </w:p>
          <w:p w:rsidR="00077682" w:rsidRPr="009C3CCC" w:rsidRDefault="00077682" w:rsidP="009C3CCC">
            <w:r w:rsidRPr="009C3CCC">
              <w:t xml:space="preserve"> хозяйства, транспорта и связи администрации</w:t>
            </w:r>
          </w:p>
          <w:p w:rsidR="00077682" w:rsidRDefault="00077682" w:rsidP="009C3CCC">
            <w:pPr>
              <w:tabs>
                <w:tab w:val="left" w:pos="567"/>
              </w:tabs>
              <w:contextualSpacing/>
              <w:mirrorIndents/>
              <w:rPr>
                <w:szCs w:val="28"/>
              </w:rPr>
            </w:pPr>
            <w:proofErr w:type="spellStart"/>
            <w:r w:rsidRPr="009C3CCC">
              <w:t>Зиминского</w:t>
            </w:r>
            <w:proofErr w:type="spellEnd"/>
            <w:r w:rsidRPr="009C3CCC">
              <w:t xml:space="preserve"> городского муниципального образования</w:t>
            </w:r>
          </w:p>
        </w:tc>
        <w:tc>
          <w:tcPr>
            <w:tcW w:w="1418" w:type="dxa"/>
            <w:vAlign w:val="center"/>
          </w:tcPr>
          <w:p w:rsidR="00077682" w:rsidRDefault="009C3CCC" w:rsidP="00F64534">
            <w:pPr>
              <w:tabs>
                <w:tab w:val="left" w:pos="567"/>
              </w:tabs>
              <w:ind w:left="-108"/>
              <w:contextualSpacing/>
              <w:mirrorIndents/>
              <w:jc w:val="center"/>
              <w:rPr>
                <w:szCs w:val="28"/>
              </w:rPr>
            </w:pPr>
            <w:r>
              <w:rPr>
                <w:szCs w:val="28"/>
              </w:rPr>
              <w:t>907</w:t>
            </w:r>
          </w:p>
        </w:tc>
        <w:tc>
          <w:tcPr>
            <w:tcW w:w="1338" w:type="dxa"/>
            <w:vAlign w:val="center"/>
          </w:tcPr>
          <w:p w:rsidR="00077682" w:rsidRDefault="00CA04AD" w:rsidP="00F64534">
            <w:pPr>
              <w:tabs>
                <w:tab w:val="left" w:pos="567"/>
              </w:tabs>
              <w:contextualSpacing/>
              <w:mirrorIndents/>
              <w:jc w:val="center"/>
              <w:rPr>
                <w:szCs w:val="28"/>
              </w:rPr>
            </w:pPr>
            <w:r>
              <w:rPr>
                <w:szCs w:val="28"/>
              </w:rPr>
              <w:t>53991,5</w:t>
            </w:r>
          </w:p>
        </w:tc>
        <w:tc>
          <w:tcPr>
            <w:tcW w:w="1338" w:type="dxa"/>
            <w:vAlign w:val="center"/>
          </w:tcPr>
          <w:p w:rsidR="00077682" w:rsidRDefault="003D31E7" w:rsidP="00F64534">
            <w:pPr>
              <w:tabs>
                <w:tab w:val="left" w:pos="567"/>
              </w:tabs>
              <w:contextualSpacing/>
              <w:mirrorIndents/>
              <w:jc w:val="center"/>
              <w:rPr>
                <w:szCs w:val="28"/>
              </w:rPr>
            </w:pPr>
            <w:r>
              <w:rPr>
                <w:szCs w:val="28"/>
              </w:rPr>
              <w:t>157521,5</w:t>
            </w:r>
          </w:p>
        </w:tc>
        <w:tc>
          <w:tcPr>
            <w:tcW w:w="838" w:type="dxa"/>
            <w:vAlign w:val="center"/>
          </w:tcPr>
          <w:p w:rsidR="00077682" w:rsidRDefault="00AD7267" w:rsidP="00F64534">
            <w:pPr>
              <w:tabs>
                <w:tab w:val="left" w:pos="567"/>
              </w:tabs>
              <w:contextualSpacing/>
              <w:mirrorIndents/>
              <w:jc w:val="center"/>
              <w:rPr>
                <w:szCs w:val="28"/>
              </w:rPr>
            </w:pPr>
            <w:r>
              <w:rPr>
                <w:szCs w:val="28"/>
              </w:rPr>
              <w:t>291,8</w:t>
            </w:r>
          </w:p>
        </w:tc>
        <w:tc>
          <w:tcPr>
            <w:tcW w:w="2014" w:type="dxa"/>
            <w:vAlign w:val="center"/>
          </w:tcPr>
          <w:p w:rsidR="00077682" w:rsidRDefault="00AD7267" w:rsidP="00F64534">
            <w:pPr>
              <w:tabs>
                <w:tab w:val="left" w:pos="567"/>
              </w:tabs>
              <w:contextualSpacing/>
              <w:mirrorIndents/>
              <w:jc w:val="center"/>
              <w:rPr>
                <w:szCs w:val="28"/>
              </w:rPr>
            </w:pPr>
            <w:r>
              <w:rPr>
                <w:szCs w:val="28"/>
              </w:rPr>
              <w:t>103530,0</w:t>
            </w:r>
          </w:p>
        </w:tc>
      </w:tr>
      <w:tr w:rsidR="009C3CCC" w:rsidTr="00F64534">
        <w:tc>
          <w:tcPr>
            <w:tcW w:w="2376" w:type="dxa"/>
          </w:tcPr>
          <w:p w:rsidR="009C3CCC" w:rsidRPr="009C3CCC" w:rsidRDefault="009C3CCC" w:rsidP="009C3CCC"/>
        </w:tc>
        <w:tc>
          <w:tcPr>
            <w:tcW w:w="1418" w:type="dxa"/>
            <w:vAlign w:val="center"/>
          </w:tcPr>
          <w:p w:rsidR="009C3CCC" w:rsidRDefault="009C3CCC" w:rsidP="00F64534">
            <w:pPr>
              <w:tabs>
                <w:tab w:val="left" w:pos="567"/>
              </w:tabs>
              <w:ind w:left="-108"/>
              <w:contextualSpacing/>
              <w:mirrorIndents/>
              <w:jc w:val="center"/>
              <w:rPr>
                <w:szCs w:val="28"/>
              </w:rPr>
            </w:pPr>
          </w:p>
        </w:tc>
        <w:tc>
          <w:tcPr>
            <w:tcW w:w="1338" w:type="dxa"/>
            <w:vAlign w:val="center"/>
          </w:tcPr>
          <w:p w:rsidR="009C3CCC" w:rsidRPr="00CA04AD" w:rsidRDefault="003D31E7" w:rsidP="00F64534">
            <w:pPr>
              <w:tabs>
                <w:tab w:val="left" w:pos="567"/>
              </w:tabs>
              <w:contextualSpacing/>
              <w:mirrorIndents/>
              <w:jc w:val="center"/>
              <w:rPr>
                <w:szCs w:val="28"/>
              </w:rPr>
            </w:pPr>
            <w:r w:rsidRPr="00CA04AD">
              <w:rPr>
                <w:szCs w:val="28"/>
              </w:rPr>
              <w:t>1297644,4</w:t>
            </w:r>
          </w:p>
        </w:tc>
        <w:tc>
          <w:tcPr>
            <w:tcW w:w="1338" w:type="dxa"/>
            <w:vAlign w:val="center"/>
          </w:tcPr>
          <w:p w:rsidR="009C3CCC" w:rsidRPr="00CB0265" w:rsidRDefault="003D31E7" w:rsidP="00F64534">
            <w:pPr>
              <w:tabs>
                <w:tab w:val="left" w:pos="567"/>
              </w:tabs>
              <w:contextualSpacing/>
              <w:mirrorIndents/>
              <w:jc w:val="center"/>
              <w:rPr>
                <w:szCs w:val="28"/>
              </w:rPr>
            </w:pPr>
            <w:r w:rsidRPr="00CB0265">
              <w:rPr>
                <w:szCs w:val="28"/>
              </w:rPr>
              <w:t>1746584,6</w:t>
            </w:r>
          </w:p>
        </w:tc>
        <w:tc>
          <w:tcPr>
            <w:tcW w:w="838" w:type="dxa"/>
            <w:vAlign w:val="center"/>
          </w:tcPr>
          <w:p w:rsidR="009C3CCC" w:rsidRDefault="009C3CCC" w:rsidP="00F64534">
            <w:pPr>
              <w:tabs>
                <w:tab w:val="left" w:pos="567"/>
              </w:tabs>
              <w:contextualSpacing/>
              <w:mirrorIndents/>
              <w:jc w:val="center"/>
              <w:rPr>
                <w:szCs w:val="28"/>
              </w:rPr>
            </w:pPr>
          </w:p>
        </w:tc>
        <w:tc>
          <w:tcPr>
            <w:tcW w:w="2014" w:type="dxa"/>
            <w:vAlign w:val="center"/>
          </w:tcPr>
          <w:p w:rsidR="009C3CCC" w:rsidRDefault="00AD7267" w:rsidP="00F64534">
            <w:pPr>
              <w:tabs>
                <w:tab w:val="left" w:pos="567"/>
              </w:tabs>
              <w:contextualSpacing/>
              <w:mirrorIndents/>
              <w:jc w:val="center"/>
              <w:rPr>
                <w:szCs w:val="28"/>
              </w:rPr>
            </w:pPr>
            <w:r>
              <w:rPr>
                <w:szCs w:val="28"/>
              </w:rPr>
              <w:t>448940,2</w:t>
            </w:r>
          </w:p>
        </w:tc>
      </w:tr>
    </w:tbl>
    <w:p w:rsidR="00513BAE" w:rsidRPr="00A1736F" w:rsidRDefault="00513BAE" w:rsidP="00466FBE">
      <w:pPr>
        <w:tabs>
          <w:tab w:val="left" w:pos="567"/>
        </w:tabs>
        <w:contextualSpacing/>
        <w:mirrorIndents/>
        <w:jc w:val="both"/>
        <w:rPr>
          <w:szCs w:val="28"/>
        </w:rPr>
      </w:pPr>
    </w:p>
    <w:p w:rsidR="00513BAE" w:rsidRPr="00290507" w:rsidRDefault="00513BAE" w:rsidP="00466FBE">
      <w:pPr>
        <w:tabs>
          <w:tab w:val="left" w:pos="567"/>
        </w:tabs>
        <w:contextualSpacing/>
        <w:mirrorIndents/>
        <w:jc w:val="both"/>
        <w:rPr>
          <w:szCs w:val="28"/>
          <w:highlight w:val="darkCyan"/>
        </w:rPr>
      </w:pPr>
    </w:p>
    <w:p w:rsidR="006865DE" w:rsidRPr="00476C45" w:rsidRDefault="00CD5569" w:rsidP="00476C45">
      <w:pPr>
        <w:tabs>
          <w:tab w:val="left" w:pos="567"/>
        </w:tabs>
        <w:contextualSpacing/>
        <w:mirrorIndents/>
        <w:jc w:val="both"/>
        <w:rPr>
          <w:szCs w:val="28"/>
        </w:rPr>
      </w:pPr>
      <w:r w:rsidRPr="00476C45">
        <w:rPr>
          <w:szCs w:val="28"/>
        </w:rPr>
        <w:t xml:space="preserve">         </w:t>
      </w:r>
      <w:r w:rsidR="006865DE" w:rsidRPr="00476C45">
        <w:rPr>
          <w:szCs w:val="28"/>
        </w:rPr>
        <w:t xml:space="preserve">Сумма поступивших налоговых и неналоговых доходов при плане </w:t>
      </w:r>
      <w:r w:rsidR="006865DE" w:rsidRPr="00476C45">
        <w:rPr>
          <w:b/>
          <w:szCs w:val="28"/>
        </w:rPr>
        <w:t>226397,6</w:t>
      </w:r>
      <w:r w:rsidR="006865DE" w:rsidRPr="00476C45">
        <w:rPr>
          <w:szCs w:val="28"/>
        </w:rPr>
        <w:t xml:space="preserve"> тыс.руб. составила </w:t>
      </w:r>
      <w:r w:rsidR="006865DE" w:rsidRPr="00476C45">
        <w:rPr>
          <w:b/>
          <w:szCs w:val="28"/>
        </w:rPr>
        <w:t>233477,2</w:t>
      </w:r>
      <w:r w:rsidR="006865DE" w:rsidRPr="00476C45">
        <w:rPr>
          <w:szCs w:val="28"/>
        </w:rPr>
        <w:t xml:space="preserve"> тыс.руб.</w:t>
      </w:r>
      <w:r w:rsidRPr="00476C45">
        <w:rPr>
          <w:szCs w:val="28"/>
        </w:rPr>
        <w:t xml:space="preserve"> или 103 %</w:t>
      </w:r>
      <w:r w:rsidR="006865DE" w:rsidRPr="00476C45">
        <w:rPr>
          <w:szCs w:val="28"/>
        </w:rPr>
        <w:t>, в том числе:</w:t>
      </w:r>
    </w:p>
    <w:p w:rsidR="006865DE" w:rsidRPr="00476C45" w:rsidRDefault="006865DE" w:rsidP="00476C45">
      <w:pPr>
        <w:tabs>
          <w:tab w:val="left" w:pos="567"/>
        </w:tabs>
        <w:contextualSpacing/>
        <w:mirrorIndents/>
        <w:jc w:val="both"/>
        <w:rPr>
          <w:szCs w:val="28"/>
        </w:rPr>
      </w:pPr>
      <w:r w:rsidRPr="00476C45">
        <w:rPr>
          <w:szCs w:val="28"/>
        </w:rPr>
        <w:t xml:space="preserve">         Налоговые доходы – </w:t>
      </w:r>
      <w:r w:rsidRPr="00476C45">
        <w:rPr>
          <w:b/>
          <w:szCs w:val="28"/>
        </w:rPr>
        <w:t>211393,1</w:t>
      </w:r>
      <w:r w:rsidRPr="00476C45">
        <w:rPr>
          <w:szCs w:val="28"/>
        </w:rPr>
        <w:t xml:space="preserve"> тыс.руб.</w:t>
      </w:r>
    </w:p>
    <w:p w:rsidR="006865DE" w:rsidRPr="00476C45" w:rsidRDefault="006865DE" w:rsidP="00476C45">
      <w:pPr>
        <w:tabs>
          <w:tab w:val="left" w:pos="567"/>
        </w:tabs>
        <w:contextualSpacing/>
        <w:mirrorIndents/>
        <w:jc w:val="both"/>
        <w:rPr>
          <w:szCs w:val="28"/>
        </w:rPr>
      </w:pPr>
      <w:r w:rsidRPr="00476C45">
        <w:rPr>
          <w:szCs w:val="28"/>
        </w:rPr>
        <w:t xml:space="preserve">         Неналоговые доходы – </w:t>
      </w:r>
      <w:r w:rsidRPr="00476C45">
        <w:rPr>
          <w:b/>
          <w:szCs w:val="28"/>
        </w:rPr>
        <w:t>22084,1</w:t>
      </w:r>
      <w:r w:rsidRPr="00476C45">
        <w:rPr>
          <w:szCs w:val="28"/>
        </w:rPr>
        <w:t xml:space="preserve"> тыс.руб.</w:t>
      </w:r>
    </w:p>
    <w:p w:rsidR="006865DE" w:rsidRPr="00476C45" w:rsidRDefault="006865DE" w:rsidP="00476C45">
      <w:pPr>
        <w:tabs>
          <w:tab w:val="left" w:pos="1080"/>
        </w:tabs>
        <w:jc w:val="both"/>
      </w:pPr>
      <w:r w:rsidRPr="00476C45">
        <w:t xml:space="preserve">         Годовые назначения по большинству видов налоговых и неналоговых доходов исполнены в полном объеме, за исключением исполнения по</w:t>
      </w:r>
      <w:r w:rsidR="002766AB">
        <w:t xml:space="preserve"> </w:t>
      </w:r>
      <w:r w:rsidRPr="00476C45">
        <w:t xml:space="preserve"> доходам от оказания платных услуг (работ) и компенсации затрат государства, составившем 97 %</w:t>
      </w:r>
      <w:r w:rsidR="00816CAD" w:rsidRPr="00476C45">
        <w:t xml:space="preserve">,  </w:t>
      </w:r>
      <w:r w:rsidRPr="00476C45">
        <w:t>при плановом показателе 9388,6 тыс.руб. исполнение составило 9110,4 тыс.руб.</w:t>
      </w:r>
      <w:r w:rsidR="00816CAD" w:rsidRPr="00476C45">
        <w:t>.</w:t>
      </w:r>
    </w:p>
    <w:p w:rsidR="006865DE" w:rsidRPr="00476C45" w:rsidRDefault="006865DE" w:rsidP="00476C45">
      <w:pPr>
        <w:tabs>
          <w:tab w:val="left" w:pos="284"/>
          <w:tab w:val="left" w:pos="1080"/>
        </w:tabs>
        <w:jc w:val="both"/>
      </w:pPr>
      <w:r w:rsidRPr="00476C45">
        <w:t xml:space="preserve">          Сверх плана за отчетный финансовый год в бюджет ЗГМО поступило 7079,6 тыс.руб. налоговых и неналоговых доходов (увеличение поступлений по налогу на доходы физических лиц, налогу на имущество физических лиц,  земельному налогу с организаций, земельному налогу с физических лиц, налогу, взимаемому в связи с применением патентной системы налогообложения,  госпошлины, доходам от продажи материальных и нематериальных активов, штрафов и др.)</w:t>
      </w:r>
    </w:p>
    <w:p w:rsidR="00EA01C2" w:rsidRDefault="00EA01C2" w:rsidP="006865DE">
      <w:pPr>
        <w:tabs>
          <w:tab w:val="left" w:pos="284"/>
          <w:tab w:val="left" w:pos="1080"/>
        </w:tabs>
        <w:jc w:val="both"/>
        <w:rPr>
          <w:highlight w:val="darkCyan"/>
        </w:rPr>
      </w:pPr>
    </w:p>
    <w:p w:rsidR="00EA01C2" w:rsidRDefault="00476C45" w:rsidP="00476C45">
      <w:pPr>
        <w:tabs>
          <w:tab w:val="left" w:pos="284"/>
          <w:tab w:val="left" w:pos="1080"/>
        </w:tabs>
        <w:rPr>
          <w:b/>
          <w:szCs w:val="28"/>
        </w:rPr>
      </w:pPr>
      <w:r>
        <w:rPr>
          <w:b/>
          <w:szCs w:val="28"/>
        </w:rPr>
        <w:t xml:space="preserve">                                     </w:t>
      </w:r>
      <w:r w:rsidR="008F5C7F">
        <w:rPr>
          <w:b/>
          <w:szCs w:val="28"/>
        </w:rPr>
        <w:t xml:space="preserve">3.1.  </w:t>
      </w:r>
      <w:r w:rsidR="00EA01C2" w:rsidRPr="00EA01C2">
        <w:rPr>
          <w:b/>
          <w:szCs w:val="28"/>
        </w:rPr>
        <w:t>Налоговые и неналоговые доходы</w:t>
      </w:r>
    </w:p>
    <w:p w:rsidR="00EA01C2" w:rsidRPr="00EA01C2" w:rsidRDefault="00EA01C2" w:rsidP="00EA01C2">
      <w:pPr>
        <w:tabs>
          <w:tab w:val="left" w:pos="284"/>
          <w:tab w:val="left" w:pos="1080"/>
        </w:tabs>
        <w:ind w:left="2836"/>
        <w:jc w:val="both"/>
        <w:rPr>
          <w:b/>
          <w:szCs w:val="28"/>
        </w:rPr>
      </w:pPr>
    </w:p>
    <w:p w:rsidR="008F06C7" w:rsidRPr="001429F0" w:rsidRDefault="004D4A63" w:rsidP="00EA01C2">
      <w:pPr>
        <w:tabs>
          <w:tab w:val="left" w:pos="567"/>
        </w:tabs>
        <w:contextualSpacing/>
        <w:mirrorIndents/>
        <w:jc w:val="center"/>
        <w:rPr>
          <w:szCs w:val="28"/>
        </w:rPr>
      </w:pPr>
      <w:r>
        <w:rPr>
          <w:szCs w:val="28"/>
        </w:rPr>
        <w:t>3.1.</w:t>
      </w:r>
      <w:r w:rsidR="00EA01C2" w:rsidRPr="001429F0">
        <w:rPr>
          <w:szCs w:val="28"/>
        </w:rPr>
        <w:t>1</w:t>
      </w:r>
      <w:r w:rsidR="008F5C7F">
        <w:rPr>
          <w:szCs w:val="28"/>
        </w:rPr>
        <w:t>.</w:t>
      </w:r>
      <w:r w:rsidR="00EA01C2" w:rsidRPr="001429F0">
        <w:rPr>
          <w:szCs w:val="28"/>
        </w:rPr>
        <w:t xml:space="preserve"> </w:t>
      </w:r>
      <w:r w:rsidR="008F06C7" w:rsidRPr="001429F0">
        <w:rPr>
          <w:szCs w:val="28"/>
        </w:rPr>
        <w:t>Налог на доходы физических лиц</w:t>
      </w:r>
    </w:p>
    <w:p w:rsidR="00EA01C2" w:rsidRPr="001429F0" w:rsidRDefault="00EA01C2" w:rsidP="00EA01C2">
      <w:pPr>
        <w:tabs>
          <w:tab w:val="left" w:pos="567"/>
        </w:tabs>
        <w:contextualSpacing/>
        <w:mirrorIndents/>
        <w:jc w:val="center"/>
        <w:rPr>
          <w:szCs w:val="28"/>
        </w:rPr>
      </w:pPr>
    </w:p>
    <w:p w:rsidR="00816CAD" w:rsidRPr="001429F0" w:rsidRDefault="008F06C7" w:rsidP="008F734D">
      <w:pPr>
        <w:tabs>
          <w:tab w:val="left" w:pos="567"/>
        </w:tabs>
        <w:contextualSpacing/>
        <w:mirrorIndents/>
        <w:jc w:val="both"/>
        <w:rPr>
          <w:szCs w:val="28"/>
        </w:rPr>
      </w:pPr>
      <w:r w:rsidRPr="001429F0">
        <w:rPr>
          <w:szCs w:val="28"/>
        </w:rPr>
        <w:t xml:space="preserve">        Поступление в доход местного бюджета н</w:t>
      </w:r>
      <w:r w:rsidR="006865DE" w:rsidRPr="001429F0">
        <w:rPr>
          <w:szCs w:val="28"/>
        </w:rPr>
        <w:t>алог</w:t>
      </w:r>
      <w:r w:rsidRPr="001429F0">
        <w:rPr>
          <w:szCs w:val="28"/>
        </w:rPr>
        <w:t>а</w:t>
      </w:r>
      <w:r w:rsidR="006865DE" w:rsidRPr="001429F0">
        <w:rPr>
          <w:szCs w:val="28"/>
        </w:rPr>
        <w:t xml:space="preserve"> на доходы физических лиц</w:t>
      </w:r>
      <w:r w:rsidR="008F734D" w:rsidRPr="001429F0">
        <w:rPr>
          <w:szCs w:val="28"/>
        </w:rPr>
        <w:t xml:space="preserve">, который является основным </w:t>
      </w:r>
      <w:proofErr w:type="spellStart"/>
      <w:r w:rsidR="008F734D" w:rsidRPr="001429F0">
        <w:rPr>
          <w:szCs w:val="28"/>
        </w:rPr>
        <w:t>бюджетообразующим</w:t>
      </w:r>
      <w:proofErr w:type="spellEnd"/>
      <w:r w:rsidR="008F734D" w:rsidRPr="001429F0">
        <w:rPr>
          <w:szCs w:val="28"/>
        </w:rPr>
        <w:t xml:space="preserve"> налогом,  </w:t>
      </w:r>
      <w:r w:rsidRPr="001429F0">
        <w:rPr>
          <w:szCs w:val="28"/>
        </w:rPr>
        <w:t xml:space="preserve"> планировалось в первоначальном бюджете в сумме 133800 тыс.руб.,  в течени</w:t>
      </w:r>
      <w:r w:rsidR="008F5C7F">
        <w:rPr>
          <w:szCs w:val="28"/>
        </w:rPr>
        <w:t>е</w:t>
      </w:r>
      <w:r w:rsidRPr="001429F0">
        <w:rPr>
          <w:szCs w:val="28"/>
        </w:rPr>
        <w:t xml:space="preserve"> 2021 г. план по поступлениям по данному виду дохода увеличен на 6950 тыс.руб. и утвержден в сумме 140750,0 тыс.руб. За </w:t>
      </w:r>
      <w:r w:rsidR="008F734D" w:rsidRPr="001429F0">
        <w:rPr>
          <w:szCs w:val="28"/>
        </w:rPr>
        <w:t xml:space="preserve">2021 г. поступило платежей по налогу на доходы физических лиц в сумме 145239,3 тыс.руб. или 103 % от утвержденного плана.  В структуре налоговых и неналоговых доходов данный налог </w:t>
      </w:r>
      <w:r w:rsidR="006865DE" w:rsidRPr="001429F0">
        <w:rPr>
          <w:szCs w:val="28"/>
        </w:rPr>
        <w:t>составляет 62,2 %  или 145239,3 тыс.руб. против 136539,2 тыс.руб. в 2020 году, рост состав</w:t>
      </w:r>
      <w:r w:rsidR="00816CAD" w:rsidRPr="001429F0">
        <w:rPr>
          <w:szCs w:val="28"/>
        </w:rPr>
        <w:t xml:space="preserve">ил 8700,1 тыс.руб. или  6,4 %. </w:t>
      </w:r>
    </w:p>
    <w:p w:rsidR="006865DE" w:rsidRPr="001429F0" w:rsidRDefault="00816CAD" w:rsidP="008F734D">
      <w:pPr>
        <w:tabs>
          <w:tab w:val="left" w:pos="567"/>
        </w:tabs>
        <w:contextualSpacing/>
        <w:mirrorIndents/>
        <w:jc w:val="both"/>
        <w:rPr>
          <w:szCs w:val="28"/>
        </w:rPr>
      </w:pPr>
      <w:r w:rsidRPr="001429F0">
        <w:rPr>
          <w:szCs w:val="28"/>
        </w:rPr>
        <w:t xml:space="preserve">         Из поступившей суммы  данного налога 64029,5 тыс.руб. или 44,1 % составляют поступления от ОАО «РЖД». В сравнении с 2020 г. поступления от ОАО «РЖД» увеличились на 956,1 тыс.руб.</w:t>
      </w:r>
    </w:p>
    <w:p w:rsidR="008F734D" w:rsidRPr="001429F0" w:rsidRDefault="008F734D" w:rsidP="008F734D">
      <w:pPr>
        <w:tabs>
          <w:tab w:val="left" w:pos="567"/>
        </w:tabs>
        <w:contextualSpacing/>
        <w:mirrorIndents/>
        <w:jc w:val="both"/>
        <w:rPr>
          <w:szCs w:val="28"/>
        </w:rPr>
      </w:pPr>
    </w:p>
    <w:p w:rsidR="008F734D" w:rsidRPr="001429F0" w:rsidRDefault="008F734D" w:rsidP="008F734D">
      <w:pPr>
        <w:tabs>
          <w:tab w:val="left" w:pos="567"/>
        </w:tabs>
        <w:contextualSpacing/>
        <w:mirrorIndents/>
        <w:jc w:val="center"/>
        <w:rPr>
          <w:szCs w:val="28"/>
        </w:rPr>
      </w:pPr>
      <w:r w:rsidRPr="001429F0">
        <w:rPr>
          <w:szCs w:val="28"/>
        </w:rPr>
        <w:t xml:space="preserve">                 </w:t>
      </w:r>
      <w:r w:rsidR="004D4A63">
        <w:rPr>
          <w:szCs w:val="28"/>
        </w:rPr>
        <w:t>3.1.</w:t>
      </w:r>
      <w:r w:rsidRPr="001429F0">
        <w:rPr>
          <w:szCs w:val="28"/>
        </w:rPr>
        <w:t xml:space="preserve">2. Налоги на товары (работы, услуги), реализуемые </w:t>
      </w:r>
    </w:p>
    <w:p w:rsidR="008F734D" w:rsidRPr="001429F0" w:rsidRDefault="008F734D" w:rsidP="008F734D">
      <w:pPr>
        <w:tabs>
          <w:tab w:val="left" w:pos="567"/>
        </w:tabs>
        <w:contextualSpacing/>
        <w:mirrorIndents/>
        <w:jc w:val="center"/>
        <w:rPr>
          <w:szCs w:val="28"/>
        </w:rPr>
      </w:pPr>
      <w:r w:rsidRPr="001429F0">
        <w:rPr>
          <w:szCs w:val="28"/>
        </w:rPr>
        <w:t>на территории Российской Федерации</w:t>
      </w:r>
    </w:p>
    <w:p w:rsidR="00D06802" w:rsidRPr="001429F0" w:rsidRDefault="00D06802" w:rsidP="008F734D">
      <w:pPr>
        <w:tabs>
          <w:tab w:val="left" w:pos="567"/>
        </w:tabs>
        <w:contextualSpacing/>
        <w:mirrorIndents/>
        <w:jc w:val="center"/>
        <w:rPr>
          <w:szCs w:val="28"/>
        </w:rPr>
      </w:pPr>
    </w:p>
    <w:p w:rsidR="00FC4F31" w:rsidRPr="001429F0" w:rsidRDefault="00EC14A2" w:rsidP="003319C0">
      <w:pPr>
        <w:tabs>
          <w:tab w:val="left" w:pos="567"/>
        </w:tabs>
        <w:contextualSpacing/>
        <w:mirrorIndents/>
        <w:jc w:val="both"/>
        <w:rPr>
          <w:szCs w:val="28"/>
        </w:rPr>
      </w:pPr>
      <w:r w:rsidRPr="001429F0">
        <w:rPr>
          <w:szCs w:val="28"/>
        </w:rPr>
        <w:t xml:space="preserve">        </w:t>
      </w:r>
      <w:r w:rsidR="00844F1F" w:rsidRPr="001429F0">
        <w:rPr>
          <w:szCs w:val="28"/>
        </w:rPr>
        <w:t xml:space="preserve"> </w:t>
      </w:r>
      <w:r w:rsidRPr="001429F0">
        <w:rPr>
          <w:szCs w:val="28"/>
        </w:rPr>
        <w:t>Поступление в доход местного бюджета платежей  по налогам на товары (работы, услуги)</w:t>
      </w:r>
      <w:r w:rsidR="00FC4F31" w:rsidRPr="001429F0">
        <w:rPr>
          <w:szCs w:val="28"/>
        </w:rPr>
        <w:t xml:space="preserve">, реализуемые на территории Российской Федерации, </w:t>
      </w:r>
      <w:r w:rsidR="00E679E6" w:rsidRPr="001429F0">
        <w:rPr>
          <w:szCs w:val="28"/>
        </w:rPr>
        <w:t xml:space="preserve"> планировалось в первоначальном бюджете в сумме</w:t>
      </w:r>
      <w:r w:rsidR="003319C0">
        <w:rPr>
          <w:szCs w:val="28"/>
        </w:rPr>
        <w:t xml:space="preserve"> 1</w:t>
      </w:r>
      <w:r w:rsidR="00E679E6" w:rsidRPr="001429F0">
        <w:rPr>
          <w:szCs w:val="28"/>
        </w:rPr>
        <w:t xml:space="preserve">3050,2 тыс.руб., план  увеличен на 210 тыс.руб. и </w:t>
      </w:r>
      <w:r w:rsidR="00E679E6" w:rsidRPr="001429F0">
        <w:rPr>
          <w:szCs w:val="28"/>
        </w:rPr>
        <w:lastRenderedPageBreak/>
        <w:t>утвержден в сумме 13260,2 тыс.руб.,  исполнен на 100,3</w:t>
      </w:r>
      <w:r w:rsidR="00255D8E" w:rsidRPr="001429F0">
        <w:rPr>
          <w:szCs w:val="28"/>
        </w:rPr>
        <w:t xml:space="preserve"> %</w:t>
      </w:r>
      <w:r w:rsidR="00E679E6" w:rsidRPr="001429F0">
        <w:rPr>
          <w:szCs w:val="28"/>
        </w:rPr>
        <w:t xml:space="preserve"> </w:t>
      </w:r>
      <w:r w:rsidR="006865DE" w:rsidRPr="001429F0">
        <w:rPr>
          <w:szCs w:val="28"/>
        </w:rPr>
        <w:t xml:space="preserve">или 13301,1 тыс.руб. против 11899,6 тыс.руб. в 2020 г., </w:t>
      </w:r>
      <w:r w:rsidR="00E679E6" w:rsidRPr="001429F0">
        <w:rPr>
          <w:szCs w:val="28"/>
        </w:rPr>
        <w:t xml:space="preserve">рост 1401,5 тыс.руб. или 11,8 %,  в структуре налоговых и неналоговых платежей </w:t>
      </w:r>
      <w:r w:rsidR="00FC4F31" w:rsidRPr="001429F0">
        <w:rPr>
          <w:szCs w:val="28"/>
        </w:rPr>
        <w:t xml:space="preserve"> составляет  5,7 %;</w:t>
      </w:r>
    </w:p>
    <w:p w:rsidR="006865DE" w:rsidRPr="001429F0" w:rsidRDefault="00D06802" w:rsidP="003319C0">
      <w:pPr>
        <w:tabs>
          <w:tab w:val="left" w:pos="567"/>
        </w:tabs>
        <w:contextualSpacing/>
        <w:mirrorIndents/>
        <w:jc w:val="both"/>
        <w:rPr>
          <w:szCs w:val="28"/>
        </w:rPr>
      </w:pPr>
      <w:r w:rsidRPr="001429F0">
        <w:rPr>
          <w:szCs w:val="28"/>
        </w:rPr>
        <w:t xml:space="preserve">        </w:t>
      </w:r>
      <w:r w:rsidR="00844F1F" w:rsidRPr="001429F0">
        <w:rPr>
          <w:szCs w:val="28"/>
        </w:rPr>
        <w:t xml:space="preserve"> </w:t>
      </w:r>
      <w:r w:rsidR="00FC4F31" w:rsidRPr="001429F0">
        <w:rPr>
          <w:szCs w:val="28"/>
        </w:rPr>
        <w:t>Данный вид дохода включает:</w:t>
      </w:r>
    </w:p>
    <w:p w:rsidR="00FC4F31" w:rsidRPr="001429F0" w:rsidRDefault="00844F1F" w:rsidP="003319C0">
      <w:pPr>
        <w:tabs>
          <w:tab w:val="left" w:pos="567"/>
        </w:tabs>
        <w:contextualSpacing/>
        <w:mirrorIndents/>
        <w:jc w:val="both"/>
        <w:rPr>
          <w:szCs w:val="28"/>
        </w:rPr>
      </w:pPr>
      <w:r w:rsidRPr="001429F0">
        <w:rPr>
          <w:szCs w:val="28"/>
        </w:rPr>
        <w:t xml:space="preserve">         </w:t>
      </w:r>
      <w:r w:rsidR="00FC4F31" w:rsidRPr="001429F0">
        <w:rPr>
          <w:szCs w:val="28"/>
        </w:rPr>
        <w:t>-  доходы от уплаты акцизов на дизельное топливо – 6140,6 тыс.руб.</w:t>
      </w:r>
      <w:r w:rsidR="00D06802" w:rsidRPr="001429F0">
        <w:rPr>
          <w:szCs w:val="28"/>
        </w:rPr>
        <w:t xml:space="preserve"> против 5488,5 тыс.руб. </w:t>
      </w:r>
      <w:r w:rsidR="003319C0">
        <w:rPr>
          <w:szCs w:val="28"/>
        </w:rPr>
        <w:t xml:space="preserve"> в </w:t>
      </w:r>
      <w:r w:rsidR="00D06802" w:rsidRPr="001429F0">
        <w:rPr>
          <w:szCs w:val="28"/>
        </w:rPr>
        <w:t>2020 г.;</w:t>
      </w:r>
    </w:p>
    <w:p w:rsidR="00FC4F31" w:rsidRPr="001429F0" w:rsidRDefault="00844F1F" w:rsidP="003319C0">
      <w:pPr>
        <w:tabs>
          <w:tab w:val="left" w:pos="567"/>
        </w:tabs>
        <w:contextualSpacing/>
        <w:mirrorIndents/>
        <w:jc w:val="both"/>
        <w:rPr>
          <w:szCs w:val="28"/>
        </w:rPr>
      </w:pPr>
      <w:r w:rsidRPr="001429F0">
        <w:rPr>
          <w:szCs w:val="28"/>
        </w:rPr>
        <w:t xml:space="preserve">         </w:t>
      </w:r>
      <w:r w:rsidR="00FC4F31" w:rsidRPr="001429F0">
        <w:rPr>
          <w:szCs w:val="28"/>
        </w:rPr>
        <w:t>-  доходы от уплаты акцизов на моторные масла для дизельных и (или) карбюраторных (</w:t>
      </w:r>
      <w:proofErr w:type="spellStart"/>
      <w:r w:rsidR="00FC4F31" w:rsidRPr="001429F0">
        <w:rPr>
          <w:szCs w:val="28"/>
        </w:rPr>
        <w:t>инжекторных</w:t>
      </w:r>
      <w:proofErr w:type="spellEnd"/>
      <w:r w:rsidR="00FC4F31" w:rsidRPr="001429F0">
        <w:rPr>
          <w:szCs w:val="28"/>
        </w:rPr>
        <w:t>) двигателей – 43,2 тыс.руб.</w:t>
      </w:r>
      <w:r w:rsidR="00D06802" w:rsidRPr="001429F0">
        <w:rPr>
          <w:szCs w:val="28"/>
        </w:rPr>
        <w:t xml:space="preserve">  против 39,3 тыс.руб. 2020 г.;</w:t>
      </w:r>
      <w:r w:rsidR="00FC4F31" w:rsidRPr="001429F0">
        <w:rPr>
          <w:szCs w:val="28"/>
        </w:rPr>
        <w:t>;</w:t>
      </w:r>
    </w:p>
    <w:p w:rsidR="00D06802" w:rsidRPr="001429F0" w:rsidRDefault="00844F1F" w:rsidP="00D06802">
      <w:pPr>
        <w:tabs>
          <w:tab w:val="left" w:pos="567"/>
        </w:tabs>
        <w:contextualSpacing/>
        <w:mirrorIndents/>
        <w:rPr>
          <w:szCs w:val="28"/>
        </w:rPr>
      </w:pPr>
      <w:r w:rsidRPr="001429F0">
        <w:rPr>
          <w:szCs w:val="28"/>
        </w:rPr>
        <w:t xml:space="preserve">         </w:t>
      </w:r>
      <w:r w:rsidR="00FC4F31" w:rsidRPr="001429F0">
        <w:rPr>
          <w:szCs w:val="28"/>
        </w:rPr>
        <w:t>-  доходы от уплаты акцизов на автомобильный бензин – 8164,4 тыс.руб.</w:t>
      </w:r>
      <w:r w:rsidR="00D06802" w:rsidRPr="001429F0">
        <w:rPr>
          <w:szCs w:val="28"/>
        </w:rPr>
        <w:t xml:space="preserve"> против 7383,6 тыс.руб. 2020 г.;</w:t>
      </w:r>
    </w:p>
    <w:p w:rsidR="00D06802" w:rsidRPr="001429F0" w:rsidRDefault="00844F1F" w:rsidP="00D06802">
      <w:pPr>
        <w:tabs>
          <w:tab w:val="left" w:pos="567"/>
        </w:tabs>
        <w:contextualSpacing/>
        <w:mirrorIndents/>
        <w:rPr>
          <w:szCs w:val="28"/>
        </w:rPr>
      </w:pPr>
      <w:r w:rsidRPr="001429F0">
        <w:rPr>
          <w:szCs w:val="28"/>
        </w:rPr>
        <w:t xml:space="preserve">         </w:t>
      </w:r>
      <w:r w:rsidR="00FC4F31" w:rsidRPr="001429F0">
        <w:rPr>
          <w:szCs w:val="28"/>
        </w:rPr>
        <w:t>-  доходы от уплаты акцизов на прямогонный бензин –(-1047,1) тыс.руб.</w:t>
      </w:r>
      <w:r w:rsidR="00D06802" w:rsidRPr="001429F0">
        <w:rPr>
          <w:szCs w:val="28"/>
        </w:rPr>
        <w:t xml:space="preserve"> против (-1011,8) тыс.руб. 2020 г.;</w:t>
      </w:r>
    </w:p>
    <w:p w:rsidR="00FC4F31" w:rsidRPr="001429F0" w:rsidRDefault="00FC4F31" w:rsidP="00FC4F31">
      <w:pPr>
        <w:tabs>
          <w:tab w:val="left" w:pos="567"/>
        </w:tabs>
        <w:contextualSpacing/>
        <w:mirrorIndents/>
        <w:rPr>
          <w:szCs w:val="28"/>
        </w:rPr>
      </w:pPr>
    </w:p>
    <w:p w:rsidR="00FC4F31" w:rsidRPr="001429F0" w:rsidRDefault="004C0A86" w:rsidP="004C0A86">
      <w:pPr>
        <w:tabs>
          <w:tab w:val="left" w:pos="2330"/>
        </w:tabs>
        <w:contextualSpacing/>
        <w:mirrorIndents/>
        <w:jc w:val="both"/>
        <w:rPr>
          <w:szCs w:val="28"/>
        </w:rPr>
      </w:pPr>
      <w:r w:rsidRPr="001429F0">
        <w:rPr>
          <w:szCs w:val="28"/>
        </w:rPr>
        <w:tab/>
      </w:r>
      <w:r w:rsidR="004D4A63">
        <w:rPr>
          <w:szCs w:val="28"/>
        </w:rPr>
        <w:t>3.1.</w:t>
      </w:r>
      <w:r w:rsidRPr="001429F0">
        <w:rPr>
          <w:szCs w:val="28"/>
        </w:rPr>
        <w:t>3. Налоги на совокупный доход</w:t>
      </w:r>
    </w:p>
    <w:p w:rsidR="00255D8E" w:rsidRPr="001429F0" w:rsidRDefault="00255D8E" w:rsidP="004C0A86">
      <w:pPr>
        <w:tabs>
          <w:tab w:val="left" w:pos="2330"/>
        </w:tabs>
        <w:contextualSpacing/>
        <w:mirrorIndents/>
        <w:jc w:val="both"/>
        <w:rPr>
          <w:szCs w:val="28"/>
        </w:rPr>
      </w:pPr>
    </w:p>
    <w:p w:rsidR="004C0A86" w:rsidRPr="001429F0" w:rsidRDefault="00D06802" w:rsidP="004C0A86">
      <w:pPr>
        <w:tabs>
          <w:tab w:val="left" w:pos="2330"/>
        </w:tabs>
        <w:contextualSpacing/>
        <w:mirrorIndents/>
        <w:jc w:val="both"/>
        <w:rPr>
          <w:szCs w:val="28"/>
        </w:rPr>
      </w:pPr>
      <w:r w:rsidRPr="001429F0">
        <w:rPr>
          <w:szCs w:val="28"/>
        </w:rPr>
        <w:t xml:space="preserve">         </w:t>
      </w:r>
      <w:r w:rsidR="00255D8E" w:rsidRPr="001429F0">
        <w:rPr>
          <w:szCs w:val="28"/>
        </w:rPr>
        <w:t>Поступление в доход местного бюджета</w:t>
      </w:r>
      <w:r w:rsidR="002766AB">
        <w:rPr>
          <w:szCs w:val="28"/>
        </w:rPr>
        <w:t xml:space="preserve"> </w:t>
      </w:r>
      <w:r w:rsidR="00255D8E" w:rsidRPr="001429F0">
        <w:rPr>
          <w:szCs w:val="28"/>
        </w:rPr>
        <w:t>платежей по налогам на совокупный доход планировалось в местном бюджете в сумме  12292,6 тыс.руб., в течени</w:t>
      </w:r>
      <w:r w:rsidR="008F5C7F">
        <w:rPr>
          <w:szCs w:val="28"/>
        </w:rPr>
        <w:t>е</w:t>
      </w:r>
      <w:r w:rsidR="00255D8E" w:rsidRPr="001429F0">
        <w:rPr>
          <w:szCs w:val="28"/>
        </w:rPr>
        <w:t xml:space="preserve"> 2021 г. </w:t>
      </w:r>
      <w:r w:rsidR="003319C0">
        <w:rPr>
          <w:szCs w:val="28"/>
        </w:rPr>
        <w:t xml:space="preserve">план по </w:t>
      </w:r>
      <w:r w:rsidR="00255D8E" w:rsidRPr="001429F0">
        <w:rPr>
          <w:szCs w:val="28"/>
        </w:rPr>
        <w:t>налог</w:t>
      </w:r>
      <w:r w:rsidR="003319C0">
        <w:rPr>
          <w:szCs w:val="28"/>
        </w:rPr>
        <w:t>у</w:t>
      </w:r>
      <w:r w:rsidR="00255D8E" w:rsidRPr="001429F0">
        <w:rPr>
          <w:szCs w:val="28"/>
        </w:rPr>
        <w:t xml:space="preserve"> увеличен на 14019,9 тыс.руб. и утвержден в сумме 26312,5 тыс.руб., исполнен на 104,6 % или 27542,7 тыс.руб. против 22339,0 тыс.руб. в 2020 г.</w:t>
      </w:r>
      <w:r w:rsidR="002443EB" w:rsidRPr="001429F0">
        <w:rPr>
          <w:szCs w:val="28"/>
        </w:rPr>
        <w:t>,  рост составил 5203,7 тыс.руб. или 23,3 %.</w:t>
      </w:r>
      <w:r w:rsidR="00D45A4C" w:rsidRPr="001429F0">
        <w:rPr>
          <w:szCs w:val="28"/>
        </w:rPr>
        <w:t>, в т.ч.:</w:t>
      </w:r>
    </w:p>
    <w:p w:rsidR="006865DE" w:rsidRPr="001429F0" w:rsidRDefault="006865DE" w:rsidP="006865DE">
      <w:pPr>
        <w:tabs>
          <w:tab w:val="left" w:pos="567"/>
        </w:tabs>
        <w:contextualSpacing/>
        <w:mirrorIndents/>
        <w:jc w:val="both"/>
        <w:rPr>
          <w:szCs w:val="28"/>
        </w:rPr>
      </w:pPr>
      <w:r w:rsidRPr="001429F0">
        <w:rPr>
          <w:szCs w:val="28"/>
        </w:rPr>
        <w:t xml:space="preserve">- налог, взимаемый в связи с применением упрощенной системы налогообложения </w:t>
      </w:r>
      <w:r w:rsidR="002443EB" w:rsidRPr="001429F0">
        <w:rPr>
          <w:szCs w:val="28"/>
        </w:rPr>
        <w:t>-</w:t>
      </w:r>
      <w:r w:rsidRPr="001429F0">
        <w:rPr>
          <w:szCs w:val="28"/>
        </w:rPr>
        <w:t xml:space="preserve"> 18559,5 тыс.руб.,   против 11079,2 тыс.руб. в 2020 г., рост 7480,3 тыс.руб. или 67,5 %;</w:t>
      </w:r>
    </w:p>
    <w:p w:rsidR="006865DE" w:rsidRPr="001429F0" w:rsidRDefault="006865DE" w:rsidP="006865DE">
      <w:pPr>
        <w:tabs>
          <w:tab w:val="left" w:pos="567"/>
        </w:tabs>
        <w:contextualSpacing/>
        <w:mirrorIndents/>
        <w:jc w:val="both"/>
        <w:rPr>
          <w:szCs w:val="28"/>
        </w:rPr>
      </w:pPr>
      <w:r w:rsidRPr="001429F0">
        <w:rPr>
          <w:szCs w:val="28"/>
        </w:rPr>
        <w:t>- единый налог на вмененный доход –  2636,7 тыс.руб. против 11199,2 тыс.руб. в 2020 г.</w:t>
      </w:r>
      <w:r w:rsidR="002443EB" w:rsidRPr="001429F0">
        <w:rPr>
          <w:szCs w:val="28"/>
        </w:rPr>
        <w:t xml:space="preserve"> </w:t>
      </w:r>
      <w:r w:rsidRPr="001429F0">
        <w:rPr>
          <w:szCs w:val="28"/>
        </w:rPr>
        <w:t>;</w:t>
      </w:r>
    </w:p>
    <w:p w:rsidR="006865DE" w:rsidRPr="001429F0" w:rsidRDefault="006865DE" w:rsidP="006865DE">
      <w:pPr>
        <w:tabs>
          <w:tab w:val="left" w:pos="567"/>
        </w:tabs>
        <w:contextualSpacing/>
        <w:mirrorIndents/>
        <w:jc w:val="both"/>
        <w:rPr>
          <w:szCs w:val="28"/>
        </w:rPr>
      </w:pPr>
      <w:r w:rsidRPr="001429F0">
        <w:rPr>
          <w:szCs w:val="28"/>
        </w:rPr>
        <w:t>- единый сельскохозяйственный налог –16,4 тыс.руб. против 34,0 тыс.руб. в 2020 г.;</w:t>
      </w:r>
    </w:p>
    <w:p w:rsidR="006865DE" w:rsidRPr="001429F0" w:rsidRDefault="006865DE" w:rsidP="006865DE">
      <w:pPr>
        <w:tabs>
          <w:tab w:val="left" w:pos="567"/>
        </w:tabs>
        <w:contextualSpacing/>
        <w:mirrorIndents/>
        <w:jc w:val="both"/>
        <w:rPr>
          <w:szCs w:val="28"/>
        </w:rPr>
      </w:pPr>
      <w:r w:rsidRPr="001429F0">
        <w:rPr>
          <w:szCs w:val="28"/>
        </w:rPr>
        <w:t xml:space="preserve">- налог, взимаемый в связи с применением патентной системы налогообложения – 6330,1 тыс.руб. </w:t>
      </w:r>
      <w:r w:rsidR="002443EB" w:rsidRPr="001429F0">
        <w:rPr>
          <w:szCs w:val="28"/>
        </w:rPr>
        <w:t>против 26,6 тыс.руб. в 2020 г..</w:t>
      </w:r>
      <w:r w:rsidRPr="001429F0">
        <w:rPr>
          <w:szCs w:val="28"/>
        </w:rPr>
        <w:t xml:space="preserve"> </w:t>
      </w:r>
    </w:p>
    <w:p w:rsidR="004C0A86" w:rsidRPr="001429F0" w:rsidRDefault="004C0A86" w:rsidP="006865DE">
      <w:pPr>
        <w:tabs>
          <w:tab w:val="left" w:pos="567"/>
        </w:tabs>
        <w:contextualSpacing/>
        <w:mirrorIndents/>
        <w:jc w:val="both"/>
        <w:rPr>
          <w:szCs w:val="28"/>
        </w:rPr>
      </w:pPr>
    </w:p>
    <w:p w:rsidR="004C0A86" w:rsidRPr="001429F0" w:rsidRDefault="004D4A63" w:rsidP="003319C0">
      <w:pPr>
        <w:tabs>
          <w:tab w:val="left" w:pos="567"/>
        </w:tabs>
        <w:contextualSpacing/>
        <w:mirrorIndents/>
        <w:jc w:val="center"/>
        <w:rPr>
          <w:szCs w:val="28"/>
        </w:rPr>
      </w:pPr>
      <w:r>
        <w:rPr>
          <w:szCs w:val="28"/>
        </w:rPr>
        <w:t>3.1.</w:t>
      </w:r>
      <w:r w:rsidR="004C0A86" w:rsidRPr="001429F0">
        <w:rPr>
          <w:szCs w:val="28"/>
        </w:rPr>
        <w:t>4. Налоги  на имущество</w:t>
      </w:r>
    </w:p>
    <w:p w:rsidR="00B022D9" w:rsidRPr="001429F0" w:rsidRDefault="00B022D9" w:rsidP="006865DE">
      <w:pPr>
        <w:tabs>
          <w:tab w:val="left" w:pos="567"/>
        </w:tabs>
        <w:contextualSpacing/>
        <w:mirrorIndents/>
        <w:jc w:val="both"/>
        <w:rPr>
          <w:szCs w:val="28"/>
        </w:rPr>
      </w:pPr>
    </w:p>
    <w:p w:rsidR="00B022D9" w:rsidRPr="001429F0" w:rsidRDefault="00B022D9" w:rsidP="003319C0">
      <w:pPr>
        <w:tabs>
          <w:tab w:val="left" w:pos="567"/>
        </w:tabs>
        <w:contextualSpacing/>
        <w:mirrorIndents/>
        <w:jc w:val="both"/>
        <w:rPr>
          <w:szCs w:val="28"/>
        </w:rPr>
      </w:pPr>
      <w:r w:rsidRPr="001429F0">
        <w:rPr>
          <w:szCs w:val="28"/>
        </w:rPr>
        <w:t xml:space="preserve">         Поступление в доход местного бюджета платежей</w:t>
      </w:r>
      <w:r w:rsidR="002766AB">
        <w:rPr>
          <w:szCs w:val="28"/>
        </w:rPr>
        <w:t xml:space="preserve"> </w:t>
      </w:r>
      <w:r w:rsidRPr="001429F0">
        <w:rPr>
          <w:szCs w:val="28"/>
        </w:rPr>
        <w:t>по налогам на имущество   планировалось в первоначальном бюджете в сумме  14550,0  тыс.руб.,</w:t>
      </w:r>
      <w:r w:rsidR="003D0645" w:rsidRPr="001429F0">
        <w:rPr>
          <w:szCs w:val="28"/>
        </w:rPr>
        <w:t xml:space="preserve"> </w:t>
      </w:r>
      <w:r w:rsidRPr="001429F0">
        <w:rPr>
          <w:szCs w:val="28"/>
        </w:rPr>
        <w:t xml:space="preserve"> план  увеличен на 3100,0 тыс.руб. и утвержден в сумме 17650,0  тыс.руб.,  исполнен на 102,3 % или  18061,2 тыс.руб. против 12229,7 тыс.руб. в 2020 г., рост 5831,5 тыс.руб.</w:t>
      </w:r>
      <w:r w:rsidR="00975CD1" w:rsidRPr="001429F0">
        <w:rPr>
          <w:szCs w:val="28"/>
        </w:rPr>
        <w:t xml:space="preserve"> или </w:t>
      </w:r>
      <w:r w:rsidRPr="001429F0">
        <w:rPr>
          <w:szCs w:val="28"/>
        </w:rPr>
        <w:t xml:space="preserve"> </w:t>
      </w:r>
      <w:r w:rsidR="00975CD1" w:rsidRPr="001429F0">
        <w:rPr>
          <w:szCs w:val="28"/>
        </w:rPr>
        <w:t xml:space="preserve">47,7 %, </w:t>
      </w:r>
      <w:r w:rsidRPr="001429F0">
        <w:rPr>
          <w:szCs w:val="28"/>
        </w:rPr>
        <w:t xml:space="preserve"> в структуре налоговых и неналоговых платежей  составляет  </w:t>
      </w:r>
      <w:r w:rsidR="00975CD1" w:rsidRPr="001429F0">
        <w:rPr>
          <w:szCs w:val="28"/>
        </w:rPr>
        <w:t xml:space="preserve">7,7 </w:t>
      </w:r>
      <w:r w:rsidRPr="001429F0">
        <w:rPr>
          <w:szCs w:val="28"/>
        </w:rPr>
        <w:t xml:space="preserve"> %;</w:t>
      </w:r>
    </w:p>
    <w:p w:rsidR="00B022D9" w:rsidRPr="001429F0" w:rsidRDefault="00B022D9" w:rsidP="003319C0">
      <w:pPr>
        <w:tabs>
          <w:tab w:val="left" w:pos="567"/>
        </w:tabs>
        <w:contextualSpacing/>
        <w:mirrorIndents/>
        <w:jc w:val="both"/>
        <w:rPr>
          <w:szCs w:val="28"/>
        </w:rPr>
      </w:pPr>
      <w:r w:rsidRPr="001429F0">
        <w:rPr>
          <w:szCs w:val="28"/>
        </w:rPr>
        <w:t xml:space="preserve">         Данный вид дохода включает:</w:t>
      </w:r>
    </w:p>
    <w:p w:rsidR="00975CD1" w:rsidRPr="001429F0" w:rsidRDefault="006865DE" w:rsidP="003319C0">
      <w:pPr>
        <w:tabs>
          <w:tab w:val="left" w:pos="567"/>
        </w:tabs>
        <w:contextualSpacing/>
        <w:mirrorIndents/>
        <w:jc w:val="both"/>
        <w:rPr>
          <w:szCs w:val="28"/>
        </w:rPr>
      </w:pPr>
      <w:r w:rsidRPr="001429F0">
        <w:rPr>
          <w:szCs w:val="28"/>
        </w:rPr>
        <w:t>- налог на имущество физических лиц</w:t>
      </w:r>
      <w:r w:rsidR="00975CD1" w:rsidRPr="001429F0">
        <w:rPr>
          <w:szCs w:val="28"/>
        </w:rPr>
        <w:t xml:space="preserve">   - 4474,2 тыс.руб. против 781,4 тыс.руб. в 2020 г. </w:t>
      </w:r>
      <w:r w:rsidR="003D0645" w:rsidRPr="001429F0">
        <w:rPr>
          <w:szCs w:val="28"/>
        </w:rPr>
        <w:t>увеличение составило 3692,8 тыс.руб.;</w:t>
      </w:r>
      <w:r w:rsidRPr="001429F0">
        <w:rPr>
          <w:szCs w:val="28"/>
        </w:rPr>
        <w:t xml:space="preserve"> </w:t>
      </w:r>
    </w:p>
    <w:p w:rsidR="006865DE" w:rsidRPr="001429F0" w:rsidRDefault="006865DE" w:rsidP="003319C0">
      <w:pPr>
        <w:tabs>
          <w:tab w:val="left" w:pos="567"/>
        </w:tabs>
        <w:contextualSpacing/>
        <w:mirrorIndents/>
        <w:jc w:val="both"/>
        <w:rPr>
          <w:szCs w:val="28"/>
        </w:rPr>
      </w:pPr>
      <w:r w:rsidRPr="001429F0">
        <w:rPr>
          <w:szCs w:val="28"/>
        </w:rPr>
        <w:t xml:space="preserve">земельный налог – </w:t>
      </w:r>
      <w:r w:rsidR="003D0645" w:rsidRPr="001429F0">
        <w:rPr>
          <w:szCs w:val="28"/>
        </w:rPr>
        <w:t>13586,5 тыс.руб. против 11448,3</w:t>
      </w:r>
      <w:r w:rsidRPr="001429F0">
        <w:rPr>
          <w:szCs w:val="28"/>
        </w:rPr>
        <w:t xml:space="preserve"> тыс. руб.</w:t>
      </w:r>
      <w:r w:rsidR="00CD5569" w:rsidRPr="001429F0">
        <w:rPr>
          <w:szCs w:val="28"/>
        </w:rPr>
        <w:t xml:space="preserve"> в 2020 г.</w:t>
      </w:r>
      <w:r w:rsidRPr="001429F0">
        <w:rPr>
          <w:szCs w:val="28"/>
        </w:rPr>
        <w:t xml:space="preserve">, увеличение составило </w:t>
      </w:r>
      <w:r w:rsidR="003D0645" w:rsidRPr="001429F0">
        <w:rPr>
          <w:szCs w:val="28"/>
        </w:rPr>
        <w:t xml:space="preserve">2138,2 </w:t>
      </w:r>
      <w:r w:rsidRPr="001429F0">
        <w:rPr>
          <w:szCs w:val="28"/>
        </w:rPr>
        <w:t xml:space="preserve"> тыс.руб. или </w:t>
      </w:r>
      <w:r w:rsidR="003D0645" w:rsidRPr="001429F0">
        <w:rPr>
          <w:szCs w:val="28"/>
        </w:rPr>
        <w:t>18</w:t>
      </w:r>
      <w:r w:rsidRPr="001429F0">
        <w:rPr>
          <w:szCs w:val="28"/>
        </w:rPr>
        <w:t>,7 %.</w:t>
      </w:r>
    </w:p>
    <w:p w:rsidR="00975CD1" w:rsidRPr="001429F0" w:rsidRDefault="004C0A86" w:rsidP="003319C0">
      <w:pPr>
        <w:tabs>
          <w:tab w:val="left" w:pos="2310"/>
        </w:tabs>
        <w:contextualSpacing/>
        <w:mirrorIndents/>
        <w:jc w:val="both"/>
        <w:rPr>
          <w:szCs w:val="28"/>
        </w:rPr>
      </w:pPr>
      <w:r w:rsidRPr="001429F0">
        <w:rPr>
          <w:szCs w:val="28"/>
        </w:rPr>
        <w:tab/>
      </w:r>
    </w:p>
    <w:p w:rsidR="002C6703" w:rsidRPr="001429F0" w:rsidRDefault="002C6703" w:rsidP="00170893">
      <w:pPr>
        <w:tabs>
          <w:tab w:val="left" w:pos="2310"/>
        </w:tabs>
        <w:contextualSpacing/>
        <w:mirrorIndents/>
        <w:jc w:val="center"/>
        <w:rPr>
          <w:szCs w:val="28"/>
        </w:rPr>
      </w:pPr>
    </w:p>
    <w:p w:rsidR="004C0A86" w:rsidRPr="001429F0" w:rsidRDefault="004D4A63" w:rsidP="003319C0">
      <w:pPr>
        <w:tabs>
          <w:tab w:val="left" w:pos="2310"/>
        </w:tabs>
        <w:contextualSpacing/>
        <w:mirrorIndents/>
        <w:jc w:val="center"/>
        <w:rPr>
          <w:szCs w:val="28"/>
        </w:rPr>
      </w:pPr>
      <w:r>
        <w:rPr>
          <w:szCs w:val="28"/>
        </w:rPr>
        <w:t>3.1.</w:t>
      </w:r>
      <w:r w:rsidR="004C0A86" w:rsidRPr="001429F0">
        <w:rPr>
          <w:szCs w:val="28"/>
        </w:rPr>
        <w:t>5.</w:t>
      </w:r>
      <w:r w:rsidR="00170893" w:rsidRPr="001429F0">
        <w:rPr>
          <w:szCs w:val="28"/>
        </w:rPr>
        <w:t xml:space="preserve"> Государственная  пошлина</w:t>
      </w:r>
    </w:p>
    <w:p w:rsidR="002C6703" w:rsidRPr="001429F0" w:rsidRDefault="002C6703" w:rsidP="00170893">
      <w:pPr>
        <w:tabs>
          <w:tab w:val="left" w:pos="2310"/>
        </w:tabs>
        <w:contextualSpacing/>
        <w:mirrorIndents/>
        <w:jc w:val="center"/>
        <w:rPr>
          <w:szCs w:val="28"/>
        </w:rPr>
      </w:pPr>
    </w:p>
    <w:p w:rsidR="00170893" w:rsidRDefault="00170893" w:rsidP="003319C0">
      <w:pPr>
        <w:tabs>
          <w:tab w:val="left" w:pos="567"/>
        </w:tabs>
        <w:contextualSpacing/>
        <w:mirrorIndents/>
        <w:jc w:val="both"/>
        <w:rPr>
          <w:szCs w:val="28"/>
        </w:rPr>
      </w:pPr>
      <w:r w:rsidRPr="001429F0">
        <w:rPr>
          <w:szCs w:val="28"/>
        </w:rPr>
        <w:t xml:space="preserve">          Поступление государственной пошлины планировалось в первоначальном бюджете в сумме  6700  тыс.руб.,  план  увеличен на 300,0  тыс.руб. и утвержден в сумме 7000,0  тыс.руб.,  исполнен на 103,6 % или  7248,8  тыс.руб. против  6837,3 тыс.руб. в 2020 г., рост</w:t>
      </w:r>
      <w:r w:rsidR="002C6703" w:rsidRPr="001429F0">
        <w:rPr>
          <w:szCs w:val="28"/>
        </w:rPr>
        <w:t xml:space="preserve"> составляет </w:t>
      </w:r>
      <w:r w:rsidRPr="001429F0">
        <w:rPr>
          <w:szCs w:val="28"/>
        </w:rPr>
        <w:t xml:space="preserve"> 411,5  тыс.руб. или  </w:t>
      </w:r>
      <w:r w:rsidR="002C6703" w:rsidRPr="001429F0">
        <w:rPr>
          <w:szCs w:val="28"/>
        </w:rPr>
        <w:t xml:space="preserve">6 </w:t>
      </w:r>
      <w:r w:rsidRPr="001429F0">
        <w:rPr>
          <w:szCs w:val="28"/>
        </w:rPr>
        <w:t xml:space="preserve"> %,  в структуре налоговых и неналоговых платежей  составляет  </w:t>
      </w:r>
      <w:r w:rsidR="002C6703" w:rsidRPr="001429F0">
        <w:rPr>
          <w:szCs w:val="28"/>
        </w:rPr>
        <w:t>3,1</w:t>
      </w:r>
      <w:r w:rsidRPr="001429F0">
        <w:rPr>
          <w:szCs w:val="28"/>
        </w:rPr>
        <w:t xml:space="preserve">  %;</w:t>
      </w:r>
    </w:p>
    <w:p w:rsidR="002766AB" w:rsidRPr="001429F0" w:rsidRDefault="002766AB" w:rsidP="003319C0">
      <w:pPr>
        <w:tabs>
          <w:tab w:val="left" w:pos="567"/>
        </w:tabs>
        <w:contextualSpacing/>
        <w:mirrorIndents/>
        <w:jc w:val="both"/>
        <w:rPr>
          <w:szCs w:val="28"/>
        </w:rPr>
      </w:pPr>
    </w:p>
    <w:p w:rsidR="00170893" w:rsidRDefault="00170893" w:rsidP="002C6703">
      <w:pPr>
        <w:tabs>
          <w:tab w:val="left" w:pos="2310"/>
        </w:tabs>
        <w:contextualSpacing/>
        <w:mirrorIndents/>
        <w:jc w:val="center"/>
        <w:rPr>
          <w:szCs w:val="28"/>
        </w:rPr>
      </w:pPr>
    </w:p>
    <w:p w:rsidR="008B6A1A" w:rsidRDefault="008B6A1A" w:rsidP="002C6703">
      <w:pPr>
        <w:tabs>
          <w:tab w:val="left" w:pos="2310"/>
        </w:tabs>
        <w:contextualSpacing/>
        <w:mirrorIndents/>
        <w:jc w:val="center"/>
        <w:rPr>
          <w:szCs w:val="28"/>
        </w:rPr>
      </w:pPr>
    </w:p>
    <w:p w:rsidR="008B6A1A" w:rsidRDefault="008B6A1A" w:rsidP="002C6703">
      <w:pPr>
        <w:tabs>
          <w:tab w:val="left" w:pos="2310"/>
        </w:tabs>
        <w:contextualSpacing/>
        <w:mirrorIndents/>
        <w:jc w:val="center"/>
        <w:rPr>
          <w:szCs w:val="28"/>
        </w:rPr>
      </w:pPr>
    </w:p>
    <w:p w:rsidR="008B6A1A" w:rsidRPr="001429F0" w:rsidRDefault="008B6A1A" w:rsidP="002C6703">
      <w:pPr>
        <w:tabs>
          <w:tab w:val="left" w:pos="2310"/>
        </w:tabs>
        <w:contextualSpacing/>
        <w:mirrorIndents/>
        <w:jc w:val="center"/>
        <w:rPr>
          <w:szCs w:val="28"/>
        </w:rPr>
      </w:pPr>
    </w:p>
    <w:p w:rsidR="002C6703" w:rsidRPr="001429F0" w:rsidRDefault="004D4A63" w:rsidP="002C6703">
      <w:pPr>
        <w:tabs>
          <w:tab w:val="left" w:pos="2310"/>
        </w:tabs>
        <w:contextualSpacing/>
        <w:mirrorIndents/>
        <w:jc w:val="center"/>
        <w:rPr>
          <w:szCs w:val="28"/>
        </w:rPr>
      </w:pPr>
      <w:r>
        <w:rPr>
          <w:szCs w:val="28"/>
        </w:rPr>
        <w:lastRenderedPageBreak/>
        <w:t>3.1.</w:t>
      </w:r>
      <w:r w:rsidR="002C6703" w:rsidRPr="001429F0">
        <w:rPr>
          <w:szCs w:val="28"/>
        </w:rPr>
        <w:t>6. Доходы от использования имущества, находящегося в государственной и муниципальной собственности</w:t>
      </w:r>
    </w:p>
    <w:p w:rsidR="00970AE7" w:rsidRPr="001429F0" w:rsidRDefault="00970AE7" w:rsidP="002C6703">
      <w:pPr>
        <w:tabs>
          <w:tab w:val="left" w:pos="2310"/>
        </w:tabs>
        <w:contextualSpacing/>
        <w:mirrorIndents/>
        <w:jc w:val="center"/>
        <w:rPr>
          <w:szCs w:val="28"/>
        </w:rPr>
      </w:pPr>
    </w:p>
    <w:p w:rsidR="002C6703" w:rsidRPr="001429F0" w:rsidRDefault="002C6703" w:rsidP="002766AB">
      <w:pPr>
        <w:tabs>
          <w:tab w:val="left" w:pos="567"/>
        </w:tabs>
        <w:contextualSpacing/>
        <w:mirrorIndents/>
        <w:jc w:val="both"/>
        <w:rPr>
          <w:szCs w:val="28"/>
        </w:rPr>
      </w:pPr>
      <w:r w:rsidRPr="001429F0">
        <w:rPr>
          <w:szCs w:val="28"/>
        </w:rPr>
        <w:t xml:space="preserve">            Поступление в доход местного бюджета платежей  по данному виду налога    планировалось в первоначальном бюджете в сумме  </w:t>
      </w:r>
      <w:r w:rsidR="00527CA7" w:rsidRPr="001429F0">
        <w:rPr>
          <w:szCs w:val="28"/>
        </w:rPr>
        <w:t>7900,0</w:t>
      </w:r>
      <w:r w:rsidRPr="001429F0">
        <w:rPr>
          <w:szCs w:val="28"/>
        </w:rPr>
        <w:t xml:space="preserve">  тыс.руб.,  план  увеличен на </w:t>
      </w:r>
      <w:r w:rsidR="00527CA7" w:rsidRPr="001429F0">
        <w:rPr>
          <w:szCs w:val="28"/>
        </w:rPr>
        <w:t>1160,0</w:t>
      </w:r>
      <w:r w:rsidRPr="001429F0">
        <w:rPr>
          <w:szCs w:val="28"/>
        </w:rPr>
        <w:t xml:space="preserve">  тыс.руб. и утвержден в сумме </w:t>
      </w:r>
      <w:r w:rsidR="00527CA7" w:rsidRPr="001429F0">
        <w:rPr>
          <w:szCs w:val="28"/>
        </w:rPr>
        <w:t>9060</w:t>
      </w:r>
      <w:r w:rsidRPr="001429F0">
        <w:rPr>
          <w:szCs w:val="28"/>
        </w:rPr>
        <w:t>,0  тыс.руб.,  исполнен на 10</w:t>
      </w:r>
      <w:r w:rsidR="00527CA7" w:rsidRPr="001429F0">
        <w:rPr>
          <w:szCs w:val="28"/>
        </w:rPr>
        <w:t>9</w:t>
      </w:r>
      <w:r w:rsidRPr="001429F0">
        <w:rPr>
          <w:szCs w:val="28"/>
        </w:rPr>
        <w:t>,</w:t>
      </w:r>
      <w:r w:rsidR="00527CA7" w:rsidRPr="001429F0">
        <w:rPr>
          <w:szCs w:val="28"/>
        </w:rPr>
        <w:t>2</w:t>
      </w:r>
      <w:r w:rsidRPr="001429F0">
        <w:rPr>
          <w:szCs w:val="28"/>
        </w:rPr>
        <w:t xml:space="preserve"> % или  </w:t>
      </w:r>
      <w:r w:rsidR="00527CA7" w:rsidRPr="001429F0">
        <w:rPr>
          <w:szCs w:val="28"/>
        </w:rPr>
        <w:t>9897,2</w:t>
      </w:r>
      <w:r w:rsidRPr="001429F0">
        <w:rPr>
          <w:szCs w:val="28"/>
        </w:rPr>
        <w:t xml:space="preserve"> тыс.руб. против </w:t>
      </w:r>
      <w:r w:rsidR="00527CA7" w:rsidRPr="001429F0">
        <w:rPr>
          <w:szCs w:val="28"/>
        </w:rPr>
        <w:t>8730,1</w:t>
      </w:r>
      <w:r w:rsidRPr="001429F0">
        <w:rPr>
          <w:szCs w:val="28"/>
        </w:rPr>
        <w:t xml:space="preserve"> тыс.руб. в 2020 г., рост </w:t>
      </w:r>
      <w:r w:rsidR="00527CA7" w:rsidRPr="001429F0">
        <w:rPr>
          <w:szCs w:val="28"/>
        </w:rPr>
        <w:t xml:space="preserve">1167,1 </w:t>
      </w:r>
      <w:r w:rsidRPr="001429F0">
        <w:rPr>
          <w:szCs w:val="28"/>
        </w:rPr>
        <w:t xml:space="preserve"> тыс.руб. или  </w:t>
      </w:r>
      <w:r w:rsidR="00527CA7" w:rsidRPr="001429F0">
        <w:rPr>
          <w:szCs w:val="28"/>
        </w:rPr>
        <w:t xml:space="preserve">13,4 </w:t>
      </w:r>
      <w:r w:rsidRPr="001429F0">
        <w:rPr>
          <w:szCs w:val="28"/>
        </w:rPr>
        <w:t xml:space="preserve"> %,  в структуре налоговых и неналоговых платежей  составляет  </w:t>
      </w:r>
      <w:r w:rsidR="00527CA7" w:rsidRPr="001429F0">
        <w:rPr>
          <w:szCs w:val="28"/>
        </w:rPr>
        <w:t>4,2</w:t>
      </w:r>
      <w:r w:rsidRPr="001429F0">
        <w:rPr>
          <w:szCs w:val="28"/>
        </w:rPr>
        <w:t xml:space="preserve">  %;</w:t>
      </w:r>
    </w:p>
    <w:p w:rsidR="00170893" w:rsidRPr="001429F0" w:rsidRDefault="00170893" w:rsidP="00170893">
      <w:pPr>
        <w:tabs>
          <w:tab w:val="left" w:pos="2310"/>
        </w:tabs>
        <w:contextualSpacing/>
        <w:mirrorIndents/>
        <w:rPr>
          <w:szCs w:val="28"/>
        </w:rPr>
      </w:pPr>
    </w:p>
    <w:p w:rsidR="00D9542B" w:rsidRPr="001429F0" w:rsidRDefault="004D4A63" w:rsidP="00527CA7">
      <w:pPr>
        <w:tabs>
          <w:tab w:val="left" w:pos="567"/>
        </w:tabs>
        <w:contextualSpacing/>
        <w:mirrorIndents/>
        <w:jc w:val="center"/>
        <w:rPr>
          <w:szCs w:val="28"/>
        </w:rPr>
      </w:pPr>
      <w:r>
        <w:rPr>
          <w:szCs w:val="28"/>
        </w:rPr>
        <w:t>3.1.</w:t>
      </w:r>
      <w:r w:rsidR="00527CA7" w:rsidRPr="001429F0">
        <w:rPr>
          <w:szCs w:val="28"/>
        </w:rPr>
        <w:t>7. Платежи при пользовании природными ресурсами</w:t>
      </w:r>
    </w:p>
    <w:p w:rsidR="00527CA7" w:rsidRPr="001429F0" w:rsidRDefault="00527CA7" w:rsidP="00527CA7">
      <w:pPr>
        <w:tabs>
          <w:tab w:val="left" w:pos="567"/>
        </w:tabs>
        <w:contextualSpacing/>
        <w:mirrorIndents/>
        <w:jc w:val="center"/>
        <w:rPr>
          <w:szCs w:val="28"/>
        </w:rPr>
      </w:pPr>
    </w:p>
    <w:p w:rsidR="00527CA7" w:rsidRPr="001429F0" w:rsidRDefault="00527CA7" w:rsidP="003319C0">
      <w:pPr>
        <w:tabs>
          <w:tab w:val="left" w:pos="567"/>
        </w:tabs>
        <w:contextualSpacing/>
        <w:mirrorIndents/>
        <w:jc w:val="both"/>
        <w:rPr>
          <w:szCs w:val="28"/>
        </w:rPr>
      </w:pPr>
      <w:r w:rsidRPr="001429F0">
        <w:rPr>
          <w:szCs w:val="28"/>
        </w:rPr>
        <w:t xml:space="preserve">             Поступление в доход местного бюджета платежей  за пользование природными ресурсами    планировалось в первоначальном бюджете в сумме  915,2  тыс.руб.,  план  изменен  в течении года в сторону уменьшения   на 845,5  тыс.руб. и утвержден в сумме </w:t>
      </w:r>
      <w:r w:rsidR="001614E3" w:rsidRPr="001429F0">
        <w:rPr>
          <w:szCs w:val="28"/>
        </w:rPr>
        <w:t>69,7</w:t>
      </w:r>
      <w:r w:rsidRPr="001429F0">
        <w:rPr>
          <w:szCs w:val="28"/>
        </w:rPr>
        <w:t xml:space="preserve">  тыс.руб.,  исполнен на 10</w:t>
      </w:r>
      <w:r w:rsidR="001614E3" w:rsidRPr="001429F0">
        <w:rPr>
          <w:szCs w:val="28"/>
        </w:rPr>
        <w:t xml:space="preserve">0 </w:t>
      </w:r>
      <w:r w:rsidRPr="001429F0">
        <w:rPr>
          <w:szCs w:val="28"/>
        </w:rPr>
        <w:t xml:space="preserve"> % или  </w:t>
      </w:r>
      <w:r w:rsidR="001614E3" w:rsidRPr="001429F0">
        <w:rPr>
          <w:szCs w:val="28"/>
        </w:rPr>
        <w:t>69,7</w:t>
      </w:r>
      <w:r w:rsidRPr="001429F0">
        <w:rPr>
          <w:szCs w:val="28"/>
        </w:rPr>
        <w:t xml:space="preserve"> тыс.руб. против </w:t>
      </w:r>
      <w:r w:rsidR="001614E3" w:rsidRPr="001429F0">
        <w:rPr>
          <w:szCs w:val="28"/>
        </w:rPr>
        <w:t xml:space="preserve"> 484,4 </w:t>
      </w:r>
      <w:r w:rsidRPr="001429F0">
        <w:rPr>
          <w:szCs w:val="28"/>
        </w:rPr>
        <w:t xml:space="preserve"> тыс.руб. в 2020 г.</w:t>
      </w:r>
      <w:r w:rsidR="001614E3" w:rsidRPr="001429F0">
        <w:rPr>
          <w:szCs w:val="28"/>
        </w:rPr>
        <w:t>.</w:t>
      </w:r>
      <w:r w:rsidRPr="001429F0">
        <w:rPr>
          <w:szCs w:val="28"/>
        </w:rPr>
        <w:t xml:space="preserve"> </w:t>
      </w:r>
    </w:p>
    <w:p w:rsidR="001614E3" w:rsidRPr="001429F0" w:rsidRDefault="001614E3" w:rsidP="00527CA7">
      <w:pPr>
        <w:tabs>
          <w:tab w:val="left" w:pos="567"/>
        </w:tabs>
        <w:contextualSpacing/>
        <w:mirrorIndents/>
        <w:rPr>
          <w:szCs w:val="28"/>
        </w:rPr>
      </w:pPr>
    </w:p>
    <w:p w:rsidR="001614E3" w:rsidRPr="001429F0" w:rsidRDefault="004D4A63" w:rsidP="001614E3">
      <w:pPr>
        <w:tabs>
          <w:tab w:val="left" w:pos="567"/>
        </w:tabs>
        <w:contextualSpacing/>
        <w:mirrorIndents/>
        <w:jc w:val="center"/>
        <w:rPr>
          <w:szCs w:val="28"/>
        </w:rPr>
      </w:pPr>
      <w:r>
        <w:rPr>
          <w:szCs w:val="28"/>
        </w:rPr>
        <w:t>3.1.</w:t>
      </w:r>
      <w:r w:rsidR="001614E3" w:rsidRPr="001429F0">
        <w:rPr>
          <w:szCs w:val="28"/>
        </w:rPr>
        <w:t>8. Доходы от оказания платных услуг (работ)</w:t>
      </w:r>
    </w:p>
    <w:p w:rsidR="001614E3" w:rsidRPr="001429F0" w:rsidRDefault="001614E3" w:rsidP="001614E3">
      <w:pPr>
        <w:tabs>
          <w:tab w:val="left" w:pos="567"/>
        </w:tabs>
        <w:contextualSpacing/>
        <w:mirrorIndents/>
        <w:jc w:val="center"/>
        <w:rPr>
          <w:szCs w:val="28"/>
        </w:rPr>
      </w:pPr>
      <w:r w:rsidRPr="001429F0">
        <w:rPr>
          <w:szCs w:val="28"/>
        </w:rPr>
        <w:t>и компенсации затрат государства</w:t>
      </w:r>
    </w:p>
    <w:p w:rsidR="001614E3" w:rsidRPr="001429F0" w:rsidRDefault="001614E3" w:rsidP="001614E3">
      <w:pPr>
        <w:tabs>
          <w:tab w:val="left" w:pos="567"/>
        </w:tabs>
        <w:contextualSpacing/>
        <w:mirrorIndents/>
        <w:jc w:val="center"/>
        <w:rPr>
          <w:szCs w:val="28"/>
        </w:rPr>
      </w:pPr>
    </w:p>
    <w:p w:rsidR="001614E3" w:rsidRPr="001429F0" w:rsidRDefault="001614E3" w:rsidP="003319C0">
      <w:pPr>
        <w:tabs>
          <w:tab w:val="left" w:pos="567"/>
        </w:tabs>
        <w:contextualSpacing/>
        <w:mirrorIndents/>
        <w:jc w:val="both"/>
        <w:rPr>
          <w:szCs w:val="28"/>
        </w:rPr>
      </w:pPr>
      <w:r w:rsidRPr="001429F0">
        <w:rPr>
          <w:szCs w:val="28"/>
        </w:rPr>
        <w:t xml:space="preserve">              Поступление в доход местного бюджета доходов от оказания платных услуг (работ) и компенсации затрат государства планировалось в первоначальном бюджете в сумме  800  тыс.руб.,  в течени</w:t>
      </w:r>
      <w:r w:rsidR="00AB661A" w:rsidRPr="001429F0">
        <w:rPr>
          <w:szCs w:val="28"/>
        </w:rPr>
        <w:t xml:space="preserve">е </w:t>
      </w:r>
      <w:r w:rsidRPr="001429F0">
        <w:rPr>
          <w:szCs w:val="28"/>
        </w:rPr>
        <w:t xml:space="preserve"> года план по поступлениям по данному виду дохода увеличен на 8588,0  тыс.руб. и утвержден в сумме 9388,6  тыс.руб., план  исполнен на 97  % или  9110,4  тыс.руб. против  677,8  тыс.руб. в 2020 г., в структуре налоговых и неналоговых </w:t>
      </w:r>
      <w:r w:rsidR="003319C0">
        <w:rPr>
          <w:szCs w:val="28"/>
        </w:rPr>
        <w:t>доходов</w:t>
      </w:r>
      <w:r w:rsidRPr="001429F0">
        <w:rPr>
          <w:szCs w:val="28"/>
        </w:rPr>
        <w:t xml:space="preserve">  составляет  3,9  %.</w:t>
      </w:r>
    </w:p>
    <w:p w:rsidR="001614E3" w:rsidRPr="001429F0" w:rsidRDefault="00D5321B" w:rsidP="001614E3">
      <w:pPr>
        <w:tabs>
          <w:tab w:val="left" w:pos="567"/>
        </w:tabs>
        <w:contextualSpacing/>
        <w:mirrorIndents/>
        <w:jc w:val="both"/>
        <w:rPr>
          <w:szCs w:val="28"/>
        </w:rPr>
      </w:pPr>
      <w:r w:rsidRPr="001429F0">
        <w:rPr>
          <w:szCs w:val="28"/>
        </w:rPr>
        <w:t xml:space="preserve">             </w:t>
      </w:r>
    </w:p>
    <w:p w:rsidR="00EC3786" w:rsidRPr="002766AB" w:rsidRDefault="00D5321B" w:rsidP="00EC3786">
      <w:pPr>
        <w:tabs>
          <w:tab w:val="left" w:pos="567"/>
        </w:tabs>
        <w:contextualSpacing/>
        <w:mirrorIndents/>
        <w:jc w:val="center"/>
        <w:rPr>
          <w:b/>
          <w:szCs w:val="28"/>
        </w:rPr>
      </w:pPr>
      <w:r w:rsidRPr="002766AB">
        <w:rPr>
          <w:b/>
          <w:szCs w:val="28"/>
        </w:rPr>
        <w:t>Информация о доходах от оказания платных услуг (работ) и компенсации затрат государства в 2021 г. в разрезе главных администраторов доходов местного бюджета</w:t>
      </w:r>
    </w:p>
    <w:p w:rsidR="00D5321B" w:rsidRDefault="00EC3786" w:rsidP="00A1736F">
      <w:pPr>
        <w:tabs>
          <w:tab w:val="left" w:pos="567"/>
        </w:tabs>
        <w:contextualSpacing/>
        <w:mirrorIndents/>
        <w:jc w:val="right"/>
        <w:rPr>
          <w:szCs w:val="28"/>
        </w:rPr>
      </w:pPr>
      <w:r>
        <w:rPr>
          <w:szCs w:val="28"/>
        </w:rPr>
        <w:t xml:space="preserve">                               Табл</w:t>
      </w:r>
      <w:r w:rsidR="00981FFB">
        <w:rPr>
          <w:szCs w:val="28"/>
        </w:rPr>
        <w:t xml:space="preserve">ица </w:t>
      </w:r>
      <w:r w:rsidR="003319C0">
        <w:rPr>
          <w:szCs w:val="28"/>
        </w:rPr>
        <w:t>6</w:t>
      </w:r>
      <w:r>
        <w:rPr>
          <w:szCs w:val="28"/>
        </w:rPr>
        <w:t xml:space="preserve">  </w:t>
      </w:r>
      <w:r w:rsidR="002766AB">
        <w:rPr>
          <w:szCs w:val="28"/>
        </w:rPr>
        <w:t>(</w:t>
      </w:r>
      <w:r>
        <w:rPr>
          <w:szCs w:val="28"/>
        </w:rPr>
        <w:t>тыс.руб.</w:t>
      </w:r>
      <w:r w:rsidR="002766AB">
        <w:rPr>
          <w:szCs w:val="28"/>
        </w:rPr>
        <w:t>)</w:t>
      </w:r>
      <w:r w:rsidR="00D5321B">
        <w:rPr>
          <w:szCs w:val="28"/>
        </w:rPr>
        <w:t xml:space="preserve"> </w:t>
      </w:r>
      <w:r>
        <w:rPr>
          <w:szCs w:val="28"/>
        </w:rPr>
        <w:t xml:space="preserve">                  </w:t>
      </w:r>
    </w:p>
    <w:tbl>
      <w:tblPr>
        <w:tblStyle w:val="aa"/>
        <w:tblW w:w="8931" w:type="dxa"/>
        <w:tblInd w:w="108" w:type="dxa"/>
        <w:tblLayout w:type="fixed"/>
        <w:tblLook w:val="04A0"/>
      </w:tblPr>
      <w:tblGrid>
        <w:gridCol w:w="3544"/>
        <w:gridCol w:w="1559"/>
        <w:gridCol w:w="1418"/>
        <w:gridCol w:w="2410"/>
      </w:tblGrid>
      <w:tr w:rsidR="008E2908" w:rsidRPr="00290507" w:rsidTr="008E2908">
        <w:trPr>
          <w:trHeight w:val="410"/>
        </w:trPr>
        <w:tc>
          <w:tcPr>
            <w:tcW w:w="3544" w:type="dxa"/>
          </w:tcPr>
          <w:p w:rsidR="008E2908" w:rsidRPr="008E2908" w:rsidRDefault="008E2908" w:rsidP="00993161">
            <w:pPr>
              <w:pStyle w:val="Default"/>
            </w:pPr>
            <w:r w:rsidRPr="008E2908">
              <w:t xml:space="preserve">Наименование  главного администратора доходов </w:t>
            </w:r>
          </w:p>
        </w:tc>
        <w:tc>
          <w:tcPr>
            <w:tcW w:w="1559" w:type="dxa"/>
          </w:tcPr>
          <w:p w:rsidR="008E2908" w:rsidRPr="008E2908" w:rsidRDefault="008E2908" w:rsidP="008E2908">
            <w:pPr>
              <w:pStyle w:val="pagettl"/>
              <w:spacing w:before="0" w:after="0"/>
              <w:contextualSpacing/>
              <w:rPr>
                <w:b w:val="0"/>
                <w:bCs w:val="0"/>
                <w:color w:val="000000"/>
                <w:sz w:val="24"/>
                <w:szCs w:val="24"/>
              </w:rPr>
            </w:pPr>
            <w:r w:rsidRPr="008E2908">
              <w:rPr>
                <w:rFonts w:ascii="Times New Roman" w:hAnsi="Times New Roman"/>
                <w:b w:val="0"/>
                <w:bCs w:val="0"/>
                <w:color w:val="000000"/>
                <w:sz w:val="24"/>
                <w:szCs w:val="24"/>
              </w:rPr>
              <w:t xml:space="preserve">План доходов на 2021 год </w:t>
            </w:r>
          </w:p>
          <w:p w:rsidR="008E2908" w:rsidRPr="008E2908" w:rsidRDefault="008E2908" w:rsidP="00993161">
            <w:pPr>
              <w:rPr>
                <w:bCs/>
                <w:color w:val="000000"/>
                <w:sz w:val="24"/>
                <w:szCs w:val="24"/>
              </w:rPr>
            </w:pPr>
          </w:p>
        </w:tc>
        <w:tc>
          <w:tcPr>
            <w:tcW w:w="1418" w:type="dxa"/>
          </w:tcPr>
          <w:p w:rsidR="008E2908" w:rsidRPr="008E2908" w:rsidRDefault="008E2908" w:rsidP="008E2908">
            <w:pPr>
              <w:pStyle w:val="pagettl"/>
              <w:spacing w:before="0" w:after="0"/>
              <w:contextualSpacing/>
              <w:rPr>
                <w:b w:val="0"/>
                <w:sz w:val="24"/>
                <w:szCs w:val="24"/>
              </w:rPr>
            </w:pPr>
            <w:r w:rsidRPr="008E2908">
              <w:rPr>
                <w:rFonts w:ascii="Times New Roman" w:hAnsi="Times New Roman"/>
                <w:b w:val="0"/>
                <w:bCs w:val="0"/>
                <w:color w:val="000000"/>
                <w:sz w:val="24"/>
                <w:szCs w:val="24"/>
              </w:rPr>
              <w:t xml:space="preserve">Факт  за 2021 год </w:t>
            </w:r>
          </w:p>
        </w:tc>
        <w:tc>
          <w:tcPr>
            <w:tcW w:w="2410" w:type="dxa"/>
            <w:shd w:val="clear" w:color="auto" w:fill="DDD9C3" w:themeFill="background2" w:themeFillShade="E6"/>
          </w:tcPr>
          <w:p w:rsidR="008E2908" w:rsidRPr="008E2908" w:rsidRDefault="008E2908" w:rsidP="00993161">
            <w:pPr>
              <w:pStyle w:val="pagettl"/>
              <w:spacing w:before="0" w:after="0"/>
              <w:contextualSpacing/>
              <w:rPr>
                <w:rFonts w:ascii="Times New Roman" w:eastAsiaTheme="minorHAnsi" w:hAnsi="Times New Roman"/>
                <w:b w:val="0"/>
                <w:color w:val="000000" w:themeColor="text1"/>
                <w:sz w:val="24"/>
                <w:szCs w:val="24"/>
                <w:lang w:eastAsia="en-US"/>
              </w:rPr>
            </w:pPr>
            <w:r w:rsidRPr="008E2908">
              <w:rPr>
                <w:rFonts w:ascii="Times New Roman" w:eastAsiaTheme="minorHAnsi" w:hAnsi="Times New Roman"/>
                <w:b w:val="0"/>
                <w:color w:val="000000" w:themeColor="text1"/>
                <w:sz w:val="24"/>
                <w:szCs w:val="24"/>
                <w:lang w:eastAsia="en-US"/>
              </w:rPr>
              <w:t>% исполнения</w:t>
            </w:r>
          </w:p>
          <w:p w:rsidR="008E2908" w:rsidRPr="008E2908" w:rsidRDefault="008E2908" w:rsidP="00993161">
            <w:pPr>
              <w:pStyle w:val="pagettl"/>
              <w:spacing w:before="0" w:after="0"/>
              <w:contextualSpacing/>
              <w:rPr>
                <w:rFonts w:eastAsia="Calibri"/>
                <w:b w:val="0"/>
                <w:sz w:val="24"/>
                <w:szCs w:val="24"/>
              </w:rPr>
            </w:pPr>
            <w:r w:rsidRPr="008E2908">
              <w:rPr>
                <w:rFonts w:ascii="Times New Roman" w:eastAsiaTheme="minorHAnsi" w:hAnsi="Times New Roman"/>
                <w:b w:val="0"/>
                <w:color w:val="000000" w:themeColor="text1"/>
                <w:sz w:val="24"/>
                <w:szCs w:val="24"/>
                <w:lang w:eastAsia="en-US"/>
              </w:rPr>
              <w:t>за 2021 год</w:t>
            </w:r>
          </w:p>
        </w:tc>
      </w:tr>
      <w:tr w:rsidR="008E2908" w:rsidRPr="00290507" w:rsidTr="008E2908">
        <w:trPr>
          <w:trHeight w:val="410"/>
        </w:trPr>
        <w:tc>
          <w:tcPr>
            <w:tcW w:w="3544" w:type="dxa"/>
          </w:tcPr>
          <w:p w:rsidR="008E2908" w:rsidRPr="008E2908" w:rsidRDefault="008E2908" w:rsidP="00993161">
            <w:pPr>
              <w:pStyle w:val="Default"/>
            </w:pPr>
            <w:r w:rsidRPr="008E2908">
              <w:t xml:space="preserve">Администрация </w:t>
            </w:r>
            <w:proofErr w:type="spellStart"/>
            <w:r w:rsidRPr="008E2908">
              <w:t>Зиминского</w:t>
            </w:r>
            <w:proofErr w:type="spellEnd"/>
            <w:r w:rsidRPr="008E2908">
              <w:t xml:space="preserve"> городского муниципального образования</w:t>
            </w:r>
          </w:p>
        </w:tc>
        <w:tc>
          <w:tcPr>
            <w:tcW w:w="1559" w:type="dxa"/>
          </w:tcPr>
          <w:p w:rsidR="008E2908" w:rsidRPr="008E2908" w:rsidRDefault="00F21C36" w:rsidP="008E2908">
            <w:pPr>
              <w:pStyle w:val="pagettl"/>
              <w:spacing w:before="0" w:after="0"/>
              <w:contextualSpacing/>
              <w:jc w:val="center"/>
              <w:rPr>
                <w:rFonts w:ascii="Times New Roman" w:hAnsi="Times New Roman"/>
                <w:b w:val="0"/>
                <w:bCs w:val="0"/>
                <w:color w:val="000000"/>
                <w:sz w:val="24"/>
                <w:szCs w:val="24"/>
              </w:rPr>
            </w:pPr>
            <w:r>
              <w:rPr>
                <w:rFonts w:ascii="Times New Roman" w:hAnsi="Times New Roman"/>
                <w:b w:val="0"/>
                <w:bCs w:val="0"/>
                <w:color w:val="000000"/>
                <w:sz w:val="24"/>
                <w:szCs w:val="24"/>
              </w:rPr>
              <w:t>400,0</w:t>
            </w:r>
          </w:p>
        </w:tc>
        <w:tc>
          <w:tcPr>
            <w:tcW w:w="1418" w:type="dxa"/>
          </w:tcPr>
          <w:p w:rsidR="008E2908" w:rsidRPr="008E2908" w:rsidRDefault="00AB661A" w:rsidP="008E2908">
            <w:pPr>
              <w:jc w:val="center"/>
              <w:rPr>
                <w:sz w:val="24"/>
                <w:szCs w:val="24"/>
              </w:rPr>
            </w:pPr>
            <w:r>
              <w:rPr>
                <w:sz w:val="24"/>
                <w:szCs w:val="24"/>
              </w:rPr>
              <w:t>790,6</w:t>
            </w:r>
          </w:p>
        </w:tc>
        <w:tc>
          <w:tcPr>
            <w:tcW w:w="2410" w:type="dxa"/>
            <w:shd w:val="clear" w:color="auto" w:fill="DDD9C3" w:themeFill="background2" w:themeFillShade="E6"/>
          </w:tcPr>
          <w:p w:rsidR="008E2908" w:rsidRPr="008E2908" w:rsidRDefault="00F21C36" w:rsidP="008E2908">
            <w:pPr>
              <w:pStyle w:val="pagettl"/>
              <w:spacing w:before="0" w:after="0"/>
              <w:contextualSpacing/>
              <w:jc w:val="center"/>
              <w:rPr>
                <w:rFonts w:ascii="Times New Roman" w:eastAsiaTheme="minorHAnsi" w:hAnsi="Times New Roman"/>
                <w:b w:val="0"/>
                <w:color w:val="000000" w:themeColor="text1"/>
                <w:sz w:val="24"/>
                <w:szCs w:val="24"/>
                <w:lang w:eastAsia="en-US"/>
              </w:rPr>
            </w:pPr>
            <w:r>
              <w:rPr>
                <w:rFonts w:ascii="Times New Roman" w:eastAsiaTheme="minorHAnsi" w:hAnsi="Times New Roman"/>
                <w:b w:val="0"/>
                <w:color w:val="000000" w:themeColor="text1"/>
                <w:sz w:val="24"/>
                <w:szCs w:val="24"/>
                <w:lang w:eastAsia="en-US"/>
              </w:rPr>
              <w:t>197,7</w:t>
            </w:r>
          </w:p>
        </w:tc>
      </w:tr>
      <w:tr w:rsidR="008E2908" w:rsidRPr="00290507" w:rsidTr="008E2908">
        <w:trPr>
          <w:trHeight w:val="410"/>
        </w:trPr>
        <w:tc>
          <w:tcPr>
            <w:tcW w:w="3544" w:type="dxa"/>
          </w:tcPr>
          <w:p w:rsidR="008E2908" w:rsidRPr="008E2908" w:rsidRDefault="008E2908" w:rsidP="00993161">
            <w:pPr>
              <w:pStyle w:val="Default"/>
            </w:pPr>
            <w:r>
              <w:t xml:space="preserve">Комитет по образованию администрации </w:t>
            </w:r>
            <w:proofErr w:type="spellStart"/>
            <w:r>
              <w:t>Зиминского</w:t>
            </w:r>
            <w:proofErr w:type="spellEnd"/>
            <w:r>
              <w:t xml:space="preserve"> городского муниципа</w:t>
            </w:r>
            <w:r w:rsidR="00AB661A">
              <w:t>л</w:t>
            </w:r>
            <w:r>
              <w:t>ьного образования</w:t>
            </w:r>
          </w:p>
        </w:tc>
        <w:tc>
          <w:tcPr>
            <w:tcW w:w="1559" w:type="dxa"/>
          </w:tcPr>
          <w:p w:rsidR="008E2908" w:rsidRPr="008E2908" w:rsidRDefault="00F21C36" w:rsidP="008E2908">
            <w:pPr>
              <w:pStyle w:val="pagettl"/>
              <w:spacing w:before="0" w:after="0"/>
              <w:contextualSpacing/>
              <w:jc w:val="center"/>
              <w:rPr>
                <w:rFonts w:ascii="Times New Roman" w:hAnsi="Times New Roman"/>
                <w:b w:val="0"/>
                <w:bCs w:val="0"/>
                <w:color w:val="000000"/>
                <w:sz w:val="24"/>
                <w:szCs w:val="24"/>
              </w:rPr>
            </w:pPr>
            <w:r>
              <w:rPr>
                <w:rFonts w:ascii="Times New Roman" w:hAnsi="Times New Roman"/>
                <w:b w:val="0"/>
                <w:bCs w:val="0"/>
                <w:color w:val="000000"/>
                <w:sz w:val="24"/>
                <w:szCs w:val="24"/>
              </w:rPr>
              <w:t>8988,6</w:t>
            </w:r>
          </w:p>
        </w:tc>
        <w:tc>
          <w:tcPr>
            <w:tcW w:w="1418" w:type="dxa"/>
          </w:tcPr>
          <w:p w:rsidR="008E2908" w:rsidRPr="008E2908" w:rsidRDefault="00AB661A" w:rsidP="008E2908">
            <w:pPr>
              <w:jc w:val="center"/>
              <w:rPr>
                <w:sz w:val="24"/>
                <w:szCs w:val="24"/>
              </w:rPr>
            </w:pPr>
            <w:r>
              <w:rPr>
                <w:sz w:val="24"/>
                <w:szCs w:val="24"/>
              </w:rPr>
              <w:t>8308,5</w:t>
            </w:r>
          </w:p>
        </w:tc>
        <w:tc>
          <w:tcPr>
            <w:tcW w:w="2410" w:type="dxa"/>
            <w:shd w:val="clear" w:color="auto" w:fill="DDD9C3" w:themeFill="background2" w:themeFillShade="E6"/>
          </w:tcPr>
          <w:p w:rsidR="008E2908" w:rsidRPr="008E2908" w:rsidRDefault="00F21C36" w:rsidP="008E2908">
            <w:pPr>
              <w:pStyle w:val="pagettl"/>
              <w:spacing w:before="0" w:after="0"/>
              <w:contextualSpacing/>
              <w:jc w:val="center"/>
              <w:rPr>
                <w:rFonts w:ascii="Times New Roman" w:eastAsiaTheme="minorHAnsi" w:hAnsi="Times New Roman"/>
                <w:b w:val="0"/>
                <w:color w:val="000000" w:themeColor="text1"/>
                <w:sz w:val="24"/>
                <w:szCs w:val="24"/>
                <w:lang w:eastAsia="en-US"/>
              </w:rPr>
            </w:pPr>
            <w:r>
              <w:rPr>
                <w:rFonts w:ascii="Times New Roman" w:eastAsiaTheme="minorHAnsi" w:hAnsi="Times New Roman"/>
                <w:b w:val="0"/>
                <w:color w:val="000000" w:themeColor="text1"/>
                <w:sz w:val="24"/>
                <w:szCs w:val="24"/>
                <w:lang w:eastAsia="en-US"/>
              </w:rPr>
              <w:t>92,4</w:t>
            </w:r>
          </w:p>
        </w:tc>
      </w:tr>
      <w:tr w:rsidR="008E2908" w:rsidRPr="00290507" w:rsidTr="008E2908">
        <w:trPr>
          <w:trHeight w:val="410"/>
        </w:trPr>
        <w:tc>
          <w:tcPr>
            <w:tcW w:w="3544" w:type="dxa"/>
          </w:tcPr>
          <w:p w:rsidR="00AB661A" w:rsidRPr="009C3CCC" w:rsidRDefault="00AB661A" w:rsidP="00AB661A">
            <w:r w:rsidRPr="009C3CCC">
              <w:t>«Управление по развитию культурной сферы</w:t>
            </w:r>
          </w:p>
          <w:p w:rsidR="00AB661A" w:rsidRPr="009C3CCC" w:rsidRDefault="00AB661A" w:rsidP="00AB661A">
            <w:r w:rsidRPr="009C3CCC">
              <w:t>и библиотечного обслуживания»</w:t>
            </w:r>
          </w:p>
          <w:p w:rsidR="008E2908" w:rsidRPr="008E2908" w:rsidRDefault="00AB661A" w:rsidP="00AB661A">
            <w:pPr>
              <w:pStyle w:val="Default"/>
            </w:pPr>
            <w:proofErr w:type="spellStart"/>
            <w:r w:rsidRPr="009C3CCC">
              <w:t>Зиминского</w:t>
            </w:r>
            <w:proofErr w:type="spellEnd"/>
            <w:r w:rsidRPr="009C3CCC">
              <w:t xml:space="preserve"> городского муниципального образования</w:t>
            </w:r>
          </w:p>
        </w:tc>
        <w:tc>
          <w:tcPr>
            <w:tcW w:w="1559" w:type="dxa"/>
          </w:tcPr>
          <w:p w:rsidR="008E2908" w:rsidRPr="008E2908" w:rsidRDefault="008E2908" w:rsidP="008E2908">
            <w:pPr>
              <w:pStyle w:val="pagettl"/>
              <w:spacing w:before="0" w:after="0"/>
              <w:contextualSpacing/>
              <w:jc w:val="center"/>
              <w:rPr>
                <w:rFonts w:ascii="Times New Roman" w:hAnsi="Times New Roman"/>
                <w:b w:val="0"/>
                <w:bCs w:val="0"/>
                <w:color w:val="000000"/>
                <w:sz w:val="24"/>
                <w:szCs w:val="24"/>
              </w:rPr>
            </w:pPr>
          </w:p>
        </w:tc>
        <w:tc>
          <w:tcPr>
            <w:tcW w:w="1418" w:type="dxa"/>
          </w:tcPr>
          <w:p w:rsidR="008E2908" w:rsidRPr="008E2908" w:rsidRDefault="00AB661A" w:rsidP="008E2908">
            <w:pPr>
              <w:jc w:val="center"/>
              <w:rPr>
                <w:sz w:val="24"/>
                <w:szCs w:val="24"/>
              </w:rPr>
            </w:pPr>
            <w:r>
              <w:rPr>
                <w:sz w:val="24"/>
                <w:szCs w:val="24"/>
              </w:rPr>
              <w:t>11,3</w:t>
            </w:r>
          </w:p>
        </w:tc>
        <w:tc>
          <w:tcPr>
            <w:tcW w:w="2410" w:type="dxa"/>
            <w:shd w:val="clear" w:color="auto" w:fill="DDD9C3" w:themeFill="background2" w:themeFillShade="E6"/>
          </w:tcPr>
          <w:p w:rsidR="008E2908" w:rsidRPr="008E2908" w:rsidRDefault="008E2908" w:rsidP="008E2908">
            <w:pPr>
              <w:pStyle w:val="pagettl"/>
              <w:spacing w:before="0" w:after="0"/>
              <w:contextualSpacing/>
              <w:jc w:val="center"/>
              <w:rPr>
                <w:rFonts w:ascii="Times New Roman" w:eastAsiaTheme="minorHAnsi" w:hAnsi="Times New Roman"/>
                <w:b w:val="0"/>
                <w:color w:val="000000" w:themeColor="text1"/>
                <w:sz w:val="24"/>
                <w:szCs w:val="24"/>
                <w:lang w:eastAsia="en-US"/>
              </w:rPr>
            </w:pPr>
          </w:p>
        </w:tc>
      </w:tr>
      <w:tr w:rsidR="008E2908" w:rsidRPr="00290507" w:rsidTr="00AB661A">
        <w:trPr>
          <w:trHeight w:val="410"/>
        </w:trPr>
        <w:tc>
          <w:tcPr>
            <w:tcW w:w="3544" w:type="dxa"/>
          </w:tcPr>
          <w:p w:rsidR="008E2908" w:rsidRPr="008E2908" w:rsidRDefault="008E2908" w:rsidP="00993161">
            <w:pPr>
              <w:pStyle w:val="Default"/>
            </w:pPr>
            <w:r w:rsidRPr="008E2908">
              <w:t>Всего:</w:t>
            </w:r>
          </w:p>
        </w:tc>
        <w:tc>
          <w:tcPr>
            <w:tcW w:w="1559" w:type="dxa"/>
          </w:tcPr>
          <w:p w:rsidR="008E2908" w:rsidRPr="008E2908" w:rsidRDefault="008E2908" w:rsidP="008E2908">
            <w:pPr>
              <w:pStyle w:val="pagettl"/>
              <w:spacing w:before="0" w:after="0"/>
              <w:contextualSpacing/>
              <w:jc w:val="center"/>
              <w:rPr>
                <w:rFonts w:ascii="Times New Roman" w:hAnsi="Times New Roman"/>
                <w:b w:val="0"/>
                <w:bCs w:val="0"/>
                <w:color w:val="000000"/>
                <w:sz w:val="24"/>
                <w:szCs w:val="24"/>
              </w:rPr>
            </w:pPr>
            <w:r w:rsidRPr="008E2908">
              <w:rPr>
                <w:rFonts w:ascii="Times New Roman" w:hAnsi="Times New Roman"/>
                <w:b w:val="0"/>
                <w:bCs w:val="0"/>
                <w:color w:val="000000"/>
                <w:sz w:val="24"/>
                <w:szCs w:val="24"/>
              </w:rPr>
              <w:t>9388,6</w:t>
            </w:r>
          </w:p>
        </w:tc>
        <w:tc>
          <w:tcPr>
            <w:tcW w:w="1418" w:type="dxa"/>
          </w:tcPr>
          <w:p w:rsidR="008E2908" w:rsidRPr="008E2908" w:rsidRDefault="008E2908" w:rsidP="008E2908">
            <w:pPr>
              <w:jc w:val="center"/>
              <w:rPr>
                <w:sz w:val="24"/>
                <w:szCs w:val="24"/>
              </w:rPr>
            </w:pPr>
            <w:r w:rsidRPr="008E2908">
              <w:rPr>
                <w:sz w:val="24"/>
                <w:szCs w:val="24"/>
              </w:rPr>
              <w:t>9110,4</w:t>
            </w:r>
          </w:p>
        </w:tc>
        <w:tc>
          <w:tcPr>
            <w:tcW w:w="2410" w:type="dxa"/>
            <w:shd w:val="clear" w:color="auto" w:fill="DDD9C3" w:themeFill="background2" w:themeFillShade="E6"/>
          </w:tcPr>
          <w:p w:rsidR="008E2908" w:rsidRPr="008E2908" w:rsidRDefault="008E2908" w:rsidP="008E2908">
            <w:pPr>
              <w:pStyle w:val="pagettl"/>
              <w:spacing w:before="0" w:after="0"/>
              <w:contextualSpacing/>
              <w:jc w:val="center"/>
              <w:rPr>
                <w:rFonts w:ascii="Times New Roman" w:eastAsiaTheme="minorHAnsi" w:hAnsi="Times New Roman"/>
                <w:b w:val="0"/>
                <w:color w:val="000000" w:themeColor="text1"/>
                <w:sz w:val="24"/>
                <w:szCs w:val="24"/>
                <w:lang w:eastAsia="en-US"/>
              </w:rPr>
            </w:pPr>
            <w:r w:rsidRPr="008E2908">
              <w:rPr>
                <w:rFonts w:ascii="Times New Roman" w:eastAsiaTheme="minorHAnsi" w:hAnsi="Times New Roman"/>
                <w:b w:val="0"/>
                <w:color w:val="000000" w:themeColor="text1"/>
                <w:sz w:val="24"/>
                <w:szCs w:val="24"/>
                <w:lang w:eastAsia="en-US"/>
              </w:rPr>
              <w:t>97</w:t>
            </w:r>
          </w:p>
        </w:tc>
      </w:tr>
    </w:tbl>
    <w:p w:rsidR="00AB661A" w:rsidRDefault="00AB661A" w:rsidP="008A41BC">
      <w:pPr>
        <w:tabs>
          <w:tab w:val="left" w:pos="567"/>
        </w:tabs>
        <w:contextualSpacing/>
        <w:mirrorIndents/>
        <w:jc w:val="center"/>
        <w:rPr>
          <w:szCs w:val="28"/>
        </w:rPr>
      </w:pPr>
    </w:p>
    <w:p w:rsidR="008E2908" w:rsidRDefault="004D4A63" w:rsidP="008A41BC">
      <w:pPr>
        <w:tabs>
          <w:tab w:val="left" w:pos="567"/>
        </w:tabs>
        <w:contextualSpacing/>
        <w:mirrorIndents/>
        <w:jc w:val="center"/>
        <w:rPr>
          <w:szCs w:val="28"/>
        </w:rPr>
      </w:pPr>
      <w:r>
        <w:rPr>
          <w:szCs w:val="28"/>
        </w:rPr>
        <w:t>3.1.</w:t>
      </w:r>
      <w:r w:rsidR="008A41BC">
        <w:rPr>
          <w:szCs w:val="28"/>
        </w:rPr>
        <w:t>9. Доходы от продажи материальных и нематериальных активов</w:t>
      </w:r>
    </w:p>
    <w:p w:rsidR="004C323C" w:rsidRDefault="004C323C" w:rsidP="008A41BC">
      <w:pPr>
        <w:tabs>
          <w:tab w:val="left" w:pos="567"/>
        </w:tabs>
        <w:contextualSpacing/>
        <w:mirrorIndents/>
        <w:jc w:val="center"/>
        <w:rPr>
          <w:szCs w:val="28"/>
        </w:rPr>
      </w:pPr>
    </w:p>
    <w:p w:rsidR="00EC3786" w:rsidRDefault="004C323C" w:rsidP="003319C0">
      <w:pPr>
        <w:tabs>
          <w:tab w:val="left" w:pos="567"/>
        </w:tabs>
        <w:contextualSpacing/>
        <w:mirrorIndents/>
        <w:jc w:val="both"/>
        <w:rPr>
          <w:szCs w:val="28"/>
        </w:rPr>
      </w:pPr>
      <w:r>
        <w:rPr>
          <w:szCs w:val="28"/>
        </w:rPr>
        <w:t xml:space="preserve">           </w:t>
      </w:r>
      <w:r w:rsidRPr="001614E3">
        <w:rPr>
          <w:szCs w:val="28"/>
        </w:rPr>
        <w:t xml:space="preserve">Поступление в доход местного бюджета </w:t>
      </w:r>
      <w:r>
        <w:rPr>
          <w:szCs w:val="28"/>
        </w:rPr>
        <w:t xml:space="preserve">доходов от продажи материальных и нематериальных активов  </w:t>
      </w:r>
      <w:r w:rsidRPr="001614E3">
        <w:rPr>
          <w:szCs w:val="28"/>
        </w:rPr>
        <w:t xml:space="preserve">  планировалось в первоначальном бюджете в сумме  </w:t>
      </w:r>
      <w:r>
        <w:rPr>
          <w:szCs w:val="28"/>
        </w:rPr>
        <w:t xml:space="preserve">550,0 </w:t>
      </w:r>
      <w:r w:rsidRPr="001614E3">
        <w:rPr>
          <w:szCs w:val="28"/>
        </w:rPr>
        <w:t xml:space="preserve">тыс.руб.,  </w:t>
      </w:r>
      <w:r>
        <w:rPr>
          <w:szCs w:val="28"/>
        </w:rPr>
        <w:t>в течении года план по поступлениям по данному виду дохода увеличен на  1201,2</w:t>
      </w:r>
      <w:r w:rsidRPr="001614E3">
        <w:rPr>
          <w:szCs w:val="28"/>
        </w:rPr>
        <w:t xml:space="preserve">  тыс.руб. и утвержден в сумме </w:t>
      </w:r>
      <w:r>
        <w:rPr>
          <w:szCs w:val="28"/>
        </w:rPr>
        <w:t>1751,2</w:t>
      </w:r>
      <w:r w:rsidRPr="001614E3">
        <w:rPr>
          <w:szCs w:val="28"/>
        </w:rPr>
        <w:t xml:space="preserve"> </w:t>
      </w:r>
      <w:r w:rsidR="00EC3786">
        <w:rPr>
          <w:szCs w:val="28"/>
        </w:rPr>
        <w:t xml:space="preserve"> тыс.руб..</w:t>
      </w:r>
    </w:p>
    <w:p w:rsidR="002A28E7" w:rsidRDefault="00EC3132" w:rsidP="002A28E7">
      <w:pPr>
        <w:pStyle w:val="ConsNonformat"/>
        <w:widowControl/>
        <w:jc w:val="both"/>
        <w:rPr>
          <w:rFonts w:ascii="Times New Roman" w:hAnsi="Times New Roman" w:cs="Times New Roman"/>
          <w:sz w:val="24"/>
          <w:szCs w:val="24"/>
        </w:rPr>
      </w:pPr>
      <w:r w:rsidRPr="00EC3132">
        <w:rPr>
          <w:szCs w:val="28"/>
        </w:rPr>
        <w:lastRenderedPageBreak/>
        <w:t xml:space="preserve">     </w:t>
      </w:r>
      <w:r w:rsidRPr="002A28E7">
        <w:rPr>
          <w:rFonts w:ascii="Times New Roman" w:hAnsi="Times New Roman" w:cs="Times New Roman"/>
          <w:sz w:val="24"/>
          <w:szCs w:val="24"/>
        </w:rPr>
        <w:t xml:space="preserve">Согласно отчету </w:t>
      </w:r>
      <w:r w:rsidRPr="002A28E7">
        <w:rPr>
          <w:rFonts w:ascii="Times New Roman" w:hAnsi="Times New Roman" w:cs="Times New Roman"/>
          <w:bCs/>
          <w:sz w:val="24"/>
          <w:szCs w:val="24"/>
        </w:rPr>
        <w:t xml:space="preserve">об исполнении прогнозного плана приватизации  муниципального имущества  </w:t>
      </w:r>
      <w:proofErr w:type="spellStart"/>
      <w:r w:rsidRPr="002A28E7">
        <w:rPr>
          <w:rFonts w:ascii="Times New Roman" w:hAnsi="Times New Roman" w:cs="Times New Roman"/>
          <w:bCs/>
          <w:sz w:val="24"/>
          <w:szCs w:val="24"/>
        </w:rPr>
        <w:t>Зиминского</w:t>
      </w:r>
      <w:proofErr w:type="spellEnd"/>
      <w:r w:rsidRPr="002A28E7">
        <w:rPr>
          <w:rFonts w:ascii="Times New Roman" w:hAnsi="Times New Roman" w:cs="Times New Roman"/>
          <w:bCs/>
          <w:sz w:val="24"/>
          <w:szCs w:val="24"/>
        </w:rPr>
        <w:t xml:space="preserve"> городского муниципального образования на 2021 год, утвержденному Решением Думы  от 24.03.2022 г. № </w:t>
      </w:r>
      <w:r w:rsidR="002A28E7" w:rsidRPr="002A28E7">
        <w:rPr>
          <w:rFonts w:ascii="Times New Roman" w:hAnsi="Times New Roman" w:cs="Times New Roman"/>
          <w:bCs/>
          <w:sz w:val="24"/>
          <w:szCs w:val="24"/>
        </w:rPr>
        <w:t>209  «</w:t>
      </w:r>
      <w:r w:rsidR="002A28E7" w:rsidRPr="002A28E7">
        <w:rPr>
          <w:rFonts w:ascii="Times New Roman" w:hAnsi="Times New Roman" w:cs="Times New Roman"/>
          <w:sz w:val="24"/>
          <w:szCs w:val="24"/>
        </w:rPr>
        <w:t>Об утверждении отчета об исполнении</w:t>
      </w:r>
      <w:r w:rsidR="002A28E7">
        <w:rPr>
          <w:rFonts w:ascii="Times New Roman" w:hAnsi="Times New Roman" w:cs="Times New Roman"/>
          <w:sz w:val="24"/>
          <w:szCs w:val="24"/>
        </w:rPr>
        <w:t xml:space="preserve"> </w:t>
      </w:r>
      <w:r w:rsidR="002A28E7" w:rsidRPr="002A28E7">
        <w:rPr>
          <w:rFonts w:ascii="Times New Roman" w:hAnsi="Times New Roman" w:cs="Times New Roman"/>
          <w:sz w:val="24"/>
          <w:szCs w:val="24"/>
        </w:rPr>
        <w:t>прогнозного плана приватизации</w:t>
      </w:r>
      <w:r w:rsidR="002A28E7">
        <w:rPr>
          <w:rFonts w:ascii="Times New Roman" w:hAnsi="Times New Roman" w:cs="Times New Roman"/>
          <w:sz w:val="24"/>
          <w:szCs w:val="24"/>
        </w:rPr>
        <w:t xml:space="preserve"> </w:t>
      </w:r>
      <w:r w:rsidR="002A28E7" w:rsidRPr="002A28E7">
        <w:rPr>
          <w:rFonts w:ascii="Times New Roman" w:hAnsi="Times New Roman" w:cs="Times New Roman"/>
          <w:sz w:val="24"/>
          <w:szCs w:val="24"/>
        </w:rPr>
        <w:t xml:space="preserve">муниципального имущества </w:t>
      </w:r>
      <w:proofErr w:type="spellStart"/>
      <w:r w:rsidR="002A28E7" w:rsidRPr="002A28E7">
        <w:rPr>
          <w:rFonts w:ascii="Times New Roman" w:hAnsi="Times New Roman" w:cs="Times New Roman"/>
          <w:sz w:val="24"/>
          <w:szCs w:val="24"/>
        </w:rPr>
        <w:t>Зиминского</w:t>
      </w:r>
      <w:proofErr w:type="spellEnd"/>
      <w:r w:rsidR="002A28E7" w:rsidRPr="002A28E7">
        <w:rPr>
          <w:rFonts w:ascii="Times New Roman" w:hAnsi="Times New Roman" w:cs="Times New Roman"/>
          <w:sz w:val="24"/>
          <w:szCs w:val="24"/>
        </w:rPr>
        <w:t xml:space="preserve"> городского муниципального образования</w:t>
      </w:r>
      <w:r w:rsidR="002A28E7">
        <w:rPr>
          <w:rFonts w:ascii="Times New Roman" w:hAnsi="Times New Roman" w:cs="Times New Roman"/>
          <w:sz w:val="24"/>
          <w:szCs w:val="24"/>
        </w:rPr>
        <w:t xml:space="preserve"> </w:t>
      </w:r>
      <w:r w:rsidR="002A28E7" w:rsidRPr="002A28E7">
        <w:rPr>
          <w:rFonts w:ascii="Times New Roman" w:hAnsi="Times New Roman" w:cs="Times New Roman"/>
          <w:sz w:val="24"/>
          <w:szCs w:val="24"/>
        </w:rPr>
        <w:t>на 2021 год»</w:t>
      </w:r>
      <w:r w:rsidR="002A28E7">
        <w:rPr>
          <w:rFonts w:ascii="Times New Roman" w:hAnsi="Times New Roman" w:cs="Times New Roman"/>
          <w:sz w:val="24"/>
          <w:szCs w:val="24"/>
        </w:rPr>
        <w:t xml:space="preserve"> было реализовано 5 объектов муниципальной собственности:</w:t>
      </w:r>
    </w:p>
    <w:p w:rsidR="002A28E7" w:rsidRPr="002A28E7" w:rsidRDefault="002A28E7" w:rsidP="00087D6D">
      <w:pPr>
        <w:pStyle w:val="1"/>
        <w:keepLines w:val="0"/>
        <w:numPr>
          <w:ilvl w:val="0"/>
          <w:numId w:val="16"/>
        </w:numPr>
        <w:suppressAutoHyphens/>
        <w:spacing w:before="0"/>
        <w:ind w:left="0" w:firstLine="0"/>
        <w:rPr>
          <w:rFonts w:ascii="Times New Roman" w:hAnsi="Times New Roman" w:cs="Times New Roman"/>
          <w:b w:val="0"/>
          <w:color w:val="auto"/>
          <w:sz w:val="24"/>
          <w:szCs w:val="24"/>
        </w:rPr>
      </w:pPr>
      <w:r>
        <w:rPr>
          <w:rFonts w:ascii="Times New Roman" w:hAnsi="Times New Roman" w:cs="Times New Roman"/>
          <w:sz w:val="24"/>
          <w:szCs w:val="24"/>
        </w:rPr>
        <w:t xml:space="preserve">           </w:t>
      </w:r>
      <w:r w:rsidRPr="002A28E7">
        <w:rPr>
          <w:rFonts w:ascii="Times New Roman" w:hAnsi="Times New Roman" w:cs="Times New Roman"/>
          <w:sz w:val="24"/>
          <w:szCs w:val="24"/>
        </w:rPr>
        <w:t xml:space="preserve">- </w:t>
      </w:r>
      <w:r w:rsidRPr="002A28E7">
        <w:rPr>
          <w:rFonts w:ascii="Times New Roman" w:hAnsi="Times New Roman" w:cs="Times New Roman"/>
          <w:b w:val="0"/>
          <w:color w:val="auto"/>
          <w:sz w:val="24"/>
          <w:szCs w:val="24"/>
        </w:rPr>
        <w:t xml:space="preserve">Нежилое встроенное помещение по адресу: Иркутская область,  г. Зима,  ул. </w:t>
      </w:r>
      <w:proofErr w:type="spellStart"/>
      <w:r w:rsidRPr="002A28E7">
        <w:rPr>
          <w:rFonts w:ascii="Times New Roman" w:hAnsi="Times New Roman" w:cs="Times New Roman"/>
          <w:b w:val="0"/>
          <w:color w:val="auto"/>
          <w:sz w:val="24"/>
          <w:szCs w:val="24"/>
        </w:rPr>
        <w:t>Каландарашвили</w:t>
      </w:r>
      <w:proofErr w:type="spellEnd"/>
      <w:r w:rsidR="002766AB">
        <w:rPr>
          <w:rFonts w:ascii="Times New Roman" w:hAnsi="Times New Roman" w:cs="Times New Roman"/>
          <w:b w:val="0"/>
          <w:color w:val="auto"/>
          <w:sz w:val="24"/>
          <w:szCs w:val="24"/>
        </w:rPr>
        <w:t xml:space="preserve"> </w:t>
      </w:r>
      <w:r w:rsidRPr="002A28E7">
        <w:rPr>
          <w:rFonts w:ascii="Times New Roman" w:hAnsi="Times New Roman" w:cs="Times New Roman"/>
          <w:b w:val="0"/>
          <w:color w:val="auto"/>
          <w:sz w:val="24"/>
          <w:szCs w:val="24"/>
        </w:rPr>
        <w:t xml:space="preserve"> 2,</w:t>
      </w:r>
      <w:r w:rsidR="002766AB">
        <w:rPr>
          <w:rFonts w:ascii="Times New Roman" w:hAnsi="Times New Roman" w:cs="Times New Roman"/>
          <w:b w:val="0"/>
          <w:color w:val="auto"/>
          <w:sz w:val="24"/>
          <w:szCs w:val="24"/>
        </w:rPr>
        <w:t xml:space="preserve"> </w:t>
      </w:r>
      <w:r w:rsidRPr="002A28E7">
        <w:rPr>
          <w:rFonts w:ascii="Times New Roman" w:hAnsi="Times New Roman" w:cs="Times New Roman"/>
          <w:b w:val="0"/>
          <w:color w:val="auto"/>
          <w:sz w:val="24"/>
          <w:szCs w:val="24"/>
        </w:rPr>
        <w:t xml:space="preserve"> </w:t>
      </w:r>
      <w:proofErr w:type="spellStart"/>
      <w:r w:rsidRPr="002A28E7">
        <w:rPr>
          <w:rFonts w:ascii="Times New Roman" w:hAnsi="Times New Roman" w:cs="Times New Roman"/>
          <w:b w:val="0"/>
          <w:color w:val="auto"/>
          <w:sz w:val="24"/>
          <w:szCs w:val="24"/>
        </w:rPr>
        <w:t>пом</w:t>
      </w:r>
      <w:proofErr w:type="spellEnd"/>
      <w:r w:rsidRPr="002A28E7">
        <w:rPr>
          <w:rFonts w:ascii="Times New Roman" w:hAnsi="Times New Roman" w:cs="Times New Roman"/>
          <w:b w:val="0"/>
          <w:color w:val="auto"/>
          <w:sz w:val="24"/>
          <w:szCs w:val="24"/>
        </w:rPr>
        <w:t>. 1, площадью 51,1 кв.м. кадастровый № 38:35:010106:1759  на сумму 595,23 тыс.руб.</w:t>
      </w:r>
      <w:r>
        <w:rPr>
          <w:rFonts w:ascii="Times New Roman" w:hAnsi="Times New Roman" w:cs="Times New Roman"/>
          <w:b w:val="0"/>
          <w:color w:val="auto"/>
          <w:sz w:val="24"/>
          <w:szCs w:val="24"/>
        </w:rPr>
        <w:t>;</w:t>
      </w:r>
    </w:p>
    <w:p w:rsidR="002A28E7" w:rsidRPr="002A28E7" w:rsidRDefault="002A28E7" w:rsidP="002A28E7">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 </w:t>
      </w:r>
      <w:r w:rsidRPr="002A28E7">
        <w:rPr>
          <w:rFonts w:ascii="Times New Roman" w:hAnsi="Times New Roman" w:cs="Times New Roman"/>
          <w:sz w:val="24"/>
          <w:szCs w:val="24"/>
        </w:rPr>
        <w:t>ВАЗ-21074  регистрационный знак Н058СТ 38, 2006 года изготовления Идентификационный номер (</w:t>
      </w:r>
      <w:r w:rsidRPr="002A28E7">
        <w:rPr>
          <w:rFonts w:ascii="Times New Roman" w:hAnsi="Times New Roman" w:cs="Times New Roman"/>
          <w:sz w:val="24"/>
          <w:szCs w:val="24"/>
          <w:lang w:val="en-US"/>
        </w:rPr>
        <w:t>VIN</w:t>
      </w:r>
      <w:r w:rsidRPr="002A28E7">
        <w:rPr>
          <w:rFonts w:ascii="Times New Roman" w:hAnsi="Times New Roman" w:cs="Times New Roman"/>
          <w:sz w:val="24"/>
          <w:szCs w:val="24"/>
        </w:rPr>
        <w:t>) ХТА21074062459460, цвет вишневый, модель, № двигателя 21067, 8739033, кузов (кабина) 2459460, на сумму 26,0 тыс.руб.</w:t>
      </w:r>
    </w:p>
    <w:p w:rsidR="00EC3132" w:rsidRDefault="002A28E7" w:rsidP="003319C0">
      <w:pPr>
        <w:pStyle w:val="af2"/>
        <w:jc w:val="both"/>
        <w:rPr>
          <w:sz w:val="24"/>
          <w:szCs w:val="24"/>
        </w:rPr>
      </w:pPr>
      <w:r>
        <w:rPr>
          <w:bCs/>
        </w:rPr>
        <w:t xml:space="preserve">         -  </w:t>
      </w:r>
      <w:r w:rsidRPr="00366F79">
        <w:rPr>
          <w:sz w:val="24"/>
          <w:szCs w:val="24"/>
        </w:rPr>
        <w:t>ЗИЛ 131 МТО-АТ</w:t>
      </w:r>
      <w:r w:rsidR="00513BAE">
        <w:rPr>
          <w:sz w:val="24"/>
          <w:szCs w:val="24"/>
        </w:rPr>
        <w:t>, р</w:t>
      </w:r>
      <w:r w:rsidRPr="00366F79">
        <w:rPr>
          <w:sz w:val="24"/>
          <w:szCs w:val="24"/>
        </w:rPr>
        <w:t xml:space="preserve">егистрационный знак </w:t>
      </w:r>
      <w:r>
        <w:rPr>
          <w:sz w:val="24"/>
          <w:szCs w:val="24"/>
        </w:rPr>
        <w:t xml:space="preserve"> </w:t>
      </w:r>
      <w:r w:rsidRPr="00366F79">
        <w:rPr>
          <w:sz w:val="24"/>
          <w:szCs w:val="24"/>
        </w:rPr>
        <w:t>29-45 ИРЛ 38, 1977 года изготовления</w:t>
      </w:r>
      <w:r>
        <w:rPr>
          <w:sz w:val="24"/>
          <w:szCs w:val="24"/>
        </w:rPr>
        <w:t>, на сумму 37,78 тыс.руб.;</w:t>
      </w:r>
    </w:p>
    <w:p w:rsidR="002A28E7" w:rsidRPr="002A28E7" w:rsidRDefault="002A28E7" w:rsidP="003319C0">
      <w:pPr>
        <w:pStyle w:val="af2"/>
        <w:jc w:val="both"/>
        <w:rPr>
          <w:bCs/>
        </w:rPr>
      </w:pPr>
      <w:r>
        <w:rPr>
          <w:sz w:val="24"/>
          <w:szCs w:val="24"/>
        </w:rPr>
        <w:t xml:space="preserve">           - </w:t>
      </w:r>
      <w:r w:rsidR="000900E3" w:rsidRPr="00366F79">
        <w:rPr>
          <w:sz w:val="24"/>
          <w:szCs w:val="24"/>
        </w:rPr>
        <w:t xml:space="preserve">ЗИЛ 131Н </w:t>
      </w:r>
      <w:proofErr w:type="spellStart"/>
      <w:r w:rsidR="000900E3" w:rsidRPr="00366F79">
        <w:rPr>
          <w:sz w:val="24"/>
          <w:szCs w:val="24"/>
        </w:rPr>
        <w:t>грузовой-бортовой</w:t>
      </w:r>
      <w:proofErr w:type="spellEnd"/>
      <w:r w:rsidR="00513BAE">
        <w:rPr>
          <w:sz w:val="24"/>
          <w:szCs w:val="24"/>
        </w:rPr>
        <w:t>,  р</w:t>
      </w:r>
      <w:r w:rsidR="000900E3" w:rsidRPr="00366F79">
        <w:rPr>
          <w:sz w:val="24"/>
          <w:szCs w:val="24"/>
        </w:rPr>
        <w:t>егистрационный знак</w:t>
      </w:r>
      <w:r w:rsidR="000900E3">
        <w:rPr>
          <w:sz w:val="24"/>
          <w:szCs w:val="24"/>
        </w:rPr>
        <w:t xml:space="preserve"> </w:t>
      </w:r>
      <w:r w:rsidR="000900E3" w:rsidRPr="00366F79">
        <w:rPr>
          <w:sz w:val="24"/>
          <w:szCs w:val="24"/>
        </w:rPr>
        <w:t>Т313РЕ 38, 1990 года изготовления</w:t>
      </w:r>
      <w:r w:rsidR="000900E3">
        <w:rPr>
          <w:sz w:val="24"/>
          <w:szCs w:val="24"/>
        </w:rPr>
        <w:t>, на сумму 67,3 тыс.руб.;</w:t>
      </w:r>
    </w:p>
    <w:p w:rsidR="004D6BE6" w:rsidRDefault="000900E3" w:rsidP="003319C0">
      <w:pPr>
        <w:pStyle w:val="af2"/>
        <w:jc w:val="both"/>
      </w:pPr>
      <w:r>
        <w:t xml:space="preserve">         - </w:t>
      </w:r>
      <w:r w:rsidR="00C9116F" w:rsidRPr="005A53CD">
        <w:rPr>
          <w:sz w:val="24"/>
          <w:szCs w:val="24"/>
        </w:rPr>
        <w:t>2ПТС4 прицеп</w:t>
      </w:r>
      <w:r w:rsidR="00513BAE">
        <w:rPr>
          <w:sz w:val="24"/>
          <w:szCs w:val="24"/>
        </w:rPr>
        <w:t>, р</w:t>
      </w:r>
      <w:r w:rsidR="00C9116F" w:rsidRPr="005A53CD">
        <w:rPr>
          <w:sz w:val="24"/>
          <w:szCs w:val="24"/>
        </w:rPr>
        <w:t>егистрационный знак</w:t>
      </w:r>
      <w:r w:rsidR="00C9116F">
        <w:rPr>
          <w:sz w:val="24"/>
          <w:szCs w:val="24"/>
        </w:rPr>
        <w:t xml:space="preserve"> </w:t>
      </w:r>
      <w:r w:rsidR="00C9116F" w:rsidRPr="005A53CD">
        <w:rPr>
          <w:sz w:val="24"/>
          <w:szCs w:val="24"/>
        </w:rPr>
        <w:t>38АЕ2857, 1989 года изготовления</w:t>
      </w:r>
      <w:r w:rsidR="00C9116F">
        <w:rPr>
          <w:sz w:val="24"/>
          <w:szCs w:val="24"/>
        </w:rPr>
        <w:t>, на сумму 30,1 тыс.руб.</w:t>
      </w:r>
      <w:r w:rsidR="00513BAE">
        <w:rPr>
          <w:sz w:val="24"/>
          <w:szCs w:val="24"/>
        </w:rPr>
        <w:t>;</w:t>
      </w:r>
    </w:p>
    <w:p w:rsidR="00EC3786" w:rsidRDefault="00EC3786" w:rsidP="00EC3786">
      <w:pPr>
        <w:tabs>
          <w:tab w:val="left" w:pos="567"/>
        </w:tabs>
        <w:contextualSpacing/>
        <w:mirrorIndents/>
        <w:rPr>
          <w:szCs w:val="28"/>
        </w:rPr>
      </w:pPr>
      <w:r>
        <w:rPr>
          <w:szCs w:val="28"/>
        </w:rPr>
        <w:t xml:space="preserve">             Фактически поступило </w:t>
      </w:r>
      <w:r w:rsidR="003319C0">
        <w:rPr>
          <w:szCs w:val="28"/>
        </w:rPr>
        <w:t xml:space="preserve">в бюджет </w:t>
      </w:r>
      <w:r>
        <w:rPr>
          <w:szCs w:val="28"/>
        </w:rPr>
        <w:t xml:space="preserve">1760,3 тыс.руб.,  в т.ч.: </w:t>
      </w:r>
    </w:p>
    <w:p w:rsidR="00EC3786" w:rsidRDefault="003319C0" w:rsidP="003319C0">
      <w:pPr>
        <w:tabs>
          <w:tab w:val="left" w:pos="567"/>
        </w:tabs>
        <w:contextualSpacing/>
        <w:mirrorIndents/>
        <w:jc w:val="both"/>
        <w:rPr>
          <w:szCs w:val="28"/>
        </w:rPr>
      </w:pPr>
      <w:r>
        <w:rPr>
          <w:szCs w:val="28"/>
        </w:rPr>
        <w:t xml:space="preserve">          </w:t>
      </w:r>
      <w:r w:rsidR="00EC3786">
        <w:rPr>
          <w:szCs w:val="28"/>
        </w:rPr>
        <w:t>- 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  план 756,4 тыс.руб., фактически поступило – 756,4 тыс.руб.;</w:t>
      </w:r>
    </w:p>
    <w:p w:rsidR="00EC3786" w:rsidRDefault="003319C0" w:rsidP="00EC3786">
      <w:pPr>
        <w:tabs>
          <w:tab w:val="left" w:pos="567"/>
        </w:tabs>
        <w:contextualSpacing/>
        <w:mirrorIndents/>
        <w:rPr>
          <w:szCs w:val="28"/>
        </w:rPr>
      </w:pPr>
      <w:r>
        <w:rPr>
          <w:szCs w:val="28"/>
        </w:rPr>
        <w:t xml:space="preserve">         </w:t>
      </w:r>
      <w:r w:rsidR="00EC3786">
        <w:rPr>
          <w:szCs w:val="28"/>
        </w:rPr>
        <w:t xml:space="preserve">- </w:t>
      </w:r>
      <w:r>
        <w:rPr>
          <w:szCs w:val="28"/>
        </w:rPr>
        <w:t xml:space="preserve">  </w:t>
      </w:r>
      <w:r w:rsidR="00EC3786">
        <w:rPr>
          <w:szCs w:val="28"/>
        </w:rPr>
        <w:t>доходы от продажи земельных участков, находящиеся в государственной и муниципальной собственности – 994,8 тыс.руб., фактически поступило 1003,9 тыс.руб..</w:t>
      </w:r>
    </w:p>
    <w:p w:rsidR="00EC3786" w:rsidRDefault="003319C0" w:rsidP="00EC3786">
      <w:pPr>
        <w:tabs>
          <w:tab w:val="left" w:pos="567"/>
        </w:tabs>
        <w:contextualSpacing/>
        <w:mirrorIndents/>
        <w:rPr>
          <w:szCs w:val="28"/>
        </w:rPr>
      </w:pPr>
      <w:r>
        <w:rPr>
          <w:szCs w:val="28"/>
        </w:rPr>
        <w:t xml:space="preserve">        </w:t>
      </w:r>
      <w:r w:rsidR="00EC3786">
        <w:rPr>
          <w:szCs w:val="28"/>
        </w:rPr>
        <w:t xml:space="preserve">План </w:t>
      </w:r>
      <w:r w:rsidR="00EC3786" w:rsidRPr="001614E3">
        <w:rPr>
          <w:szCs w:val="28"/>
        </w:rPr>
        <w:t xml:space="preserve"> исполнен на </w:t>
      </w:r>
      <w:r w:rsidR="00EC3786">
        <w:rPr>
          <w:szCs w:val="28"/>
        </w:rPr>
        <w:t xml:space="preserve"> 100,5</w:t>
      </w:r>
      <w:r w:rsidR="00EC3786" w:rsidRPr="001614E3">
        <w:rPr>
          <w:szCs w:val="28"/>
        </w:rPr>
        <w:t xml:space="preserve">  % или  </w:t>
      </w:r>
      <w:r w:rsidR="00EC3786">
        <w:rPr>
          <w:szCs w:val="28"/>
        </w:rPr>
        <w:t xml:space="preserve">1760,3  </w:t>
      </w:r>
      <w:r w:rsidR="00EC3786" w:rsidRPr="001614E3">
        <w:rPr>
          <w:szCs w:val="28"/>
        </w:rPr>
        <w:t xml:space="preserve"> тыс.руб. против  </w:t>
      </w:r>
      <w:r w:rsidR="00EC3786">
        <w:rPr>
          <w:szCs w:val="28"/>
        </w:rPr>
        <w:t>3797,4</w:t>
      </w:r>
      <w:r w:rsidR="00EC3786" w:rsidRPr="001614E3">
        <w:rPr>
          <w:szCs w:val="28"/>
        </w:rPr>
        <w:t xml:space="preserve">  тыс.руб. в 2020 г</w:t>
      </w:r>
      <w:r w:rsidR="00EC3786">
        <w:rPr>
          <w:szCs w:val="28"/>
        </w:rPr>
        <w:t>.</w:t>
      </w:r>
    </w:p>
    <w:p w:rsidR="004D6BE6" w:rsidRDefault="00EC3786" w:rsidP="00EC3786">
      <w:pPr>
        <w:tabs>
          <w:tab w:val="left" w:pos="567"/>
        </w:tabs>
        <w:ind w:firstLine="708"/>
        <w:contextualSpacing/>
        <w:mirrorIndents/>
        <w:rPr>
          <w:szCs w:val="28"/>
        </w:rPr>
      </w:pPr>
      <w:r w:rsidRPr="00EC3132">
        <w:rPr>
          <w:szCs w:val="28"/>
        </w:rPr>
        <w:t xml:space="preserve">     </w:t>
      </w:r>
    </w:p>
    <w:p w:rsidR="004D6BE6" w:rsidRDefault="004D4A63" w:rsidP="00EC3786">
      <w:pPr>
        <w:tabs>
          <w:tab w:val="left" w:pos="567"/>
        </w:tabs>
        <w:contextualSpacing/>
        <w:mirrorIndents/>
        <w:jc w:val="center"/>
        <w:rPr>
          <w:szCs w:val="28"/>
        </w:rPr>
      </w:pPr>
      <w:r>
        <w:rPr>
          <w:szCs w:val="28"/>
        </w:rPr>
        <w:t>3.1.</w:t>
      </w:r>
      <w:r w:rsidR="00EC3786">
        <w:rPr>
          <w:szCs w:val="28"/>
        </w:rPr>
        <w:t>10. Штрафы, санкции, возмещение ущерба и прочие неналоговые доходы</w:t>
      </w:r>
    </w:p>
    <w:p w:rsidR="006407CA" w:rsidRPr="002C6703" w:rsidRDefault="006407CA" w:rsidP="00EC3786">
      <w:pPr>
        <w:tabs>
          <w:tab w:val="left" w:pos="567"/>
        </w:tabs>
        <w:contextualSpacing/>
        <w:mirrorIndents/>
        <w:jc w:val="center"/>
        <w:rPr>
          <w:szCs w:val="28"/>
        </w:rPr>
      </w:pPr>
    </w:p>
    <w:p w:rsidR="00EC70D2" w:rsidRDefault="00EC70D2" w:rsidP="00B34E5C">
      <w:pPr>
        <w:tabs>
          <w:tab w:val="left" w:pos="567"/>
        </w:tabs>
        <w:contextualSpacing/>
        <w:mirrorIndents/>
        <w:jc w:val="both"/>
        <w:rPr>
          <w:szCs w:val="28"/>
        </w:rPr>
      </w:pPr>
      <w:r>
        <w:rPr>
          <w:szCs w:val="28"/>
        </w:rPr>
        <w:t xml:space="preserve">               </w:t>
      </w:r>
      <w:r w:rsidRPr="001614E3">
        <w:rPr>
          <w:szCs w:val="28"/>
        </w:rPr>
        <w:t xml:space="preserve">Поступление в доход местного бюджета </w:t>
      </w:r>
      <w:r>
        <w:rPr>
          <w:szCs w:val="28"/>
        </w:rPr>
        <w:t>доходов от</w:t>
      </w:r>
      <w:r w:rsidRPr="001614E3">
        <w:rPr>
          <w:szCs w:val="28"/>
        </w:rPr>
        <w:t xml:space="preserve"> </w:t>
      </w:r>
      <w:r>
        <w:rPr>
          <w:szCs w:val="28"/>
        </w:rPr>
        <w:t>штрафов, санкции, возмещения ущерба и прочих неналоговых доходов</w:t>
      </w:r>
      <w:r w:rsidRPr="001614E3">
        <w:rPr>
          <w:szCs w:val="28"/>
        </w:rPr>
        <w:t xml:space="preserve"> планировалось в первоначальном бюджете в сумме  </w:t>
      </w:r>
      <w:r>
        <w:rPr>
          <w:szCs w:val="28"/>
        </w:rPr>
        <w:t xml:space="preserve">442,0 </w:t>
      </w:r>
      <w:r w:rsidRPr="001614E3">
        <w:rPr>
          <w:szCs w:val="28"/>
        </w:rPr>
        <w:t xml:space="preserve">тыс.руб.,  </w:t>
      </w:r>
      <w:r>
        <w:rPr>
          <w:szCs w:val="28"/>
        </w:rPr>
        <w:t>в течении года план по поступлениям по данному виду дохода увеличен на  713,4</w:t>
      </w:r>
      <w:r w:rsidRPr="001614E3">
        <w:rPr>
          <w:szCs w:val="28"/>
        </w:rPr>
        <w:t xml:space="preserve">  тыс.руб. и утвержден в сумме </w:t>
      </w:r>
      <w:r>
        <w:rPr>
          <w:szCs w:val="28"/>
        </w:rPr>
        <w:t>1155,4 тыс.руб., поступление составило 1246,5 тыс.руб. или 107,8 %,  что на 17,8 тыс.руб. или на 1,4 %  больше, чем в 2020 году.</w:t>
      </w:r>
    </w:p>
    <w:p w:rsidR="00B34E5C" w:rsidRDefault="00B34E5C" w:rsidP="00B34E5C">
      <w:pPr>
        <w:tabs>
          <w:tab w:val="left" w:pos="567"/>
        </w:tabs>
        <w:contextualSpacing/>
        <w:mirrorIndents/>
        <w:jc w:val="both"/>
        <w:rPr>
          <w:szCs w:val="28"/>
        </w:rPr>
      </w:pPr>
    </w:p>
    <w:p w:rsidR="00D9542B" w:rsidRDefault="00D9542B" w:rsidP="00B34E5C">
      <w:pPr>
        <w:tabs>
          <w:tab w:val="left" w:pos="567"/>
        </w:tabs>
        <w:contextualSpacing/>
        <w:mirrorIndents/>
        <w:jc w:val="both"/>
        <w:rPr>
          <w:szCs w:val="28"/>
        </w:rPr>
      </w:pPr>
      <w:r>
        <w:rPr>
          <w:szCs w:val="28"/>
        </w:rPr>
        <w:t xml:space="preserve">            В сравнении с фактом 2020 года, в городскую казну за отчетный период поступило налоговых и неналоговых доходов на 14 % или на 28713,9 тыс.руб. больше, из них:</w:t>
      </w:r>
    </w:p>
    <w:p w:rsidR="00D9542B" w:rsidRDefault="00D9542B" w:rsidP="00B34E5C">
      <w:pPr>
        <w:tabs>
          <w:tab w:val="left" w:pos="567"/>
        </w:tabs>
        <w:contextualSpacing/>
        <w:mirrorIndents/>
        <w:jc w:val="both"/>
        <w:rPr>
          <w:szCs w:val="28"/>
        </w:rPr>
      </w:pPr>
      <w:r>
        <w:rPr>
          <w:szCs w:val="28"/>
        </w:rPr>
        <w:t>- налоговых доходов больше на 21548,2 тыс.руб.;</w:t>
      </w:r>
    </w:p>
    <w:p w:rsidR="00D9542B" w:rsidRDefault="00D9542B" w:rsidP="00B34E5C">
      <w:pPr>
        <w:tabs>
          <w:tab w:val="left" w:pos="567"/>
        </w:tabs>
        <w:contextualSpacing/>
        <w:mirrorIndents/>
        <w:jc w:val="both"/>
        <w:rPr>
          <w:szCs w:val="28"/>
        </w:rPr>
      </w:pPr>
      <w:r>
        <w:rPr>
          <w:szCs w:val="28"/>
        </w:rPr>
        <w:t>- неналоговых доходов больше на 7165,7 тыс.руб.</w:t>
      </w:r>
    </w:p>
    <w:p w:rsidR="00D9542B" w:rsidRDefault="00D9542B" w:rsidP="00B34E5C">
      <w:pPr>
        <w:tabs>
          <w:tab w:val="left" w:pos="567"/>
        </w:tabs>
        <w:contextualSpacing/>
        <w:mirrorIndents/>
        <w:jc w:val="both"/>
        <w:rPr>
          <w:szCs w:val="28"/>
        </w:rPr>
      </w:pPr>
      <w:r>
        <w:rPr>
          <w:szCs w:val="28"/>
        </w:rPr>
        <w:t xml:space="preserve">           Доля налоговых и неналоговых доходов в общей сумме доходов составила всего 13,4 %, что на 2,4 % ниже уровня прошлого года, в 2020 г. – 15,8 %.</w:t>
      </w:r>
    </w:p>
    <w:p w:rsidR="006407CA" w:rsidRDefault="006407CA" w:rsidP="006865DE">
      <w:pPr>
        <w:tabs>
          <w:tab w:val="left" w:pos="567"/>
        </w:tabs>
        <w:contextualSpacing/>
        <w:mirrorIndents/>
        <w:jc w:val="both"/>
        <w:rPr>
          <w:szCs w:val="28"/>
        </w:rPr>
      </w:pPr>
    </w:p>
    <w:p w:rsidR="006407CA" w:rsidRDefault="006407CA" w:rsidP="006865DE">
      <w:pPr>
        <w:tabs>
          <w:tab w:val="left" w:pos="567"/>
        </w:tabs>
        <w:contextualSpacing/>
        <w:mirrorIndents/>
        <w:jc w:val="both"/>
        <w:rPr>
          <w:szCs w:val="28"/>
        </w:rPr>
      </w:pPr>
    </w:p>
    <w:p w:rsidR="004D4A63" w:rsidRDefault="004D4A63" w:rsidP="006865DE">
      <w:pPr>
        <w:tabs>
          <w:tab w:val="left" w:pos="567"/>
        </w:tabs>
        <w:contextualSpacing/>
        <w:mirrorIndents/>
        <w:jc w:val="both"/>
        <w:rPr>
          <w:szCs w:val="28"/>
        </w:rPr>
      </w:pPr>
    </w:p>
    <w:p w:rsidR="004D4A63" w:rsidRDefault="004D4A63" w:rsidP="006865DE">
      <w:pPr>
        <w:tabs>
          <w:tab w:val="left" w:pos="567"/>
        </w:tabs>
        <w:contextualSpacing/>
        <w:mirrorIndents/>
        <w:jc w:val="both"/>
        <w:rPr>
          <w:szCs w:val="28"/>
        </w:rPr>
      </w:pPr>
    </w:p>
    <w:p w:rsidR="004D4A63" w:rsidRDefault="004D4A63" w:rsidP="006865DE">
      <w:pPr>
        <w:tabs>
          <w:tab w:val="left" w:pos="567"/>
        </w:tabs>
        <w:contextualSpacing/>
        <w:mirrorIndents/>
        <w:jc w:val="both"/>
        <w:rPr>
          <w:szCs w:val="28"/>
        </w:rPr>
      </w:pPr>
    </w:p>
    <w:p w:rsidR="004D4A63" w:rsidRDefault="004D4A63" w:rsidP="006865DE">
      <w:pPr>
        <w:tabs>
          <w:tab w:val="left" w:pos="567"/>
        </w:tabs>
        <w:contextualSpacing/>
        <w:mirrorIndents/>
        <w:jc w:val="both"/>
        <w:rPr>
          <w:szCs w:val="28"/>
        </w:rPr>
      </w:pPr>
    </w:p>
    <w:p w:rsidR="004D4A63" w:rsidRDefault="004D4A63" w:rsidP="006865DE">
      <w:pPr>
        <w:tabs>
          <w:tab w:val="left" w:pos="567"/>
        </w:tabs>
        <w:contextualSpacing/>
        <w:mirrorIndents/>
        <w:jc w:val="both"/>
        <w:rPr>
          <w:szCs w:val="28"/>
        </w:rPr>
      </w:pPr>
    </w:p>
    <w:p w:rsidR="004D4A63" w:rsidRDefault="004D4A63" w:rsidP="006865DE">
      <w:pPr>
        <w:tabs>
          <w:tab w:val="left" w:pos="567"/>
        </w:tabs>
        <w:contextualSpacing/>
        <w:mirrorIndents/>
        <w:jc w:val="both"/>
        <w:rPr>
          <w:szCs w:val="28"/>
        </w:rPr>
      </w:pPr>
    </w:p>
    <w:p w:rsidR="004D4A63" w:rsidRDefault="004D4A63" w:rsidP="006865DE">
      <w:pPr>
        <w:tabs>
          <w:tab w:val="left" w:pos="567"/>
        </w:tabs>
        <w:contextualSpacing/>
        <w:mirrorIndents/>
        <w:jc w:val="both"/>
        <w:rPr>
          <w:szCs w:val="28"/>
        </w:rPr>
      </w:pPr>
    </w:p>
    <w:p w:rsidR="004D4A63" w:rsidRDefault="004D4A63" w:rsidP="006865DE">
      <w:pPr>
        <w:tabs>
          <w:tab w:val="left" w:pos="567"/>
        </w:tabs>
        <w:contextualSpacing/>
        <w:mirrorIndents/>
        <w:jc w:val="both"/>
        <w:rPr>
          <w:szCs w:val="28"/>
        </w:rPr>
      </w:pPr>
    </w:p>
    <w:p w:rsidR="004D4A63" w:rsidRDefault="004D4A63" w:rsidP="006865DE">
      <w:pPr>
        <w:tabs>
          <w:tab w:val="left" w:pos="567"/>
        </w:tabs>
        <w:contextualSpacing/>
        <w:mirrorIndents/>
        <w:jc w:val="both"/>
        <w:rPr>
          <w:szCs w:val="28"/>
        </w:rPr>
      </w:pPr>
    </w:p>
    <w:p w:rsidR="004D4A63" w:rsidRDefault="004D4A63" w:rsidP="006865DE">
      <w:pPr>
        <w:tabs>
          <w:tab w:val="left" w:pos="567"/>
        </w:tabs>
        <w:contextualSpacing/>
        <w:mirrorIndents/>
        <w:jc w:val="both"/>
        <w:rPr>
          <w:szCs w:val="28"/>
        </w:rPr>
      </w:pPr>
    </w:p>
    <w:p w:rsidR="004D4A63" w:rsidRDefault="004D4A63" w:rsidP="006865DE">
      <w:pPr>
        <w:tabs>
          <w:tab w:val="left" w:pos="567"/>
        </w:tabs>
        <w:contextualSpacing/>
        <w:mirrorIndents/>
        <w:jc w:val="both"/>
        <w:rPr>
          <w:szCs w:val="28"/>
        </w:rPr>
      </w:pPr>
    </w:p>
    <w:p w:rsidR="00E72EC3" w:rsidRPr="00C70F27" w:rsidRDefault="00E72EC3" w:rsidP="00E72EC3">
      <w:pPr>
        <w:pStyle w:val="a8"/>
        <w:tabs>
          <w:tab w:val="left" w:pos="567"/>
        </w:tabs>
        <w:spacing w:after="0" w:line="240" w:lineRule="auto"/>
        <w:ind w:left="0"/>
        <w:mirrorIndents/>
        <w:jc w:val="both"/>
        <w:rPr>
          <w:rFonts w:ascii="Times New Roman" w:eastAsia="TimesNewRomanPSMT" w:hAnsi="Times New Roman"/>
          <w:sz w:val="24"/>
          <w:szCs w:val="24"/>
        </w:rPr>
      </w:pPr>
      <w:r>
        <w:rPr>
          <w:rFonts w:ascii="Times New Roman" w:eastAsia="Calibri" w:hAnsi="Times New Roman"/>
          <w:sz w:val="24"/>
          <w:szCs w:val="24"/>
        </w:rPr>
        <w:t xml:space="preserve">          </w:t>
      </w:r>
      <w:r w:rsidRPr="00C70F27">
        <w:rPr>
          <w:rFonts w:ascii="Times New Roman" w:eastAsia="Calibri" w:hAnsi="Times New Roman"/>
          <w:sz w:val="24"/>
          <w:szCs w:val="24"/>
        </w:rPr>
        <w:t>Структура налоговых доходов местного бюджета в 202</w:t>
      </w:r>
      <w:r w:rsidR="00D077C5">
        <w:rPr>
          <w:rFonts w:ascii="Times New Roman" w:eastAsia="Calibri" w:hAnsi="Times New Roman"/>
          <w:sz w:val="24"/>
          <w:szCs w:val="24"/>
        </w:rPr>
        <w:t>1</w:t>
      </w:r>
      <w:r w:rsidRPr="00C70F27">
        <w:rPr>
          <w:rFonts w:ascii="Times New Roman" w:eastAsia="Calibri" w:hAnsi="Times New Roman"/>
          <w:sz w:val="24"/>
          <w:szCs w:val="24"/>
        </w:rPr>
        <w:t xml:space="preserve"> году представлена на диаграмме.</w:t>
      </w:r>
    </w:p>
    <w:p w:rsidR="00E72EC3" w:rsidRDefault="00E72EC3" w:rsidP="002766AB">
      <w:pPr>
        <w:pStyle w:val="Default"/>
        <w:ind w:firstLine="567"/>
        <w:jc w:val="right"/>
        <w:rPr>
          <w:szCs w:val="28"/>
        </w:rPr>
      </w:pPr>
      <w:r>
        <w:t>(тыс. руб.)</w:t>
      </w:r>
    </w:p>
    <w:p w:rsidR="00E72EC3" w:rsidRDefault="00E72EC3" w:rsidP="006865DE">
      <w:pPr>
        <w:tabs>
          <w:tab w:val="left" w:pos="567"/>
        </w:tabs>
        <w:contextualSpacing/>
        <w:mirrorIndents/>
        <w:jc w:val="both"/>
        <w:rPr>
          <w:szCs w:val="28"/>
        </w:rPr>
      </w:pPr>
      <w:r w:rsidRPr="00E72EC3">
        <w:rPr>
          <w:noProof/>
          <w:szCs w:val="28"/>
        </w:rPr>
        <w:drawing>
          <wp:inline distT="0" distB="0" distL="0" distR="0">
            <wp:extent cx="5905500" cy="3822700"/>
            <wp:effectExtent l="19050" t="0" r="19050" b="6350"/>
            <wp:docPr id="8"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72EC3" w:rsidRDefault="00E72EC3" w:rsidP="006865DE">
      <w:pPr>
        <w:tabs>
          <w:tab w:val="left" w:pos="567"/>
        </w:tabs>
        <w:contextualSpacing/>
        <w:mirrorIndents/>
        <w:jc w:val="both"/>
        <w:rPr>
          <w:szCs w:val="28"/>
        </w:rPr>
      </w:pPr>
    </w:p>
    <w:p w:rsidR="00E72EC3" w:rsidRDefault="002766AB" w:rsidP="006407CA">
      <w:pPr>
        <w:tabs>
          <w:tab w:val="left" w:pos="567"/>
        </w:tabs>
        <w:contextualSpacing/>
        <w:mirrorIndents/>
        <w:jc w:val="center"/>
        <w:rPr>
          <w:b/>
          <w:szCs w:val="28"/>
        </w:rPr>
      </w:pPr>
      <w:r w:rsidRPr="002766AB">
        <w:rPr>
          <w:b/>
          <w:szCs w:val="28"/>
        </w:rPr>
        <w:t>3.2.</w:t>
      </w:r>
      <w:r w:rsidR="006407CA" w:rsidRPr="002766AB">
        <w:rPr>
          <w:b/>
          <w:szCs w:val="28"/>
        </w:rPr>
        <w:t xml:space="preserve"> Безвозмездные</w:t>
      </w:r>
      <w:r w:rsidR="006407CA" w:rsidRPr="00EA01C2">
        <w:rPr>
          <w:b/>
          <w:szCs w:val="28"/>
        </w:rPr>
        <w:t xml:space="preserve"> поступления</w:t>
      </w:r>
    </w:p>
    <w:p w:rsidR="00EA01C2" w:rsidRPr="00EA01C2" w:rsidRDefault="00EA01C2" w:rsidP="006407CA">
      <w:pPr>
        <w:tabs>
          <w:tab w:val="left" w:pos="567"/>
        </w:tabs>
        <w:contextualSpacing/>
        <w:mirrorIndents/>
        <w:jc w:val="center"/>
        <w:rPr>
          <w:b/>
          <w:szCs w:val="28"/>
        </w:rPr>
      </w:pPr>
    </w:p>
    <w:p w:rsidR="006407CA" w:rsidRDefault="006407CA" w:rsidP="00D85FE5">
      <w:pPr>
        <w:tabs>
          <w:tab w:val="left" w:pos="567"/>
        </w:tabs>
        <w:contextualSpacing/>
        <w:mirrorIndents/>
        <w:jc w:val="both"/>
        <w:rPr>
          <w:szCs w:val="28"/>
        </w:rPr>
      </w:pPr>
      <w:r>
        <w:rPr>
          <w:szCs w:val="28"/>
        </w:rPr>
        <w:t xml:space="preserve">           </w:t>
      </w:r>
      <w:r w:rsidRPr="001614E3">
        <w:rPr>
          <w:szCs w:val="28"/>
        </w:rPr>
        <w:t xml:space="preserve">Поступление в доход местного бюджета </w:t>
      </w:r>
      <w:r>
        <w:rPr>
          <w:szCs w:val="28"/>
        </w:rPr>
        <w:t>безвозмездных поступлений</w:t>
      </w:r>
      <w:r w:rsidRPr="001614E3">
        <w:rPr>
          <w:szCs w:val="28"/>
        </w:rPr>
        <w:t xml:space="preserve"> планировалось в первоначальном бюджете в сумме  </w:t>
      </w:r>
      <w:r>
        <w:rPr>
          <w:szCs w:val="28"/>
        </w:rPr>
        <w:t xml:space="preserve">1039966,5 </w:t>
      </w:r>
      <w:r w:rsidRPr="001614E3">
        <w:rPr>
          <w:szCs w:val="28"/>
        </w:rPr>
        <w:t xml:space="preserve">тыс.руб.,  </w:t>
      </w:r>
      <w:r>
        <w:rPr>
          <w:szCs w:val="28"/>
        </w:rPr>
        <w:t>в течени</w:t>
      </w:r>
      <w:r w:rsidR="00EA01C2">
        <w:rPr>
          <w:szCs w:val="28"/>
        </w:rPr>
        <w:t>е</w:t>
      </w:r>
      <w:r>
        <w:rPr>
          <w:szCs w:val="28"/>
        </w:rPr>
        <w:t xml:space="preserve"> года план по поступлениям по данному виду дохода увеличен на  625900,3</w:t>
      </w:r>
      <w:r w:rsidRPr="001614E3">
        <w:rPr>
          <w:szCs w:val="28"/>
        </w:rPr>
        <w:t xml:space="preserve">  тыс.руб. и утвержден </w:t>
      </w:r>
      <w:r>
        <w:rPr>
          <w:szCs w:val="28"/>
        </w:rPr>
        <w:t xml:space="preserve">на конец года </w:t>
      </w:r>
      <w:r w:rsidRPr="001614E3">
        <w:rPr>
          <w:szCs w:val="28"/>
        </w:rPr>
        <w:t xml:space="preserve">в сумме </w:t>
      </w:r>
      <w:r>
        <w:rPr>
          <w:szCs w:val="28"/>
        </w:rPr>
        <w:t>1665866,8  тыс.руб..</w:t>
      </w:r>
    </w:p>
    <w:p w:rsidR="007917E5" w:rsidRDefault="007917E5" w:rsidP="006865DE">
      <w:pPr>
        <w:tabs>
          <w:tab w:val="left" w:pos="567"/>
        </w:tabs>
        <w:contextualSpacing/>
        <w:mirrorIndents/>
        <w:jc w:val="both"/>
        <w:rPr>
          <w:szCs w:val="28"/>
        </w:rPr>
      </w:pPr>
    </w:p>
    <w:p w:rsidR="007917E5" w:rsidRPr="002766AB" w:rsidRDefault="007917E5" w:rsidP="007917E5">
      <w:pPr>
        <w:tabs>
          <w:tab w:val="left" w:pos="567"/>
        </w:tabs>
        <w:contextualSpacing/>
        <w:mirrorIndents/>
        <w:jc w:val="center"/>
        <w:rPr>
          <w:b/>
          <w:szCs w:val="28"/>
        </w:rPr>
      </w:pPr>
      <w:r w:rsidRPr="002766AB">
        <w:rPr>
          <w:b/>
          <w:szCs w:val="28"/>
        </w:rPr>
        <w:t>Изменение объемов безвозмездных поступлений</w:t>
      </w:r>
    </w:p>
    <w:p w:rsidR="007917E5" w:rsidRDefault="007917E5" w:rsidP="00BE745C">
      <w:pPr>
        <w:tabs>
          <w:tab w:val="left" w:pos="567"/>
        </w:tabs>
        <w:contextualSpacing/>
        <w:mirrorIndents/>
        <w:jc w:val="right"/>
        <w:rPr>
          <w:szCs w:val="28"/>
        </w:rPr>
      </w:pPr>
      <w:r>
        <w:rPr>
          <w:szCs w:val="28"/>
        </w:rPr>
        <w:t>Табл</w:t>
      </w:r>
      <w:r w:rsidR="00981FFB">
        <w:rPr>
          <w:szCs w:val="28"/>
        </w:rPr>
        <w:t>ица</w:t>
      </w:r>
      <w:r>
        <w:rPr>
          <w:szCs w:val="28"/>
        </w:rPr>
        <w:t xml:space="preserve"> </w:t>
      </w:r>
      <w:r w:rsidR="00D85FE5">
        <w:rPr>
          <w:szCs w:val="28"/>
        </w:rPr>
        <w:t>7</w:t>
      </w:r>
      <w:r>
        <w:rPr>
          <w:szCs w:val="28"/>
        </w:rPr>
        <w:t xml:space="preserve"> </w:t>
      </w:r>
      <w:r w:rsidR="002766AB">
        <w:rPr>
          <w:szCs w:val="28"/>
        </w:rPr>
        <w:t>(</w:t>
      </w:r>
      <w:r>
        <w:rPr>
          <w:szCs w:val="28"/>
        </w:rPr>
        <w:t>тыс.руб.</w:t>
      </w:r>
      <w:r w:rsidR="002766AB">
        <w:rPr>
          <w:szCs w:val="28"/>
        </w:rPr>
        <w:t>)</w:t>
      </w:r>
    </w:p>
    <w:tbl>
      <w:tblPr>
        <w:tblStyle w:val="aa"/>
        <w:tblW w:w="10031" w:type="dxa"/>
        <w:tblLayout w:type="fixed"/>
        <w:tblLook w:val="04A0"/>
      </w:tblPr>
      <w:tblGrid>
        <w:gridCol w:w="2943"/>
        <w:gridCol w:w="1276"/>
        <w:gridCol w:w="1417"/>
        <w:gridCol w:w="1166"/>
        <w:gridCol w:w="1103"/>
        <w:gridCol w:w="992"/>
        <w:gridCol w:w="1134"/>
      </w:tblGrid>
      <w:tr w:rsidR="00D829B9" w:rsidTr="00D85FE5">
        <w:tc>
          <w:tcPr>
            <w:tcW w:w="2943" w:type="dxa"/>
            <w:vMerge w:val="restart"/>
            <w:vAlign w:val="center"/>
          </w:tcPr>
          <w:p w:rsidR="00D829B9" w:rsidRDefault="00D829B9" w:rsidP="00D85FE5">
            <w:pPr>
              <w:tabs>
                <w:tab w:val="left" w:pos="567"/>
              </w:tabs>
              <w:contextualSpacing/>
              <w:mirrorIndents/>
              <w:jc w:val="center"/>
              <w:rPr>
                <w:szCs w:val="28"/>
              </w:rPr>
            </w:pPr>
            <w:r>
              <w:rPr>
                <w:szCs w:val="28"/>
              </w:rPr>
              <w:t>Наименование дохода</w:t>
            </w:r>
          </w:p>
        </w:tc>
        <w:tc>
          <w:tcPr>
            <w:tcW w:w="1276" w:type="dxa"/>
            <w:vMerge w:val="restart"/>
            <w:vAlign w:val="center"/>
          </w:tcPr>
          <w:p w:rsidR="00D829B9" w:rsidRDefault="00D829B9" w:rsidP="00D85FE5">
            <w:pPr>
              <w:tabs>
                <w:tab w:val="left" w:pos="567"/>
              </w:tabs>
              <w:contextualSpacing/>
              <w:mirrorIndents/>
              <w:jc w:val="center"/>
              <w:rPr>
                <w:szCs w:val="28"/>
              </w:rPr>
            </w:pPr>
            <w:proofErr w:type="spellStart"/>
            <w:r>
              <w:rPr>
                <w:szCs w:val="28"/>
              </w:rPr>
              <w:t>Испол</w:t>
            </w:r>
            <w:proofErr w:type="spellEnd"/>
          </w:p>
          <w:p w:rsidR="00D829B9" w:rsidRDefault="00D829B9" w:rsidP="00D85FE5">
            <w:pPr>
              <w:tabs>
                <w:tab w:val="left" w:pos="567"/>
              </w:tabs>
              <w:contextualSpacing/>
              <w:mirrorIndents/>
              <w:jc w:val="center"/>
              <w:rPr>
                <w:szCs w:val="28"/>
              </w:rPr>
            </w:pPr>
            <w:proofErr w:type="spellStart"/>
            <w:r>
              <w:rPr>
                <w:szCs w:val="28"/>
              </w:rPr>
              <w:t>нение</w:t>
            </w:r>
            <w:proofErr w:type="spellEnd"/>
          </w:p>
          <w:p w:rsidR="00D829B9" w:rsidRDefault="00D829B9" w:rsidP="00D85FE5">
            <w:pPr>
              <w:tabs>
                <w:tab w:val="left" w:pos="567"/>
              </w:tabs>
              <w:contextualSpacing/>
              <w:mirrorIndents/>
              <w:jc w:val="center"/>
              <w:rPr>
                <w:szCs w:val="28"/>
              </w:rPr>
            </w:pPr>
            <w:r>
              <w:rPr>
                <w:szCs w:val="28"/>
              </w:rPr>
              <w:t>за 2020</w:t>
            </w:r>
          </w:p>
          <w:p w:rsidR="00D829B9" w:rsidRDefault="00D829B9" w:rsidP="00D85FE5">
            <w:pPr>
              <w:tabs>
                <w:tab w:val="left" w:pos="567"/>
              </w:tabs>
              <w:contextualSpacing/>
              <w:mirrorIndents/>
              <w:jc w:val="center"/>
              <w:rPr>
                <w:szCs w:val="28"/>
              </w:rPr>
            </w:pPr>
            <w:r>
              <w:rPr>
                <w:szCs w:val="28"/>
              </w:rPr>
              <w:t>год</w:t>
            </w:r>
          </w:p>
        </w:tc>
        <w:tc>
          <w:tcPr>
            <w:tcW w:w="1417" w:type="dxa"/>
            <w:vMerge w:val="restart"/>
            <w:vAlign w:val="center"/>
          </w:tcPr>
          <w:p w:rsidR="00D829B9" w:rsidRDefault="00D829B9" w:rsidP="00D85FE5">
            <w:pPr>
              <w:tabs>
                <w:tab w:val="left" w:pos="567"/>
              </w:tabs>
              <w:contextualSpacing/>
              <w:mirrorIndents/>
              <w:jc w:val="center"/>
              <w:rPr>
                <w:szCs w:val="28"/>
              </w:rPr>
            </w:pPr>
            <w:r>
              <w:rPr>
                <w:szCs w:val="28"/>
              </w:rPr>
              <w:t>Уточненный план</w:t>
            </w:r>
          </w:p>
          <w:p w:rsidR="00D829B9" w:rsidRDefault="00D829B9" w:rsidP="00D85FE5">
            <w:pPr>
              <w:tabs>
                <w:tab w:val="left" w:pos="567"/>
              </w:tabs>
              <w:contextualSpacing/>
              <w:mirrorIndents/>
              <w:jc w:val="center"/>
              <w:rPr>
                <w:szCs w:val="28"/>
              </w:rPr>
            </w:pPr>
            <w:r>
              <w:rPr>
                <w:szCs w:val="28"/>
              </w:rPr>
              <w:t>доходов на 2021</w:t>
            </w:r>
          </w:p>
          <w:p w:rsidR="00D829B9" w:rsidRDefault="00D829B9" w:rsidP="00D85FE5">
            <w:pPr>
              <w:tabs>
                <w:tab w:val="left" w:pos="567"/>
              </w:tabs>
              <w:contextualSpacing/>
              <w:mirrorIndents/>
              <w:jc w:val="center"/>
              <w:rPr>
                <w:szCs w:val="28"/>
              </w:rPr>
            </w:pPr>
            <w:r>
              <w:rPr>
                <w:szCs w:val="28"/>
              </w:rPr>
              <w:t>год</w:t>
            </w:r>
          </w:p>
        </w:tc>
        <w:tc>
          <w:tcPr>
            <w:tcW w:w="1166" w:type="dxa"/>
            <w:vMerge w:val="restart"/>
            <w:vAlign w:val="center"/>
          </w:tcPr>
          <w:p w:rsidR="00D829B9" w:rsidRDefault="00D829B9" w:rsidP="00D85FE5">
            <w:pPr>
              <w:tabs>
                <w:tab w:val="left" w:pos="567"/>
              </w:tabs>
              <w:contextualSpacing/>
              <w:mirrorIndents/>
              <w:jc w:val="center"/>
              <w:rPr>
                <w:szCs w:val="28"/>
              </w:rPr>
            </w:pPr>
            <w:proofErr w:type="spellStart"/>
            <w:r>
              <w:rPr>
                <w:szCs w:val="28"/>
              </w:rPr>
              <w:t>Испол</w:t>
            </w:r>
            <w:proofErr w:type="spellEnd"/>
          </w:p>
          <w:p w:rsidR="00D829B9" w:rsidRDefault="00D829B9" w:rsidP="00D85FE5">
            <w:pPr>
              <w:tabs>
                <w:tab w:val="left" w:pos="567"/>
              </w:tabs>
              <w:contextualSpacing/>
              <w:mirrorIndents/>
              <w:jc w:val="center"/>
              <w:rPr>
                <w:szCs w:val="28"/>
              </w:rPr>
            </w:pPr>
            <w:proofErr w:type="spellStart"/>
            <w:r>
              <w:rPr>
                <w:szCs w:val="28"/>
              </w:rPr>
              <w:t>нение</w:t>
            </w:r>
            <w:proofErr w:type="spellEnd"/>
            <w:r>
              <w:rPr>
                <w:szCs w:val="28"/>
              </w:rPr>
              <w:t xml:space="preserve"> за 2021 год</w:t>
            </w:r>
          </w:p>
        </w:tc>
        <w:tc>
          <w:tcPr>
            <w:tcW w:w="1103" w:type="dxa"/>
            <w:vMerge w:val="restart"/>
            <w:vAlign w:val="center"/>
          </w:tcPr>
          <w:p w:rsidR="00D829B9" w:rsidRDefault="00D829B9" w:rsidP="00D85FE5">
            <w:pPr>
              <w:tabs>
                <w:tab w:val="left" w:pos="567"/>
              </w:tabs>
              <w:contextualSpacing/>
              <w:mirrorIndents/>
              <w:jc w:val="center"/>
              <w:rPr>
                <w:szCs w:val="28"/>
              </w:rPr>
            </w:pPr>
            <w:r>
              <w:rPr>
                <w:szCs w:val="28"/>
              </w:rPr>
              <w:t>% исполнения</w:t>
            </w:r>
          </w:p>
          <w:p w:rsidR="00D829B9" w:rsidRDefault="00D829B9" w:rsidP="00D85FE5">
            <w:pPr>
              <w:tabs>
                <w:tab w:val="left" w:pos="567"/>
              </w:tabs>
              <w:contextualSpacing/>
              <w:mirrorIndents/>
              <w:jc w:val="center"/>
              <w:rPr>
                <w:szCs w:val="28"/>
              </w:rPr>
            </w:pPr>
            <w:r>
              <w:rPr>
                <w:szCs w:val="28"/>
              </w:rPr>
              <w:t>плановых показателей 2021 г.</w:t>
            </w:r>
          </w:p>
        </w:tc>
        <w:tc>
          <w:tcPr>
            <w:tcW w:w="2126" w:type="dxa"/>
            <w:gridSpan w:val="2"/>
            <w:vAlign w:val="center"/>
          </w:tcPr>
          <w:p w:rsidR="00D829B9" w:rsidRDefault="00D829B9" w:rsidP="00D85FE5">
            <w:pPr>
              <w:tabs>
                <w:tab w:val="left" w:pos="567"/>
              </w:tabs>
              <w:contextualSpacing/>
              <w:mirrorIndents/>
              <w:jc w:val="center"/>
              <w:rPr>
                <w:szCs w:val="28"/>
              </w:rPr>
            </w:pPr>
            <w:r>
              <w:rPr>
                <w:szCs w:val="28"/>
              </w:rPr>
              <w:t>Темп роста доходов 2021/2020 г.г. (+</w:t>
            </w:r>
            <w:proofErr w:type="spellStart"/>
            <w:r>
              <w:rPr>
                <w:szCs w:val="28"/>
              </w:rPr>
              <w:t>увелич.,-уменьш</w:t>
            </w:r>
            <w:proofErr w:type="spellEnd"/>
            <w:r>
              <w:rPr>
                <w:szCs w:val="28"/>
              </w:rPr>
              <w:t>.)</w:t>
            </w:r>
          </w:p>
        </w:tc>
      </w:tr>
      <w:tr w:rsidR="00D829B9" w:rsidTr="00D85FE5">
        <w:tc>
          <w:tcPr>
            <w:tcW w:w="2943" w:type="dxa"/>
            <w:vMerge/>
            <w:vAlign w:val="center"/>
          </w:tcPr>
          <w:p w:rsidR="00D829B9" w:rsidRDefault="00D829B9" w:rsidP="00D85FE5">
            <w:pPr>
              <w:tabs>
                <w:tab w:val="left" w:pos="567"/>
              </w:tabs>
              <w:contextualSpacing/>
              <w:mirrorIndents/>
              <w:jc w:val="center"/>
              <w:rPr>
                <w:szCs w:val="28"/>
              </w:rPr>
            </w:pPr>
          </w:p>
        </w:tc>
        <w:tc>
          <w:tcPr>
            <w:tcW w:w="1276" w:type="dxa"/>
            <w:vMerge/>
            <w:vAlign w:val="center"/>
          </w:tcPr>
          <w:p w:rsidR="00D829B9" w:rsidRDefault="00D829B9" w:rsidP="00D85FE5">
            <w:pPr>
              <w:tabs>
                <w:tab w:val="left" w:pos="567"/>
              </w:tabs>
              <w:contextualSpacing/>
              <w:mirrorIndents/>
              <w:jc w:val="center"/>
              <w:rPr>
                <w:szCs w:val="28"/>
              </w:rPr>
            </w:pPr>
          </w:p>
        </w:tc>
        <w:tc>
          <w:tcPr>
            <w:tcW w:w="1417" w:type="dxa"/>
            <w:vMerge/>
            <w:vAlign w:val="center"/>
          </w:tcPr>
          <w:p w:rsidR="00D829B9" w:rsidRDefault="00D829B9" w:rsidP="00D85FE5">
            <w:pPr>
              <w:tabs>
                <w:tab w:val="left" w:pos="567"/>
              </w:tabs>
              <w:contextualSpacing/>
              <w:mirrorIndents/>
              <w:jc w:val="center"/>
              <w:rPr>
                <w:szCs w:val="28"/>
              </w:rPr>
            </w:pPr>
          </w:p>
        </w:tc>
        <w:tc>
          <w:tcPr>
            <w:tcW w:w="1166" w:type="dxa"/>
            <w:vMerge/>
            <w:vAlign w:val="center"/>
          </w:tcPr>
          <w:p w:rsidR="00D829B9" w:rsidRDefault="00D829B9" w:rsidP="00D85FE5">
            <w:pPr>
              <w:tabs>
                <w:tab w:val="left" w:pos="567"/>
              </w:tabs>
              <w:contextualSpacing/>
              <w:mirrorIndents/>
              <w:jc w:val="center"/>
              <w:rPr>
                <w:szCs w:val="28"/>
              </w:rPr>
            </w:pPr>
          </w:p>
        </w:tc>
        <w:tc>
          <w:tcPr>
            <w:tcW w:w="1103" w:type="dxa"/>
            <w:vMerge/>
            <w:vAlign w:val="center"/>
          </w:tcPr>
          <w:p w:rsidR="00D829B9" w:rsidRDefault="00D829B9" w:rsidP="00D85FE5">
            <w:pPr>
              <w:tabs>
                <w:tab w:val="left" w:pos="567"/>
              </w:tabs>
              <w:contextualSpacing/>
              <w:mirrorIndents/>
              <w:jc w:val="center"/>
              <w:rPr>
                <w:szCs w:val="28"/>
              </w:rPr>
            </w:pPr>
          </w:p>
        </w:tc>
        <w:tc>
          <w:tcPr>
            <w:tcW w:w="992" w:type="dxa"/>
            <w:vAlign w:val="center"/>
          </w:tcPr>
          <w:p w:rsidR="00D829B9" w:rsidRDefault="00D829B9" w:rsidP="00D85FE5">
            <w:pPr>
              <w:tabs>
                <w:tab w:val="left" w:pos="567"/>
              </w:tabs>
              <w:contextualSpacing/>
              <w:mirrorIndents/>
              <w:jc w:val="center"/>
              <w:rPr>
                <w:szCs w:val="28"/>
              </w:rPr>
            </w:pPr>
            <w:r>
              <w:rPr>
                <w:szCs w:val="28"/>
              </w:rPr>
              <w:t>%</w:t>
            </w:r>
          </w:p>
        </w:tc>
        <w:tc>
          <w:tcPr>
            <w:tcW w:w="1134" w:type="dxa"/>
            <w:vAlign w:val="center"/>
          </w:tcPr>
          <w:p w:rsidR="00D829B9" w:rsidRDefault="00D829B9" w:rsidP="00D85FE5">
            <w:pPr>
              <w:tabs>
                <w:tab w:val="left" w:pos="567"/>
              </w:tabs>
              <w:contextualSpacing/>
              <w:mirrorIndents/>
              <w:jc w:val="center"/>
              <w:rPr>
                <w:szCs w:val="28"/>
              </w:rPr>
            </w:pPr>
            <w:r>
              <w:rPr>
                <w:szCs w:val="28"/>
              </w:rPr>
              <w:t>сумма</w:t>
            </w:r>
          </w:p>
        </w:tc>
      </w:tr>
      <w:tr w:rsidR="00D829B9" w:rsidTr="002766AB">
        <w:tc>
          <w:tcPr>
            <w:tcW w:w="2943" w:type="dxa"/>
          </w:tcPr>
          <w:p w:rsidR="00D829B9" w:rsidRPr="00975D80" w:rsidRDefault="00D829B9" w:rsidP="007917E5">
            <w:pPr>
              <w:tabs>
                <w:tab w:val="left" w:pos="567"/>
              </w:tabs>
              <w:contextualSpacing/>
              <w:mirrorIndents/>
              <w:rPr>
                <w:b/>
                <w:sz w:val="16"/>
                <w:szCs w:val="16"/>
              </w:rPr>
            </w:pPr>
            <w:r w:rsidRPr="00975D80">
              <w:rPr>
                <w:b/>
                <w:sz w:val="16"/>
                <w:szCs w:val="16"/>
              </w:rPr>
              <w:t>Безвозмездные поступления, всего, в т.ч.</w:t>
            </w:r>
          </w:p>
        </w:tc>
        <w:tc>
          <w:tcPr>
            <w:tcW w:w="1276" w:type="dxa"/>
            <w:vAlign w:val="center"/>
          </w:tcPr>
          <w:p w:rsidR="003E4A3F" w:rsidRDefault="003E4A3F" w:rsidP="002766AB">
            <w:pPr>
              <w:tabs>
                <w:tab w:val="left" w:pos="567"/>
              </w:tabs>
              <w:contextualSpacing/>
              <w:mirrorIndents/>
              <w:jc w:val="center"/>
              <w:rPr>
                <w:b/>
                <w:sz w:val="16"/>
                <w:szCs w:val="16"/>
              </w:rPr>
            </w:pPr>
          </w:p>
          <w:p w:rsidR="00D829B9" w:rsidRPr="00975D80" w:rsidRDefault="0020437B" w:rsidP="002766AB">
            <w:pPr>
              <w:tabs>
                <w:tab w:val="left" w:pos="567"/>
              </w:tabs>
              <w:contextualSpacing/>
              <w:mirrorIndents/>
              <w:jc w:val="center"/>
              <w:rPr>
                <w:b/>
                <w:sz w:val="16"/>
                <w:szCs w:val="16"/>
              </w:rPr>
            </w:pPr>
            <w:r>
              <w:rPr>
                <w:b/>
                <w:sz w:val="16"/>
                <w:szCs w:val="16"/>
              </w:rPr>
              <w:t>1092881,1</w:t>
            </w:r>
          </w:p>
        </w:tc>
        <w:tc>
          <w:tcPr>
            <w:tcW w:w="1417" w:type="dxa"/>
            <w:vAlign w:val="center"/>
          </w:tcPr>
          <w:p w:rsidR="003E4A3F" w:rsidRDefault="003E4A3F" w:rsidP="002766AB">
            <w:pPr>
              <w:tabs>
                <w:tab w:val="left" w:pos="567"/>
              </w:tabs>
              <w:contextualSpacing/>
              <w:mirrorIndents/>
              <w:jc w:val="center"/>
              <w:rPr>
                <w:b/>
                <w:sz w:val="16"/>
                <w:szCs w:val="16"/>
              </w:rPr>
            </w:pPr>
          </w:p>
          <w:p w:rsidR="00D829B9" w:rsidRPr="00975D80" w:rsidRDefault="00D155F8" w:rsidP="002766AB">
            <w:pPr>
              <w:tabs>
                <w:tab w:val="left" w:pos="567"/>
              </w:tabs>
              <w:contextualSpacing/>
              <w:mirrorIndents/>
              <w:jc w:val="center"/>
              <w:rPr>
                <w:b/>
                <w:sz w:val="16"/>
                <w:szCs w:val="16"/>
              </w:rPr>
            </w:pPr>
            <w:r w:rsidRPr="00975D80">
              <w:rPr>
                <w:b/>
                <w:sz w:val="16"/>
                <w:szCs w:val="16"/>
              </w:rPr>
              <w:t>1665866,8</w:t>
            </w:r>
          </w:p>
        </w:tc>
        <w:tc>
          <w:tcPr>
            <w:tcW w:w="1166" w:type="dxa"/>
            <w:vAlign w:val="center"/>
          </w:tcPr>
          <w:p w:rsidR="003E4A3F" w:rsidRDefault="003E4A3F" w:rsidP="002766AB">
            <w:pPr>
              <w:tabs>
                <w:tab w:val="left" w:pos="567"/>
              </w:tabs>
              <w:contextualSpacing/>
              <w:mirrorIndents/>
              <w:jc w:val="center"/>
              <w:rPr>
                <w:b/>
                <w:sz w:val="16"/>
                <w:szCs w:val="16"/>
              </w:rPr>
            </w:pPr>
          </w:p>
          <w:p w:rsidR="00D829B9" w:rsidRPr="00975D80" w:rsidRDefault="00BE745C" w:rsidP="002766AB">
            <w:pPr>
              <w:tabs>
                <w:tab w:val="left" w:pos="567"/>
              </w:tabs>
              <w:contextualSpacing/>
              <w:mirrorIndents/>
              <w:jc w:val="center"/>
              <w:rPr>
                <w:b/>
                <w:sz w:val="16"/>
                <w:szCs w:val="16"/>
              </w:rPr>
            </w:pPr>
            <w:r w:rsidRPr="00975D80">
              <w:rPr>
                <w:b/>
                <w:sz w:val="16"/>
                <w:szCs w:val="16"/>
              </w:rPr>
              <w:t>1513107,4</w:t>
            </w:r>
          </w:p>
        </w:tc>
        <w:tc>
          <w:tcPr>
            <w:tcW w:w="1103" w:type="dxa"/>
            <w:vAlign w:val="center"/>
          </w:tcPr>
          <w:p w:rsidR="00B31F63" w:rsidRDefault="00B31F63" w:rsidP="002766AB">
            <w:pPr>
              <w:tabs>
                <w:tab w:val="left" w:pos="567"/>
              </w:tabs>
              <w:contextualSpacing/>
              <w:mirrorIndents/>
              <w:jc w:val="center"/>
              <w:rPr>
                <w:b/>
                <w:sz w:val="16"/>
                <w:szCs w:val="16"/>
              </w:rPr>
            </w:pPr>
          </w:p>
          <w:p w:rsidR="00D829B9" w:rsidRPr="00975D80" w:rsidRDefault="00B31F63" w:rsidP="002766AB">
            <w:pPr>
              <w:tabs>
                <w:tab w:val="left" w:pos="567"/>
              </w:tabs>
              <w:contextualSpacing/>
              <w:mirrorIndents/>
              <w:jc w:val="center"/>
              <w:rPr>
                <w:b/>
                <w:sz w:val="16"/>
                <w:szCs w:val="16"/>
              </w:rPr>
            </w:pPr>
            <w:r>
              <w:rPr>
                <w:b/>
                <w:sz w:val="16"/>
                <w:szCs w:val="16"/>
              </w:rPr>
              <w:t>91</w:t>
            </w:r>
          </w:p>
        </w:tc>
        <w:tc>
          <w:tcPr>
            <w:tcW w:w="992" w:type="dxa"/>
            <w:vAlign w:val="center"/>
          </w:tcPr>
          <w:p w:rsidR="00D829B9" w:rsidRDefault="00D829B9" w:rsidP="002766AB">
            <w:pPr>
              <w:tabs>
                <w:tab w:val="left" w:pos="567"/>
              </w:tabs>
              <w:contextualSpacing/>
              <w:mirrorIndents/>
              <w:jc w:val="center"/>
              <w:rPr>
                <w:b/>
                <w:sz w:val="16"/>
                <w:szCs w:val="16"/>
              </w:rPr>
            </w:pPr>
          </w:p>
          <w:p w:rsidR="00B85DA2" w:rsidRPr="00975D80" w:rsidRDefault="00B85DA2" w:rsidP="002766AB">
            <w:pPr>
              <w:tabs>
                <w:tab w:val="left" w:pos="567"/>
              </w:tabs>
              <w:contextualSpacing/>
              <w:mirrorIndents/>
              <w:jc w:val="center"/>
              <w:rPr>
                <w:b/>
                <w:sz w:val="16"/>
                <w:szCs w:val="16"/>
              </w:rPr>
            </w:pPr>
            <w:r>
              <w:rPr>
                <w:b/>
                <w:sz w:val="16"/>
                <w:szCs w:val="16"/>
              </w:rPr>
              <w:t>38,4</w:t>
            </w:r>
          </w:p>
        </w:tc>
        <w:tc>
          <w:tcPr>
            <w:tcW w:w="1134" w:type="dxa"/>
            <w:vAlign w:val="center"/>
          </w:tcPr>
          <w:p w:rsidR="00662D16" w:rsidRDefault="00662D16" w:rsidP="002766AB">
            <w:pPr>
              <w:tabs>
                <w:tab w:val="left" w:pos="567"/>
              </w:tabs>
              <w:ind w:right="374"/>
              <w:contextualSpacing/>
              <w:mirrorIndents/>
              <w:jc w:val="center"/>
              <w:rPr>
                <w:b/>
                <w:sz w:val="16"/>
                <w:szCs w:val="16"/>
              </w:rPr>
            </w:pPr>
          </w:p>
          <w:p w:rsidR="00D829B9" w:rsidRPr="00975D80" w:rsidRDefault="00662D16" w:rsidP="002766AB">
            <w:pPr>
              <w:tabs>
                <w:tab w:val="left" w:pos="884"/>
                <w:tab w:val="left" w:pos="918"/>
              </w:tabs>
              <w:ind w:right="-108"/>
              <w:contextualSpacing/>
              <w:mirrorIndents/>
              <w:jc w:val="center"/>
              <w:rPr>
                <w:b/>
                <w:sz w:val="16"/>
                <w:szCs w:val="16"/>
              </w:rPr>
            </w:pPr>
            <w:r>
              <w:rPr>
                <w:b/>
                <w:sz w:val="16"/>
                <w:szCs w:val="16"/>
              </w:rPr>
              <w:t>420226,3</w:t>
            </w:r>
          </w:p>
        </w:tc>
      </w:tr>
      <w:tr w:rsidR="00D829B9" w:rsidTr="002766AB">
        <w:tc>
          <w:tcPr>
            <w:tcW w:w="2943" w:type="dxa"/>
          </w:tcPr>
          <w:p w:rsidR="00D829B9" w:rsidRPr="00975D80" w:rsidRDefault="00D829B9" w:rsidP="007917E5">
            <w:pPr>
              <w:tabs>
                <w:tab w:val="left" w:pos="567"/>
              </w:tabs>
              <w:contextualSpacing/>
              <w:mirrorIndents/>
              <w:rPr>
                <w:b/>
                <w:sz w:val="16"/>
                <w:szCs w:val="16"/>
              </w:rPr>
            </w:pPr>
            <w:r w:rsidRPr="00975D80">
              <w:rPr>
                <w:b/>
                <w:sz w:val="16"/>
                <w:szCs w:val="16"/>
              </w:rPr>
              <w:t>Дотации</w:t>
            </w:r>
          </w:p>
        </w:tc>
        <w:tc>
          <w:tcPr>
            <w:tcW w:w="1276" w:type="dxa"/>
            <w:vAlign w:val="center"/>
          </w:tcPr>
          <w:p w:rsidR="00D829B9" w:rsidRPr="00975D80" w:rsidRDefault="0020437B" w:rsidP="002766AB">
            <w:pPr>
              <w:tabs>
                <w:tab w:val="left" w:pos="567"/>
              </w:tabs>
              <w:contextualSpacing/>
              <w:mirrorIndents/>
              <w:jc w:val="center"/>
              <w:rPr>
                <w:b/>
                <w:sz w:val="16"/>
                <w:szCs w:val="16"/>
              </w:rPr>
            </w:pPr>
            <w:r>
              <w:rPr>
                <w:b/>
                <w:sz w:val="16"/>
                <w:szCs w:val="16"/>
              </w:rPr>
              <w:t>143080,8</w:t>
            </w:r>
          </w:p>
        </w:tc>
        <w:tc>
          <w:tcPr>
            <w:tcW w:w="1417" w:type="dxa"/>
            <w:vAlign w:val="center"/>
          </w:tcPr>
          <w:p w:rsidR="00D829B9" w:rsidRPr="00975D80" w:rsidRDefault="00D155F8" w:rsidP="002766AB">
            <w:pPr>
              <w:tabs>
                <w:tab w:val="left" w:pos="567"/>
              </w:tabs>
              <w:contextualSpacing/>
              <w:mirrorIndents/>
              <w:jc w:val="center"/>
              <w:rPr>
                <w:b/>
                <w:sz w:val="16"/>
                <w:szCs w:val="16"/>
              </w:rPr>
            </w:pPr>
            <w:r w:rsidRPr="00975D80">
              <w:rPr>
                <w:b/>
                <w:sz w:val="16"/>
                <w:szCs w:val="16"/>
              </w:rPr>
              <w:t>229709,3</w:t>
            </w:r>
          </w:p>
        </w:tc>
        <w:tc>
          <w:tcPr>
            <w:tcW w:w="1166" w:type="dxa"/>
            <w:vAlign w:val="center"/>
          </w:tcPr>
          <w:p w:rsidR="00D829B9" w:rsidRPr="00975D80" w:rsidRDefault="00BE745C" w:rsidP="002766AB">
            <w:pPr>
              <w:tabs>
                <w:tab w:val="left" w:pos="567"/>
              </w:tabs>
              <w:contextualSpacing/>
              <w:mirrorIndents/>
              <w:jc w:val="center"/>
              <w:rPr>
                <w:b/>
                <w:sz w:val="16"/>
                <w:szCs w:val="16"/>
              </w:rPr>
            </w:pPr>
            <w:r w:rsidRPr="00975D80">
              <w:rPr>
                <w:b/>
                <w:sz w:val="16"/>
                <w:szCs w:val="16"/>
              </w:rPr>
              <w:t>229709,3</w:t>
            </w:r>
          </w:p>
        </w:tc>
        <w:tc>
          <w:tcPr>
            <w:tcW w:w="1103" w:type="dxa"/>
            <w:vAlign w:val="center"/>
          </w:tcPr>
          <w:p w:rsidR="00D829B9" w:rsidRPr="00975D80" w:rsidRDefault="00B31F63" w:rsidP="002766AB">
            <w:pPr>
              <w:tabs>
                <w:tab w:val="left" w:pos="567"/>
              </w:tabs>
              <w:contextualSpacing/>
              <w:mirrorIndents/>
              <w:jc w:val="center"/>
              <w:rPr>
                <w:b/>
                <w:sz w:val="16"/>
                <w:szCs w:val="16"/>
              </w:rPr>
            </w:pPr>
            <w:r>
              <w:rPr>
                <w:b/>
                <w:sz w:val="16"/>
                <w:szCs w:val="16"/>
              </w:rPr>
              <w:t>100</w:t>
            </w:r>
          </w:p>
        </w:tc>
        <w:tc>
          <w:tcPr>
            <w:tcW w:w="992" w:type="dxa"/>
            <w:vAlign w:val="center"/>
          </w:tcPr>
          <w:p w:rsidR="00D829B9" w:rsidRPr="00975D80" w:rsidRDefault="00B85DA2" w:rsidP="002766AB">
            <w:pPr>
              <w:tabs>
                <w:tab w:val="left" w:pos="567"/>
              </w:tabs>
              <w:contextualSpacing/>
              <w:mirrorIndents/>
              <w:jc w:val="center"/>
              <w:rPr>
                <w:b/>
                <w:sz w:val="16"/>
                <w:szCs w:val="16"/>
              </w:rPr>
            </w:pPr>
            <w:r>
              <w:rPr>
                <w:b/>
                <w:sz w:val="16"/>
                <w:szCs w:val="16"/>
              </w:rPr>
              <w:t>39,5</w:t>
            </w:r>
          </w:p>
        </w:tc>
        <w:tc>
          <w:tcPr>
            <w:tcW w:w="1134" w:type="dxa"/>
            <w:vAlign w:val="center"/>
          </w:tcPr>
          <w:p w:rsidR="00D829B9" w:rsidRPr="00975D80" w:rsidRDefault="00662D16" w:rsidP="002766AB">
            <w:pPr>
              <w:tabs>
                <w:tab w:val="left" w:pos="567"/>
              </w:tabs>
              <w:contextualSpacing/>
              <w:mirrorIndents/>
              <w:jc w:val="center"/>
              <w:rPr>
                <w:b/>
                <w:sz w:val="16"/>
                <w:szCs w:val="16"/>
              </w:rPr>
            </w:pPr>
            <w:r>
              <w:rPr>
                <w:b/>
                <w:sz w:val="16"/>
                <w:szCs w:val="16"/>
              </w:rPr>
              <w:t>86628,5</w:t>
            </w:r>
          </w:p>
        </w:tc>
      </w:tr>
      <w:tr w:rsidR="00D829B9" w:rsidTr="002766AB">
        <w:tc>
          <w:tcPr>
            <w:tcW w:w="2943" w:type="dxa"/>
          </w:tcPr>
          <w:p w:rsidR="00D829B9" w:rsidRPr="00975D80" w:rsidRDefault="00D155F8" w:rsidP="007917E5">
            <w:pPr>
              <w:tabs>
                <w:tab w:val="left" w:pos="567"/>
              </w:tabs>
              <w:contextualSpacing/>
              <w:mirrorIndents/>
              <w:rPr>
                <w:sz w:val="16"/>
                <w:szCs w:val="16"/>
              </w:rPr>
            </w:pPr>
            <w:r w:rsidRPr="00975D80">
              <w:rPr>
                <w:sz w:val="16"/>
                <w:szCs w:val="16"/>
              </w:rPr>
              <w:t>Дотации на выравнивание бюджетной обеспеченности</w:t>
            </w:r>
          </w:p>
        </w:tc>
        <w:tc>
          <w:tcPr>
            <w:tcW w:w="1276" w:type="dxa"/>
            <w:vAlign w:val="center"/>
          </w:tcPr>
          <w:p w:rsidR="003E4A3F" w:rsidRDefault="003E4A3F" w:rsidP="002766AB">
            <w:pPr>
              <w:tabs>
                <w:tab w:val="left" w:pos="567"/>
              </w:tabs>
              <w:contextualSpacing/>
              <w:mirrorIndents/>
              <w:jc w:val="center"/>
              <w:rPr>
                <w:sz w:val="16"/>
                <w:szCs w:val="16"/>
              </w:rPr>
            </w:pPr>
          </w:p>
          <w:p w:rsidR="00D829B9" w:rsidRPr="00975D80" w:rsidRDefault="0020437B" w:rsidP="002766AB">
            <w:pPr>
              <w:tabs>
                <w:tab w:val="left" w:pos="567"/>
              </w:tabs>
              <w:contextualSpacing/>
              <w:mirrorIndents/>
              <w:jc w:val="center"/>
              <w:rPr>
                <w:sz w:val="16"/>
                <w:szCs w:val="16"/>
              </w:rPr>
            </w:pPr>
            <w:r>
              <w:rPr>
                <w:sz w:val="16"/>
                <w:szCs w:val="16"/>
              </w:rPr>
              <w:t>90083,3</w:t>
            </w:r>
          </w:p>
        </w:tc>
        <w:tc>
          <w:tcPr>
            <w:tcW w:w="1417" w:type="dxa"/>
            <w:vAlign w:val="center"/>
          </w:tcPr>
          <w:p w:rsidR="00B31F63" w:rsidRDefault="00B31F63" w:rsidP="002766AB">
            <w:pPr>
              <w:tabs>
                <w:tab w:val="left" w:pos="567"/>
              </w:tabs>
              <w:contextualSpacing/>
              <w:mirrorIndents/>
              <w:jc w:val="center"/>
              <w:rPr>
                <w:sz w:val="16"/>
                <w:szCs w:val="16"/>
              </w:rPr>
            </w:pPr>
          </w:p>
          <w:p w:rsidR="00D829B9" w:rsidRPr="00975D80" w:rsidRDefault="00D155F8" w:rsidP="002766AB">
            <w:pPr>
              <w:tabs>
                <w:tab w:val="left" w:pos="567"/>
              </w:tabs>
              <w:contextualSpacing/>
              <w:mirrorIndents/>
              <w:jc w:val="center"/>
              <w:rPr>
                <w:sz w:val="16"/>
                <w:szCs w:val="16"/>
              </w:rPr>
            </w:pPr>
            <w:r w:rsidRPr="00975D80">
              <w:rPr>
                <w:sz w:val="16"/>
                <w:szCs w:val="16"/>
              </w:rPr>
              <w:t>117057,5</w:t>
            </w:r>
          </w:p>
        </w:tc>
        <w:tc>
          <w:tcPr>
            <w:tcW w:w="1166" w:type="dxa"/>
            <w:vAlign w:val="center"/>
          </w:tcPr>
          <w:p w:rsidR="00B31F63" w:rsidRDefault="00B31F63" w:rsidP="002766AB">
            <w:pPr>
              <w:tabs>
                <w:tab w:val="left" w:pos="567"/>
              </w:tabs>
              <w:contextualSpacing/>
              <w:mirrorIndents/>
              <w:jc w:val="center"/>
              <w:rPr>
                <w:sz w:val="16"/>
                <w:szCs w:val="16"/>
              </w:rPr>
            </w:pPr>
          </w:p>
          <w:p w:rsidR="00D829B9" w:rsidRPr="00975D80" w:rsidRDefault="0089542C" w:rsidP="002766AB">
            <w:pPr>
              <w:tabs>
                <w:tab w:val="left" w:pos="567"/>
              </w:tabs>
              <w:contextualSpacing/>
              <w:mirrorIndents/>
              <w:jc w:val="center"/>
              <w:rPr>
                <w:sz w:val="16"/>
                <w:szCs w:val="16"/>
              </w:rPr>
            </w:pPr>
            <w:r w:rsidRPr="00975D80">
              <w:rPr>
                <w:sz w:val="16"/>
                <w:szCs w:val="16"/>
              </w:rPr>
              <w:t>117057,5</w:t>
            </w:r>
          </w:p>
        </w:tc>
        <w:tc>
          <w:tcPr>
            <w:tcW w:w="1103" w:type="dxa"/>
            <w:vAlign w:val="center"/>
          </w:tcPr>
          <w:p w:rsidR="00D829B9" w:rsidRDefault="00D829B9" w:rsidP="002766AB">
            <w:pPr>
              <w:tabs>
                <w:tab w:val="left" w:pos="567"/>
              </w:tabs>
              <w:contextualSpacing/>
              <w:mirrorIndents/>
              <w:jc w:val="center"/>
              <w:rPr>
                <w:sz w:val="16"/>
                <w:szCs w:val="16"/>
              </w:rPr>
            </w:pPr>
          </w:p>
          <w:p w:rsidR="00B31F63" w:rsidRPr="00975D80" w:rsidRDefault="00B31F63" w:rsidP="002766AB">
            <w:pPr>
              <w:tabs>
                <w:tab w:val="left" w:pos="567"/>
              </w:tabs>
              <w:contextualSpacing/>
              <w:mirrorIndents/>
              <w:jc w:val="center"/>
              <w:rPr>
                <w:sz w:val="16"/>
                <w:szCs w:val="16"/>
              </w:rPr>
            </w:pPr>
            <w:r>
              <w:rPr>
                <w:sz w:val="16"/>
                <w:szCs w:val="16"/>
              </w:rPr>
              <w:t>100</w:t>
            </w:r>
          </w:p>
        </w:tc>
        <w:tc>
          <w:tcPr>
            <w:tcW w:w="992" w:type="dxa"/>
            <w:vAlign w:val="center"/>
          </w:tcPr>
          <w:p w:rsidR="00D829B9" w:rsidRDefault="00D829B9" w:rsidP="002766AB">
            <w:pPr>
              <w:tabs>
                <w:tab w:val="left" w:pos="567"/>
              </w:tabs>
              <w:contextualSpacing/>
              <w:mirrorIndents/>
              <w:jc w:val="center"/>
              <w:rPr>
                <w:sz w:val="16"/>
                <w:szCs w:val="16"/>
              </w:rPr>
            </w:pPr>
          </w:p>
          <w:p w:rsidR="00B85DA2" w:rsidRPr="00975D80" w:rsidRDefault="00B508BB" w:rsidP="002766AB">
            <w:pPr>
              <w:tabs>
                <w:tab w:val="left" w:pos="567"/>
              </w:tabs>
              <w:contextualSpacing/>
              <w:mirrorIndents/>
              <w:jc w:val="center"/>
              <w:rPr>
                <w:sz w:val="16"/>
                <w:szCs w:val="16"/>
              </w:rPr>
            </w:pPr>
            <w:r>
              <w:rPr>
                <w:sz w:val="16"/>
                <w:szCs w:val="16"/>
              </w:rPr>
              <w:t>30</w:t>
            </w:r>
          </w:p>
        </w:tc>
        <w:tc>
          <w:tcPr>
            <w:tcW w:w="1134" w:type="dxa"/>
            <w:vAlign w:val="center"/>
          </w:tcPr>
          <w:p w:rsidR="00B85DA2" w:rsidRDefault="00B85DA2" w:rsidP="002766AB">
            <w:pPr>
              <w:tabs>
                <w:tab w:val="left" w:pos="567"/>
              </w:tabs>
              <w:contextualSpacing/>
              <w:mirrorIndents/>
              <w:jc w:val="center"/>
              <w:rPr>
                <w:sz w:val="16"/>
                <w:szCs w:val="16"/>
              </w:rPr>
            </w:pPr>
          </w:p>
          <w:p w:rsidR="00D829B9" w:rsidRPr="00975D80" w:rsidRDefault="00662D16" w:rsidP="002766AB">
            <w:pPr>
              <w:tabs>
                <w:tab w:val="left" w:pos="567"/>
              </w:tabs>
              <w:contextualSpacing/>
              <w:mirrorIndents/>
              <w:jc w:val="center"/>
              <w:rPr>
                <w:sz w:val="16"/>
                <w:szCs w:val="16"/>
              </w:rPr>
            </w:pPr>
            <w:r>
              <w:rPr>
                <w:sz w:val="16"/>
                <w:szCs w:val="16"/>
              </w:rPr>
              <w:t>26974,2</w:t>
            </w:r>
          </w:p>
        </w:tc>
      </w:tr>
      <w:tr w:rsidR="00D829B9" w:rsidTr="002766AB">
        <w:tc>
          <w:tcPr>
            <w:tcW w:w="2943" w:type="dxa"/>
          </w:tcPr>
          <w:p w:rsidR="00D829B9" w:rsidRPr="00975D80" w:rsidRDefault="00D155F8" w:rsidP="007917E5">
            <w:pPr>
              <w:tabs>
                <w:tab w:val="left" w:pos="567"/>
              </w:tabs>
              <w:contextualSpacing/>
              <w:mirrorIndents/>
              <w:rPr>
                <w:sz w:val="16"/>
                <w:szCs w:val="16"/>
              </w:rPr>
            </w:pPr>
            <w:r w:rsidRPr="00975D80">
              <w:rPr>
                <w:sz w:val="16"/>
                <w:szCs w:val="16"/>
              </w:rPr>
              <w:t>Дотации бюджетам городских округов на поддержку мер по обеспечению сбалансированности  бюджетов</w:t>
            </w:r>
          </w:p>
        </w:tc>
        <w:tc>
          <w:tcPr>
            <w:tcW w:w="1276" w:type="dxa"/>
            <w:vAlign w:val="center"/>
          </w:tcPr>
          <w:p w:rsidR="003E4A3F" w:rsidRDefault="003E4A3F" w:rsidP="002766AB">
            <w:pPr>
              <w:tabs>
                <w:tab w:val="left" w:pos="567"/>
              </w:tabs>
              <w:contextualSpacing/>
              <w:mirrorIndents/>
              <w:jc w:val="center"/>
              <w:rPr>
                <w:sz w:val="16"/>
                <w:szCs w:val="16"/>
              </w:rPr>
            </w:pPr>
          </w:p>
          <w:p w:rsidR="003E4A3F" w:rsidRDefault="003E4A3F" w:rsidP="002766AB">
            <w:pPr>
              <w:tabs>
                <w:tab w:val="left" w:pos="567"/>
              </w:tabs>
              <w:contextualSpacing/>
              <w:mirrorIndents/>
              <w:jc w:val="center"/>
              <w:rPr>
                <w:sz w:val="16"/>
                <w:szCs w:val="16"/>
              </w:rPr>
            </w:pPr>
          </w:p>
          <w:p w:rsidR="00D829B9" w:rsidRPr="00975D80" w:rsidRDefault="0020437B" w:rsidP="002766AB">
            <w:pPr>
              <w:tabs>
                <w:tab w:val="left" w:pos="567"/>
              </w:tabs>
              <w:contextualSpacing/>
              <w:mirrorIndents/>
              <w:jc w:val="center"/>
              <w:rPr>
                <w:sz w:val="16"/>
                <w:szCs w:val="16"/>
              </w:rPr>
            </w:pPr>
            <w:r>
              <w:rPr>
                <w:sz w:val="16"/>
                <w:szCs w:val="16"/>
              </w:rPr>
              <w:t>52997,5</w:t>
            </w:r>
          </w:p>
        </w:tc>
        <w:tc>
          <w:tcPr>
            <w:tcW w:w="1417" w:type="dxa"/>
            <w:vAlign w:val="center"/>
          </w:tcPr>
          <w:p w:rsidR="00B31F63" w:rsidRDefault="00B31F63" w:rsidP="002766AB">
            <w:pPr>
              <w:tabs>
                <w:tab w:val="left" w:pos="567"/>
              </w:tabs>
              <w:contextualSpacing/>
              <w:mirrorIndents/>
              <w:jc w:val="center"/>
              <w:rPr>
                <w:sz w:val="16"/>
                <w:szCs w:val="16"/>
              </w:rPr>
            </w:pPr>
          </w:p>
          <w:p w:rsidR="00B31F63" w:rsidRDefault="00B31F63" w:rsidP="002766AB">
            <w:pPr>
              <w:tabs>
                <w:tab w:val="left" w:pos="567"/>
              </w:tabs>
              <w:contextualSpacing/>
              <w:mirrorIndents/>
              <w:jc w:val="center"/>
              <w:rPr>
                <w:sz w:val="16"/>
                <w:szCs w:val="16"/>
              </w:rPr>
            </w:pPr>
          </w:p>
          <w:p w:rsidR="00D829B9" w:rsidRPr="00975D80" w:rsidRDefault="00D155F8" w:rsidP="002766AB">
            <w:pPr>
              <w:tabs>
                <w:tab w:val="left" w:pos="567"/>
              </w:tabs>
              <w:contextualSpacing/>
              <w:mirrorIndents/>
              <w:jc w:val="center"/>
              <w:rPr>
                <w:sz w:val="16"/>
                <w:szCs w:val="16"/>
              </w:rPr>
            </w:pPr>
            <w:r w:rsidRPr="00975D80">
              <w:rPr>
                <w:sz w:val="16"/>
                <w:szCs w:val="16"/>
              </w:rPr>
              <w:t>112651,8</w:t>
            </w:r>
          </w:p>
        </w:tc>
        <w:tc>
          <w:tcPr>
            <w:tcW w:w="1166" w:type="dxa"/>
            <w:vAlign w:val="center"/>
          </w:tcPr>
          <w:p w:rsidR="00B31F63" w:rsidRDefault="00B31F63" w:rsidP="002766AB">
            <w:pPr>
              <w:tabs>
                <w:tab w:val="left" w:pos="567"/>
              </w:tabs>
              <w:contextualSpacing/>
              <w:mirrorIndents/>
              <w:jc w:val="center"/>
              <w:rPr>
                <w:sz w:val="16"/>
                <w:szCs w:val="16"/>
              </w:rPr>
            </w:pPr>
          </w:p>
          <w:p w:rsidR="00B31F63" w:rsidRDefault="00B31F63" w:rsidP="002766AB">
            <w:pPr>
              <w:tabs>
                <w:tab w:val="left" w:pos="567"/>
              </w:tabs>
              <w:contextualSpacing/>
              <w:mirrorIndents/>
              <w:jc w:val="center"/>
              <w:rPr>
                <w:sz w:val="16"/>
                <w:szCs w:val="16"/>
              </w:rPr>
            </w:pPr>
          </w:p>
          <w:p w:rsidR="00D829B9" w:rsidRPr="00975D80" w:rsidRDefault="00A66C62" w:rsidP="002766AB">
            <w:pPr>
              <w:tabs>
                <w:tab w:val="left" w:pos="567"/>
              </w:tabs>
              <w:contextualSpacing/>
              <w:mirrorIndents/>
              <w:jc w:val="center"/>
              <w:rPr>
                <w:sz w:val="16"/>
                <w:szCs w:val="16"/>
              </w:rPr>
            </w:pPr>
            <w:r>
              <w:rPr>
                <w:sz w:val="16"/>
                <w:szCs w:val="16"/>
              </w:rPr>
              <w:t>112651,8</w:t>
            </w:r>
          </w:p>
        </w:tc>
        <w:tc>
          <w:tcPr>
            <w:tcW w:w="1103" w:type="dxa"/>
            <w:vAlign w:val="center"/>
          </w:tcPr>
          <w:p w:rsidR="00D829B9" w:rsidRDefault="00D829B9" w:rsidP="002766AB">
            <w:pPr>
              <w:tabs>
                <w:tab w:val="left" w:pos="567"/>
              </w:tabs>
              <w:contextualSpacing/>
              <w:mirrorIndents/>
              <w:jc w:val="center"/>
              <w:rPr>
                <w:sz w:val="16"/>
                <w:szCs w:val="16"/>
              </w:rPr>
            </w:pPr>
          </w:p>
          <w:p w:rsidR="00B31F63" w:rsidRDefault="00B31F63" w:rsidP="002766AB">
            <w:pPr>
              <w:tabs>
                <w:tab w:val="left" w:pos="567"/>
              </w:tabs>
              <w:contextualSpacing/>
              <w:mirrorIndents/>
              <w:jc w:val="center"/>
              <w:rPr>
                <w:sz w:val="16"/>
                <w:szCs w:val="16"/>
              </w:rPr>
            </w:pPr>
          </w:p>
          <w:p w:rsidR="00B31F63" w:rsidRPr="00975D80" w:rsidRDefault="00B31F63" w:rsidP="002766AB">
            <w:pPr>
              <w:tabs>
                <w:tab w:val="left" w:pos="567"/>
              </w:tabs>
              <w:contextualSpacing/>
              <w:mirrorIndents/>
              <w:jc w:val="center"/>
              <w:rPr>
                <w:sz w:val="16"/>
                <w:szCs w:val="16"/>
              </w:rPr>
            </w:pPr>
            <w:r>
              <w:rPr>
                <w:sz w:val="16"/>
                <w:szCs w:val="16"/>
              </w:rPr>
              <w:t>100</w:t>
            </w:r>
          </w:p>
        </w:tc>
        <w:tc>
          <w:tcPr>
            <w:tcW w:w="992" w:type="dxa"/>
            <w:vAlign w:val="center"/>
          </w:tcPr>
          <w:p w:rsidR="00D829B9" w:rsidRDefault="00D829B9" w:rsidP="002766AB">
            <w:pPr>
              <w:tabs>
                <w:tab w:val="left" w:pos="567"/>
              </w:tabs>
              <w:contextualSpacing/>
              <w:mirrorIndents/>
              <w:jc w:val="center"/>
              <w:rPr>
                <w:sz w:val="16"/>
                <w:szCs w:val="16"/>
              </w:rPr>
            </w:pPr>
          </w:p>
          <w:p w:rsidR="00B508BB" w:rsidRDefault="00B508BB" w:rsidP="002766AB">
            <w:pPr>
              <w:tabs>
                <w:tab w:val="left" w:pos="567"/>
              </w:tabs>
              <w:contextualSpacing/>
              <w:mirrorIndents/>
              <w:jc w:val="center"/>
              <w:rPr>
                <w:sz w:val="16"/>
                <w:szCs w:val="16"/>
              </w:rPr>
            </w:pPr>
          </w:p>
          <w:p w:rsidR="00B508BB" w:rsidRPr="00975D80" w:rsidRDefault="00B508BB" w:rsidP="002766AB">
            <w:pPr>
              <w:tabs>
                <w:tab w:val="left" w:pos="567"/>
              </w:tabs>
              <w:contextualSpacing/>
              <w:mirrorIndents/>
              <w:jc w:val="center"/>
              <w:rPr>
                <w:sz w:val="16"/>
                <w:szCs w:val="16"/>
              </w:rPr>
            </w:pPr>
            <w:r>
              <w:rPr>
                <w:sz w:val="16"/>
                <w:szCs w:val="16"/>
              </w:rPr>
              <w:t>113</w:t>
            </w:r>
          </w:p>
        </w:tc>
        <w:tc>
          <w:tcPr>
            <w:tcW w:w="1134" w:type="dxa"/>
            <w:vAlign w:val="center"/>
          </w:tcPr>
          <w:p w:rsidR="00D829B9" w:rsidRDefault="00D829B9" w:rsidP="002766AB">
            <w:pPr>
              <w:tabs>
                <w:tab w:val="left" w:pos="567"/>
              </w:tabs>
              <w:contextualSpacing/>
              <w:mirrorIndents/>
              <w:jc w:val="center"/>
              <w:rPr>
                <w:sz w:val="16"/>
                <w:szCs w:val="16"/>
              </w:rPr>
            </w:pPr>
          </w:p>
          <w:p w:rsidR="00EB0BA3" w:rsidRDefault="00EB0BA3" w:rsidP="002766AB">
            <w:pPr>
              <w:tabs>
                <w:tab w:val="left" w:pos="567"/>
              </w:tabs>
              <w:contextualSpacing/>
              <w:mirrorIndents/>
              <w:jc w:val="center"/>
              <w:rPr>
                <w:sz w:val="16"/>
                <w:szCs w:val="16"/>
              </w:rPr>
            </w:pPr>
          </w:p>
          <w:p w:rsidR="00EB0BA3" w:rsidRPr="00975D80" w:rsidRDefault="00EB0BA3" w:rsidP="002766AB">
            <w:pPr>
              <w:tabs>
                <w:tab w:val="left" w:pos="567"/>
              </w:tabs>
              <w:contextualSpacing/>
              <w:mirrorIndents/>
              <w:jc w:val="center"/>
              <w:rPr>
                <w:sz w:val="16"/>
                <w:szCs w:val="16"/>
              </w:rPr>
            </w:pPr>
            <w:r>
              <w:rPr>
                <w:sz w:val="16"/>
                <w:szCs w:val="16"/>
              </w:rPr>
              <w:t>59654,3</w:t>
            </w:r>
          </w:p>
        </w:tc>
      </w:tr>
      <w:tr w:rsidR="00961E2F" w:rsidRPr="00975D80" w:rsidTr="002766AB">
        <w:tc>
          <w:tcPr>
            <w:tcW w:w="2943" w:type="dxa"/>
            <w:vAlign w:val="bottom"/>
          </w:tcPr>
          <w:p w:rsidR="00961E2F" w:rsidRPr="00E91978" w:rsidRDefault="00961E2F" w:rsidP="0020437B">
            <w:pPr>
              <w:ind w:firstLineChars="200" w:firstLine="321"/>
              <w:rPr>
                <w:b/>
                <w:color w:val="000000"/>
                <w:sz w:val="16"/>
                <w:szCs w:val="16"/>
              </w:rPr>
            </w:pPr>
            <w:r w:rsidRPr="00E91978">
              <w:rPr>
                <w:b/>
                <w:color w:val="000000"/>
                <w:sz w:val="16"/>
                <w:szCs w:val="16"/>
              </w:rPr>
              <w:t xml:space="preserve"> Субсидии бюджетам </w:t>
            </w:r>
            <w:r w:rsidR="0020437B">
              <w:rPr>
                <w:b/>
                <w:color w:val="000000"/>
                <w:sz w:val="16"/>
                <w:szCs w:val="16"/>
              </w:rPr>
              <w:t>б</w:t>
            </w:r>
            <w:r w:rsidR="00E91978">
              <w:rPr>
                <w:b/>
                <w:color w:val="000000"/>
                <w:sz w:val="16"/>
                <w:szCs w:val="16"/>
              </w:rPr>
              <w:t>юджетной системы Российской Федерации</w:t>
            </w:r>
          </w:p>
        </w:tc>
        <w:tc>
          <w:tcPr>
            <w:tcW w:w="1276" w:type="dxa"/>
            <w:vAlign w:val="center"/>
          </w:tcPr>
          <w:p w:rsidR="003E4A3F" w:rsidRDefault="003E4A3F" w:rsidP="002766AB">
            <w:pPr>
              <w:tabs>
                <w:tab w:val="left" w:pos="567"/>
              </w:tabs>
              <w:contextualSpacing/>
              <w:mirrorIndents/>
              <w:jc w:val="center"/>
              <w:rPr>
                <w:b/>
                <w:sz w:val="16"/>
                <w:szCs w:val="16"/>
              </w:rPr>
            </w:pPr>
          </w:p>
          <w:p w:rsidR="00961E2F" w:rsidRPr="00E91978" w:rsidRDefault="0020437B" w:rsidP="002766AB">
            <w:pPr>
              <w:tabs>
                <w:tab w:val="left" w:pos="567"/>
              </w:tabs>
              <w:contextualSpacing/>
              <w:mirrorIndents/>
              <w:jc w:val="center"/>
              <w:rPr>
                <w:b/>
                <w:sz w:val="16"/>
                <w:szCs w:val="16"/>
              </w:rPr>
            </w:pPr>
            <w:r>
              <w:rPr>
                <w:b/>
                <w:sz w:val="16"/>
                <w:szCs w:val="16"/>
              </w:rPr>
              <w:t>388608,6</w:t>
            </w:r>
          </w:p>
        </w:tc>
        <w:tc>
          <w:tcPr>
            <w:tcW w:w="1417" w:type="dxa"/>
            <w:vAlign w:val="center"/>
          </w:tcPr>
          <w:p w:rsidR="002766AB" w:rsidRDefault="002766AB" w:rsidP="002766AB">
            <w:pPr>
              <w:jc w:val="center"/>
              <w:rPr>
                <w:b/>
                <w:sz w:val="16"/>
                <w:szCs w:val="16"/>
              </w:rPr>
            </w:pPr>
          </w:p>
          <w:p w:rsidR="00961E2F" w:rsidRPr="00E91978" w:rsidRDefault="00961E2F" w:rsidP="002766AB">
            <w:pPr>
              <w:jc w:val="center"/>
              <w:rPr>
                <w:b/>
                <w:sz w:val="16"/>
                <w:szCs w:val="16"/>
              </w:rPr>
            </w:pPr>
            <w:r w:rsidRPr="00E91978">
              <w:rPr>
                <w:b/>
                <w:sz w:val="16"/>
                <w:szCs w:val="16"/>
              </w:rPr>
              <w:t>760</w:t>
            </w:r>
            <w:r w:rsidR="00975D80" w:rsidRPr="00E91978">
              <w:rPr>
                <w:b/>
                <w:sz w:val="16"/>
                <w:szCs w:val="16"/>
              </w:rPr>
              <w:t> </w:t>
            </w:r>
            <w:r w:rsidRPr="00E91978">
              <w:rPr>
                <w:b/>
                <w:sz w:val="16"/>
                <w:szCs w:val="16"/>
              </w:rPr>
              <w:t>961</w:t>
            </w:r>
            <w:r w:rsidR="00975D80" w:rsidRPr="00E91978">
              <w:rPr>
                <w:b/>
                <w:sz w:val="16"/>
                <w:szCs w:val="16"/>
              </w:rPr>
              <w:t>,</w:t>
            </w:r>
            <w:r w:rsidRPr="00E91978">
              <w:rPr>
                <w:b/>
                <w:sz w:val="16"/>
                <w:szCs w:val="16"/>
              </w:rPr>
              <w:t>1</w:t>
            </w:r>
          </w:p>
        </w:tc>
        <w:tc>
          <w:tcPr>
            <w:tcW w:w="1166" w:type="dxa"/>
            <w:vAlign w:val="center"/>
          </w:tcPr>
          <w:p w:rsidR="003E4A3F" w:rsidRDefault="003E4A3F" w:rsidP="002766AB">
            <w:pPr>
              <w:jc w:val="center"/>
              <w:rPr>
                <w:b/>
                <w:bCs/>
                <w:sz w:val="16"/>
                <w:szCs w:val="16"/>
              </w:rPr>
            </w:pPr>
          </w:p>
          <w:p w:rsidR="00961E2F" w:rsidRPr="00E91978" w:rsidRDefault="00961E2F" w:rsidP="002766AB">
            <w:pPr>
              <w:jc w:val="center"/>
              <w:rPr>
                <w:b/>
                <w:bCs/>
                <w:sz w:val="16"/>
                <w:szCs w:val="16"/>
              </w:rPr>
            </w:pPr>
            <w:r w:rsidRPr="00E91978">
              <w:rPr>
                <w:b/>
                <w:bCs/>
                <w:sz w:val="16"/>
                <w:szCs w:val="16"/>
              </w:rPr>
              <w:t>610 355,5</w:t>
            </w:r>
          </w:p>
        </w:tc>
        <w:tc>
          <w:tcPr>
            <w:tcW w:w="1103" w:type="dxa"/>
            <w:vAlign w:val="center"/>
          </w:tcPr>
          <w:p w:rsidR="00961E2F" w:rsidRDefault="00961E2F" w:rsidP="002766AB">
            <w:pPr>
              <w:tabs>
                <w:tab w:val="left" w:pos="567"/>
              </w:tabs>
              <w:contextualSpacing/>
              <w:mirrorIndents/>
              <w:jc w:val="center"/>
              <w:rPr>
                <w:b/>
                <w:sz w:val="16"/>
                <w:szCs w:val="16"/>
              </w:rPr>
            </w:pPr>
          </w:p>
          <w:p w:rsidR="00B31F63" w:rsidRPr="00E91978" w:rsidRDefault="00B31F63" w:rsidP="002766AB">
            <w:pPr>
              <w:tabs>
                <w:tab w:val="left" w:pos="567"/>
              </w:tabs>
              <w:contextualSpacing/>
              <w:mirrorIndents/>
              <w:jc w:val="center"/>
              <w:rPr>
                <w:b/>
                <w:sz w:val="16"/>
                <w:szCs w:val="16"/>
              </w:rPr>
            </w:pPr>
            <w:r>
              <w:rPr>
                <w:b/>
                <w:sz w:val="16"/>
                <w:szCs w:val="16"/>
              </w:rPr>
              <w:t>80</w:t>
            </w:r>
          </w:p>
        </w:tc>
        <w:tc>
          <w:tcPr>
            <w:tcW w:w="992" w:type="dxa"/>
            <w:vAlign w:val="center"/>
          </w:tcPr>
          <w:p w:rsidR="00961E2F" w:rsidRDefault="00961E2F" w:rsidP="002766AB">
            <w:pPr>
              <w:tabs>
                <w:tab w:val="left" w:pos="567"/>
              </w:tabs>
              <w:contextualSpacing/>
              <w:mirrorIndents/>
              <w:jc w:val="center"/>
              <w:rPr>
                <w:sz w:val="16"/>
                <w:szCs w:val="16"/>
              </w:rPr>
            </w:pPr>
          </w:p>
          <w:p w:rsidR="00B508BB" w:rsidRPr="001F0BDA" w:rsidRDefault="00B508BB" w:rsidP="002766AB">
            <w:pPr>
              <w:tabs>
                <w:tab w:val="left" w:pos="567"/>
              </w:tabs>
              <w:contextualSpacing/>
              <w:mirrorIndents/>
              <w:jc w:val="center"/>
              <w:rPr>
                <w:b/>
                <w:sz w:val="16"/>
                <w:szCs w:val="16"/>
              </w:rPr>
            </w:pPr>
            <w:r w:rsidRPr="001F0BDA">
              <w:rPr>
                <w:b/>
                <w:sz w:val="16"/>
                <w:szCs w:val="16"/>
              </w:rPr>
              <w:t>57</w:t>
            </w:r>
          </w:p>
        </w:tc>
        <w:tc>
          <w:tcPr>
            <w:tcW w:w="1134" w:type="dxa"/>
            <w:vAlign w:val="center"/>
          </w:tcPr>
          <w:p w:rsidR="00961E2F" w:rsidRDefault="00961E2F" w:rsidP="002766AB">
            <w:pPr>
              <w:tabs>
                <w:tab w:val="left" w:pos="567"/>
              </w:tabs>
              <w:contextualSpacing/>
              <w:mirrorIndents/>
              <w:jc w:val="center"/>
              <w:rPr>
                <w:sz w:val="16"/>
                <w:szCs w:val="16"/>
              </w:rPr>
            </w:pPr>
          </w:p>
          <w:p w:rsidR="00EB0BA3" w:rsidRPr="00B85DA2" w:rsidRDefault="00EB0BA3" w:rsidP="002766AB">
            <w:pPr>
              <w:tabs>
                <w:tab w:val="left" w:pos="567"/>
              </w:tabs>
              <w:contextualSpacing/>
              <w:mirrorIndents/>
              <w:jc w:val="center"/>
              <w:rPr>
                <w:b/>
                <w:sz w:val="16"/>
                <w:szCs w:val="16"/>
              </w:rPr>
            </w:pPr>
            <w:r w:rsidRPr="00B85DA2">
              <w:rPr>
                <w:b/>
                <w:sz w:val="16"/>
                <w:szCs w:val="16"/>
              </w:rPr>
              <w:t>221746,9</w:t>
            </w:r>
          </w:p>
        </w:tc>
      </w:tr>
      <w:tr w:rsidR="00E91978" w:rsidRPr="00975D80" w:rsidTr="002766AB">
        <w:tc>
          <w:tcPr>
            <w:tcW w:w="2943" w:type="dxa"/>
            <w:vAlign w:val="bottom"/>
          </w:tcPr>
          <w:p w:rsidR="00E91978" w:rsidRPr="00975D80" w:rsidRDefault="00E91978" w:rsidP="00975D80">
            <w:pPr>
              <w:ind w:firstLineChars="200" w:firstLine="320"/>
              <w:rPr>
                <w:color w:val="000000"/>
                <w:sz w:val="16"/>
                <w:szCs w:val="16"/>
              </w:rPr>
            </w:pPr>
            <w:r>
              <w:rPr>
                <w:color w:val="000000"/>
                <w:sz w:val="16"/>
                <w:szCs w:val="16"/>
              </w:rPr>
              <w:t xml:space="preserve">Субсидии бюджетам городских округов на </w:t>
            </w:r>
            <w:proofErr w:type="spellStart"/>
            <w:r>
              <w:rPr>
                <w:color w:val="000000"/>
                <w:sz w:val="16"/>
                <w:szCs w:val="16"/>
              </w:rPr>
              <w:t>софинансирование</w:t>
            </w:r>
            <w:proofErr w:type="spellEnd"/>
            <w:r>
              <w:rPr>
                <w:color w:val="000000"/>
                <w:sz w:val="16"/>
                <w:szCs w:val="16"/>
              </w:rPr>
              <w:t xml:space="preserve"> капитальных вложений в объекты муниципальной собственности</w:t>
            </w:r>
          </w:p>
        </w:tc>
        <w:tc>
          <w:tcPr>
            <w:tcW w:w="1276" w:type="dxa"/>
            <w:vAlign w:val="center"/>
          </w:tcPr>
          <w:p w:rsidR="003E4A3F" w:rsidRDefault="003E4A3F" w:rsidP="002766AB">
            <w:pPr>
              <w:tabs>
                <w:tab w:val="left" w:pos="567"/>
              </w:tabs>
              <w:contextualSpacing/>
              <w:mirrorIndents/>
              <w:jc w:val="center"/>
              <w:rPr>
                <w:sz w:val="16"/>
                <w:szCs w:val="16"/>
              </w:rPr>
            </w:pPr>
          </w:p>
          <w:p w:rsidR="003E4A3F" w:rsidRDefault="003E4A3F" w:rsidP="002766AB">
            <w:pPr>
              <w:tabs>
                <w:tab w:val="left" w:pos="567"/>
              </w:tabs>
              <w:contextualSpacing/>
              <w:mirrorIndents/>
              <w:jc w:val="center"/>
              <w:rPr>
                <w:sz w:val="16"/>
                <w:szCs w:val="16"/>
              </w:rPr>
            </w:pPr>
          </w:p>
          <w:p w:rsidR="003E4A3F" w:rsidRDefault="003E4A3F" w:rsidP="002766AB">
            <w:pPr>
              <w:tabs>
                <w:tab w:val="left" w:pos="567"/>
              </w:tabs>
              <w:contextualSpacing/>
              <w:mirrorIndents/>
              <w:jc w:val="center"/>
              <w:rPr>
                <w:sz w:val="16"/>
                <w:szCs w:val="16"/>
              </w:rPr>
            </w:pPr>
          </w:p>
          <w:p w:rsidR="00E91978" w:rsidRPr="00975D80" w:rsidRDefault="0020437B" w:rsidP="002766AB">
            <w:pPr>
              <w:tabs>
                <w:tab w:val="left" w:pos="567"/>
              </w:tabs>
              <w:contextualSpacing/>
              <w:mirrorIndents/>
              <w:jc w:val="center"/>
              <w:rPr>
                <w:sz w:val="16"/>
                <w:szCs w:val="16"/>
              </w:rPr>
            </w:pPr>
            <w:r>
              <w:rPr>
                <w:sz w:val="16"/>
                <w:szCs w:val="16"/>
              </w:rPr>
              <w:t>143389,3</w:t>
            </w:r>
          </w:p>
        </w:tc>
        <w:tc>
          <w:tcPr>
            <w:tcW w:w="1417" w:type="dxa"/>
            <w:vAlign w:val="center"/>
          </w:tcPr>
          <w:p w:rsidR="002766AB" w:rsidRDefault="002766AB" w:rsidP="002766AB">
            <w:pPr>
              <w:jc w:val="center"/>
              <w:rPr>
                <w:color w:val="000000"/>
                <w:sz w:val="16"/>
                <w:szCs w:val="16"/>
              </w:rPr>
            </w:pPr>
          </w:p>
          <w:p w:rsidR="002766AB" w:rsidRDefault="002766AB" w:rsidP="002766AB">
            <w:pPr>
              <w:jc w:val="center"/>
              <w:rPr>
                <w:color w:val="000000"/>
                <w:sz w:val="16"/>
                <w:szCs w:val="16"/>
              </w:rPr>
            </w:pPr>
          </w:p>
          <w:p w:rsidR="002766AB" w:rsidRDefault="002766AB" w:rsidP="002766AB">
            <w:pPr>
              <w:jc w:val="center"/>
              <w:rPr>
                <w:color w:val="000000"/>
                <w:sz w:val="16"/>
                <w:szCs w:val="16"/>
              </w:rPr>
            </w:pPr>
          </w:p>
          <w:p w:rsidR="00E91978" w:rsidRPr="00975D80" w:rsidRDefault="00E91978" w:rsidP="002766AB">
            <w:pPr>
              <w:jc w:val="center"/>
              <w:rPr>
                <w:color w:val="000000"/>
                <w:sz w:val="16"/>
                <w:szCs w:val="16"/>
              </w:rPr>
            </w:pPr>
            <w:r w:rsidRPr="00975D80">
              <w:rPr>
                <w:color w:val="000000"/>
                <w:sz w:val="16"/>
                <w:szCs w:val="16"/>
              </w:rPr>
              <w:t>254</w:t>
            </w:r>
            <w:r>
              <w:rPr>
                <w:color w:val="000000"/>
                <w:sz w:val="16"/>
                <w:szCs w:val="16"/>
              </w:rPr>
              <w:t> </w:t>
            </w:r>
            <w:r w:rsidRPr="00975D80">
              <w:rPr>
                <w:color w:val="000000"/>
                <w:sz w:val="16"/>
                <w:szCs w:val="16"/>
              </w:rPr>
              <w:t>943</w:t>
            </w:r>
            <w:r>
              <w:rPr>
                <w:color w:val="000000"/>
                <w:sz w:val="16"/>
                <w:szCs w:val="16"/>
              </w:rPr>
              <w:t>,</w:t>
            </w:r>
            <w:r w:rsidRPr="00975D80">
              <w:rPr>
                <w:color w:val="000000"/>
                <w:sz w:val="16"/>
                <w:szCs w:val="16"/>
              </w:rPr>
              <w:t>7</w:t>
            </w:r>
          </w:p>
        </w:tc>
        <w:tc>
          <w:tcPr>
            <w:tcW w:w="1166" w:type="dxa"/>
            <w:vAlign w:val="center"/>
          </w:tcPr>
          <w:p w:rsidR="002766AB" w:rsidRDefault="002766AB" w:rsidP="002766AB">
            <w:pPr>
              <w:jc w:val="center"/>
              <w:rPr>
                <w:color w:val="000000"/>
                <w:sz w:val="16"/>
                <w:szCs w:val="16"/>
              </w:rPr>
            </w:pPr>
          </w:p>
          <w:p w:rsidR="002766AB" w:rsidRDefault="002766AB" w:rsidP="002766AB">
            <w:pPr>
              <w:jc w:val="center"/>
              <w:rPr>
                <w:color w:val="000000"/>
                <w:sz w:val="16"/>
                <w:szCs w:val="16"/>
              </w:rPr>
            </w:pPr>
          </w:p>
          <w:p w:rsidR="002766AB" w:rsidRDefault="002766AB" w:rsidP="002766AB">
            <w:pPr>
              <w:jc w:val="center"/>
              <w:rPr>
                <w:color w:val="000000"/>
                <w:sz w:val="16"/>
                <w:szCs w:val="16"/>
              </w:rPr>
            </w:pPr>
          </w:p>
          <w:p w:rsidR="00E91978" w:rsidRPr="00975D80" w:rsidRDefault="00E91978" w:rsidP="002766AB">
            <w:pPr>
              <w:jc w:val="center"/>
              <w:rPr>
                <w:color w:val="000000"/>
                <w:sz w:val="16"/>
                <w:szCs w:val="16"/>
              </w:rPr>
            </w:pPr>
            <w:r w:rsidRPr="00975D80">
              <w:rPr>
                <w:color w:val="000000"/>
                <w:sz w:val="16"/>
                <w:szCs w:val="16"/>
              </w:rPr>
              <w:t>212</w:t>
            </w:r>
            <w:r>
              <w:rPr>
                <w:color w:val="000000"/>
                <w:sz w:val="16"/>
                <w:szCs w:val="16"/>
              </w:rPr>
              <w:t> </w:t>
            </w:r>
            <w:r w:rsidRPr="00975D80">
              <w:rPr>
                <w:color w:val="000000"/>
                <w:sz w:val="16"/>
                <w:szCs w:val="16"/>
              </w:rPr>
              <w:t>648</w:t>
            </w:r>
            <w:r>
              <w:rPr>
                <w:color w:val="000000"/>
                <w:sz w:val="16"/>
                <w:szCs w:val="16"/>
              </w:rPr>
              <w:t>,1</w:t>
            </w:r>
          </w:p>
        </w:tc>
        <w:tc>
          <w:tcPr>
            <w:tcW w:w="1103" w:type="dxa"/>
            <w:vAlign w:val="center"/>
          </w:tcPr>
          <w:p w:rsidR="00E91978" w:rsidRDefault="00E91978" w:rsidP="002766AB">
            <w:pPr>
              <w:tabs>
                <w:tab w:val="left" w:pos="567"/>
              </w:tabs>
              <w:contextualSpacing/>
              <w:mirrorIndents/>
              <w:jc w:val="center"/>
              <w:rPr>
                <w:sz w:val="16"/>
                <w:szCs w:val="16"/>
              </w:rPr>
            </w:pPr>
          </w:p>
          <w:p w:rsidR="00BB615A" w:rsidRDefault="00BB615A" w:rsidP="002766AB">
            <w:pPr>
              <w:tabs>
                <w:tab w:val="left" w:pos="567"/>
              </w:tabs>
              <w:contextualSpacing/>
              <w:mirrorIndents/>
              <w:jc w:val="center"/>
              <w:rPr>
                <w:sz w:val="16"/>
                <w:szCs w:val="16"/>
              </w:rPr>
            </w:pPr>
          </w:p>
          <w:p w:rsidR="00BB615A" w:rsidRDefault="00BB615A" w:rsidP="002766AB">
            <w:pPr>
              <w:tabs>
                <w:tab w:val="left" w:pos="567"/>
              </w:tabs>
              <w:contextualSpacing/>
              <w:mirrorIndents/>
              <w:jc w:val="center"/>
              <w:rPr>
                <w:sz w:val="16"/>
                <w:szCs w:val="16"/>
              </w:rPr>
            </w:pPr>
          </w:p>
          <w:p w:rsidR="00BB615A" w:rsidRPr="00975D80" w:rsidRDefault="00BB615A" w:rsidP="002766AB">
            <w:pPr>
              <w:tabs>
                <w:tab w:val="left" w:pos="567"/>
              </w:tabs>
              <w:contextualSpacing/>
              <w:mirrorIndents/>
              <w:jc w:val="center"/>
              <w:rPr>
                <w:sz w:val="16"/>
                <w:szCs w:val="16"/>
              </w:rPr>
            </w:pPr>
            <w:r>
              <w:rPr>
                <w:sz w:val="16"/>
                <w:szCs w:val="16"/>
              </w:rPr>
              <w:t>83</w:t>
            </w:r>
          </w:p>
        </w:tc>
        <w:tc>
          <w:tcPr>
            <w:tcW w:w="992" w:type="dxa"/>
            <w:vAlign w:val="center"/>
          </w:tcPr>
          <w:p w:rsidR="00E91978" w:rsidRDefault="00E91978" w:rsidP="002766AB">
            <w:pPr>
              <w:tabs>
                <w:tab w:val="left" w:pos="567"/>
              </w:tabs>
              <w:contextualSpacing/>
              <w:mirrorIndents/>
              <w:jc w:val="center"/>
              <w:rPr>
                <w:sz w:val="16"/>
                <w:szCs w:val="16"/>
              </w:rPr>
            </w:pPr>
          </w:p>
          <w:p w:rsidR="00B508BB" w:rsidRDefault="00B508BB" w:rsidP="002766AB">
            <w:pPr>
              <w:tabs>
                <w:tab w:val="left" w:pos="567"/>
              </w:tabs>
              <w:contextualSpacing/>
              <w:mirrorIndents/>
              <w:jc w:val="center"/>
              <w:rPr>
                <w:sz w:val="16"/>
                <w:szCs w:val="16"/>
              </w:rPr>
            </w:pPr>
          </w:p>
          <w:p w:rsidR="00B508BB" w:rsidRDefault="00B508BB" w:rsidP="002766AB">
            <w:pPr>
              <w:tabs>
                <w:tab w:val="left" w:pos="567"/>
              </w:tabs>
              <w:contextualSpacing/>
              <w:mirrorIndents/>
              <w:jc w:val="center"/>
              <w:rPr>
                <w:sz w:val="16"/>
                <w:szCs w:val="16"/>
              </w:rPr>
            </w:pPr>
          </w:p>
          <w:p w:rsidR="00B508BB" w:rsidRPr="00975D80" w:rsidRDefault="00B508BB" w:rsidP="002766AB">
            <w:pPr>
              <w:tabs>
                <w:tab w:val="left" w:pos="567"/>
              </w:tabs>
              <w:contextualSpacing/>
              <w:mirrorIndents/>
              <w:jc w:val="center"/>
              <w:rPr>
                <w:sz w:val="16"/>
                <w:szCs w:val="16"/>
              </w:rPr>
            </w:pPr>
            <w:r>
              <w:rPr>
                <w:sz w:val="16"/>
                <w:szCs w:val="16"/>
              </w:rPr>
              <w:t>48</w:t>
            </w:r>
          </w:p>
        </w:tc>
        <w:tc>
          <w:tcPr>
            <w:tcW w:w="1134" w:type="dxa"/>
            <w:vAlign w:val="center"/>
          </w:tcPr>
          <w:p w:rsidR="00E91978" w:rsidRDefault="00E91978" w:rsidP="002766AB">
            <w:pPr>
              <w:tabs>
                <w:tab w:val="left" w:pos="567"/>
              </w:tabs>
              <w:contextualSpacing/>
              <w:mirrorIndents/>
              <w:jc w:val="center"/>
              <w:rPr>
                <w:sz w:val="16"/>
                <w:szCs w:val="16"/>
              </w:rPr>
            </w:pPr>
          </w:p>
          <w:p w:rsidR="00EB0BA3" w:rsidRDefault="00EB0BA3" w:rsidP="002766AB">
            <w:pPr>
              <w:tabs>
                <w:tab w:val="left" w:pos="567"/>
              </w:tabs>
              <w:contextualSpacing/>
              <w:mirrorIndents/>
              <w:jc w:val="center"/>
              <w:rPr>
                <w:sz w:val="16"/>
                <w:szCs w:val="16"/>
              </w:rPr>
            </w:pPr>
          </w:p>
          <w:p w:rsidR="00EB0BA3" w:rsidRDefault="00EB0BA3" w:rsidP="002766AB">
            <w:pPr>
              <w:tabs>
                <w:tab w:val="left" w:pos="567"/>
              </w:tabs>
              <w:contextualSpacing/>
              <w:mirrorIndents/>
              <w:jc w:val="center"/>
              <w:rPr>
                <w:sz w:val="16"/>
                <w:szCs w:val="16"/>
              </w:rPr>
            </w:pPr>
          </w:p>
          <w:p w:rsidR="00EB0BA3" w:rsidRPr="00975D80" w:rsidRDefault="00EB0BA3" w:rsidP="002766AB">
            <w:pPr>
              <w:tabs>
                <w:tab w:val="left" w:pos="567"/>
              </w:tabs>
              <w:contextualSpacing/>
              <w:mirrorIndents/>
              <w:jc w:val="center"/>
              <w:rPr>
                <w:sz w:val="16"/>
                <w:szCs w:val="16"/>
              </w:rPr>
            </w:pPr>
            <w:r>
              <w:rPr>
                <w:sz w:val="16"/>
                <w:szCs w:val="16"/>
              </w:rPr>
              <w:t>69258,8</w:t>
            </w:r>
          </w:p>
        </w:tc>
      </w:tr>
      <w:tr w:rsidR="00A82540" w:rsidRPr="00975D80" w:rsidTr="002766AB">
        <w:tc>
          <w:tcPr>
            <w:tcW w:w="2943" w:type="dxa"/>
            <w:vAlign w:val="bottom"/>
          </w:tcPr>
          <w:p w:rsidR="00A82540" w:rsidRPr="00975D80" w:rsidRDefault="00A82540" w:rsidP="00975D80">
            <w:pPr>
              <w:ind w:firstLineChars="200" w:firstLine="320"/>
              <w:rPr>
                <w:color w:val="000000"/>
                <w:sz w:val="16"/>
                <w:szCs w:val="16"/>
              </w:rPr>
            </w:pPr>
            <w:r w:rsidRPr="00975D80">
              <w:rPr>
                <w:color w:val="000000"/>
                <w:sz w:val="16"/>
                <w:szCs w:val="16"/>
              </w:rPr>
              <w:lastRenderedPageBreak/>
              <w:t xml:space="preserve">  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276" w:type="dxa"/>
            <w:vAlign w:val="center"/>
          </w:tcPr>
          <w:p w:rsidR="00A82540" w:rsidRPr="00975D80" w:rsidRDefault="00A82540" w:rsidP="002766AB">
            <w:pPr>
              <w:tabs>
                <w:tab w:val="left" w:pos="567"/>
              </w:tabs>
              <w:contextualSpacing/>
              <w:mirrorIndents/>
              <w:jc w:val="center"/>
              <w:rPr>
                <w:sz w:val="16"/>
                <w:szCs w:val="16"/>
              </w:rPr>
            </w:pPr>
          </w:p>
        </w:tc>
        <w:tc>
          <w:tcPr>
            <w:tcW w:w="1417" w:type="dxa"/>
            <w:vAlign w:val="center"/>
          </w:tcPr>
          <w:p w:rsidR="00A82540" w:rsidRPr="00975D80" w:rsidRDefault="00E91978" w:rsidP="002766AB">
            <w:pPr>
              <w:jc w:val="center"/>
              <w:rPr>
                <w:color w:val="000000"/>
                <w:sz w:val="16"/>
                <w:szCs w:val="16"/>
              </w:rPr>
            </w:pPr>
            <w:r>
              <w:rPr>
                <w:color w:val="000000"/>
                <w:sz w:val="16"/>
                <w:szCs w:val="16"/>
              </w:rPr>
              <w:t>189147,3</w:t>
            </w:r>
          </w:p>
        </w:tc>
        <w:tc>
          <w:tcPr>
            <w:tcW w:w="1166" w:type="dxa"/>
            <w:vAlign w:val="center"/>
          </w:tcPr>
          <w:p w:rsidR="00A82540" w:rsidRPr="00975D80" w:rsidRDefault="00E91978" w:rsidP="002766AB">
            <w:pPr>
              <w:jc w:val="center"/>
              <w:rPr>
                <w:color w:val="000000"/>
                <w:sz w:val="16"/>
                <w:szCs w:val="16"/>
              </w:rPr>
            </w:pPr>
            <w:r>
              <w:rPr>
                <w:color w:val="000000"/>
                <w:sz w:val="16"/>
                <w:szCs w:val="16"/>
              </w:rPr>
              <w:t>94488,7</w:t>
            </w:r>
          </w:p>
        </w:tc>
        <w:tc>
          <w:tcPr>
            <w:tcW w:w="1103" w:type="dxa"/>
            <w:vAlign w:val="center"/>
          </w:tcPr>
          <w:p w:rsidR="00BB615A" w:rsidRPr="00975D80" w:rsidRDefault="002766AB" w:rsidP="002766AB">
            <w:pPr>
              <w:tabs>
                <w:tab w:val="left" w:pos="567"/>
              </w:tabs>
              <w:contextualSpacing/>
              <w:mirrorIndents/>
              <w:jc w:val="center"/>
              <w:rPr>
                <w:sz w:val="16"/>
                <w:szCs w:val="16"/>
              </w:rPr>
            </w:pPr>
            <w:r>
              <w:rPr>
                <w:sz w:val="16"/>
                <w:szCs w:val="16"/>
              </w:rPr>
              <w:t>50</w:t>
            </w:r>
          </w:p>
        </w:tc>
        <w:tc>
          <w:tcPr>
            <w:tcW w:w="992" w:type="dxa"/>
            <w:vAlign w:val="center"/>
          </w:tcPr>
          <w:p w:rsidR="00B508BB" w:rsidRPr="00B508BB" w:rsidRDefault="00B508BB" w:rsidP="002766AB">
            <w:pPr>
              <w:jc w:val="center"/>
              <w:rPr>
                <w:sz w:val="16"/>
                <w:szCs w:val="16"/>
              </w:rPr>
            </w:pPr>
            <w:r>
              <w:rPr>
                <w:sz w:val="16"/>
                <w:szCs w:val="16"/>
              </w:rPr>
              <w:t>100</w:t>
            </w:r>
          </w:p>
        </w:tc>
        <w:tc>
          <w:tcPr>
            <w:tcW w:w="1134" w:type="dxa"/>
            <w:vAlign w:val="center"/>
          </w:tcPr>
          <w:p w:rsidR="00FE1815" w:rsidRPr="00975D80" w:rsidRDefault="00FE1815" w:rsidP="002766AB">
            <w:pPr>
              <w:tabs>
                <w:tab w:val="left" w:pos="567"/>
              </w:tabs>
              <w:contextualSpacing/>
              <w:mirrorIndents/>
              <w:jc w:val="center"/>
              <w:rPr>
                <w:sz w:val="16"/>
                <w:szCs w:val="16"/>
              </w:rPr>
            </w:pPr>
            <w:r>
              <w:rPr>
                <w:sz w:val="16"/>
                <w:szCs w:val="16"/>
              </w:rPr>
              <w:t>94488,7</w:t>
            </w:r>
          </w:p>
        </w:tc>
      </w:tr>
      <w:tr w:rsidR="00A82540" w:rsidRPr="00975D80" w:rsidTr="002766AB">
        <w:trPr>
          <w:trHeight w:val="1571"/>
        </w:trPr>
        <w:tc>
          <w:tcPr>
            <w:tcW w:w="2943" w:type="dxa"/>
            <w:vAlign w:val="bottom"/>
          </w:tcPr>
          <w:p w:rsidR="00A82540" w:rsidRPr="00975D80" w:rsidRDefault="00A82540" w:rsidP="00975D80">
            <w:pPr>
              <w:ind w:firstLineChars="200" w:firstLine="320"/>
              <w:rPr>
                <w:color w:val="000000"/>
                <w:sz w:val="16"/>
                <w:szCs w:val="16"/>
              </w:rPr>
            </w:pPr>
            <w:r w:rsidRPr="00975D80">
              <w:rPr>
                <w:color w:val="000000"/>
                <w:sz w:val="16"/>
                <w:szCs w:val="16"/>
              </w:rPr>
              <w:t xml:space="preserve">  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276" w:type="dxa"/>
            <w:vAlign w:val="center"/>
          </w:tcPr>
          <w:p w:rsidR="00A82540" w:rsidRPr="00975D80" w:rsidRDefault="00A82540" w:rsidP="002766AB">
            <w:pPr>
              <w:tabs>
                <w:tab w:val="left" w:pos="567"/>
              </w:tabs>
              <w:contextualSpacing/>
              <w:mirrorIndents/>
              <w:jc w:val="center"/>
              <w:rPr>
                <w:sz w:val="16"/>
                <w:szCs w:val="16"/>
              </w:rPr>
            </w:pPr>
          </w:p>
        </w:tc>
        <w:tc>
          <w:tcPr>
            <w:tcW w:w="1417" w:type="dxa"/>
            <w:vAlign w:val="center"/>
          </w:tcPr>
          <w:p w:rsidR="00A82540" w:rsidRPr="00975D80" w:rsidRDefault="00A82540" w:rsidP="002766AB">
            <w:pPr>
              <w:jc w:val="center"/>
              <w:rPr>
                <w:color w:val="000000"/>
                <w:sz w:val="16"/>
                <w:szCs w:val="16"/>
              </w:rPr>
            </w:pPr>
            <w:r w:rsidRPr="00975D80">
              <w:rPr>
                <w:color w:val="000000"/>
                <w:sz w:val="16"/>
                <w:szCs w:val="16"/>
              </w:rPr>
              <w:t>38</w:t>
            </w:r>
            <w:r w:rsidR="00E91978">
              <w:rPr>
                <w:color w:val="000000"/>
                <w:sz w:val="16"/>
                <w:szCs w:val="16"/>
              </w:rPr>
              <w:t>,9</w:t>
            </w:r>
          </w:p>
        </w:tc>
        <w:tc>
          <w:tcPr>
            <w:tcW w:w="1166" w:type="dxa"/>
            <w:vAlign w:val="center"/>
          </w:tcPr>
          <w:p w:rsidR="00A82540" w:rsidRPr="00975D80" w:rsidRDefault="00A82540" w:rsidP="002766AB">
            <w:pPr>
              <w:jc w:val="center"/>
              <w:rPr>
                <w:color w:val="000000"/>
                <w:sz w:val="16"/>
                <w:szCs w:val="16"/>
              </w:rPr>
            </w:pPr>
            <w:r w:rsidRPr="00975D80">
              <w:rPr>
                <w:color w:val="000000"/>
                <w:sz w:val="16"/>
                <w:szCs w:val="16"/>
              </w:rPr>
              <w:t>38</w:t>
            </w:r>
            <w:r w:rsidR="00E91978">
              <w:rPr>
                <w:color w:val="000000"/>
                <w:sz w:val="16"/>
                <w:szCs w:val="16"/>
              </w:rPr>
              <w:t>,9</w:t>
            </w:r>
          </w:p>
        </w:tc>
        <w:tc>
          <w:tcPr>
            <w:tcW w:w="1103" w:type="dxa"/>
            <w:vAlign w:val="center"/>
          </w:tcPr>
          <w:p w:rsidR="00BB615A" w:rsidRPr="00975D80" w:rsidRDefault="00BB615A" w:rsidP="002766AB">
            <w:pPr>
              <w:tabs>
                <w:tab w:val="left" w:pos="567"/>
              </w:tabs>
              <w:contextualSpacing/>
              <w:mirrorIndents/>
              <w:jc w:val="center"/>
              <w:rPr>
                <w:sz w:val="16"/>
                <w:szCs w:val="16"/>
              </w:rPr>
            </w:pPr>
            <w:r>
              <w:rPr>
                <w:sz w:val="16"/>
                <w:szCs w:val="16"/>
              </w:rPr>
              <w:t>100</w:t>
            </w:r>
          </w:p>
        </w:tc>
        <w:tc>
          <w:tcPr>
            <w:tcW w:w="992" w:type="dxa"/>
            <w:vAlign w:val="center"/>
          </w:tcPr>
          <w:p w:rsidR="00B508BB" w:rsidRPr="00975D80" w:rsidRDefault="00B508BB" w:rsidP="002766AB">
            <w:pPr>
              <w:tabs>
                <w:tab w:val="left" w:pos="567"/>
              </w:tabs>
              <w:contextualSpacing/>
              <w:mirrorIndents/>
              <w:jc w:val="center"/>
              <w:rPr>
                <w:sz w:val="16"/>
                <w:szCs w:val="16"/>
              </w:rPr>
            </w:pPr>
            <w:r>
              <w:rPr>
                <w:sz w:val="16"/>
                <w:szCs w:val="16"/>
              </w:rPr>
              <w:t>100</w:t>
            </w:r>
          </w:p>
        </w:tc>
        <w:tc>
          <w:tcPr>
            <w:tcW w:w="1134" w:type="dxa"/>
            <w:vAlign w:val="center"/>
          </w:tcPr>
          <w:p w:rsidR="00FE1815" w:rsidRPr="00975D80" w:rsidRDefault="00FE1815" w:rsidP="002766AB">
            <w:pPr>
              <w:tabs>
                <w:tab w:val="left" w:pos="567"/>
              </w:tabs>
              <w:contextualSpacing/>
              <w:mirrorIndents/>
              <w:jc w:val="center"/>
              <w:rPr>
                <w:sz w:val="16"/>
                <w:szCs w:val="16"/>
              </w:rPr>
            </w:pPr>
            <w:r>
              <w:rPr>
                <w:sz w:val="16"/>
                <w:szCs w:val="16"/>
              </w:rPr>
              <w:t>38,9</w:t>
            </w:r>
          </w:p>
        </w:tc>
      </w:tr>
      <w:tr w:rsidR="00327C2C" w:rsidRPr="00975D80" w:rsidTr="00510F41">
        <w:tc>
          <w:tcPr>
            <w:tcW w:w="2943" w:type="dxa"/>
            <w:vAlign w:val="bottom"/>
          </w:tcPr>
          <w:p w:rsidR="00327C2C" w:rsidRPr="00975D80" w:rsidRDefault="00327C2C" w:rsidP="00975D80">
            <w:pPr>
              <w:ind w:firstLineChars="200" w:firstLine="320"/>
              <w:rPr>
                <w:color w:val="000000"/>
                <w:sz w:val="16"/>
                <w:szCs w:val="16"/>
              </w:rPr>
            </w:pPr>
            <w:r w:rsidRPr="00975D80">
              <w:rPr>
                <w:color w:val="000000"/>
                <w:sz w:val="16"/>
                <w:szCs w:val="16"/>
              </w:rPr>
              <w:t xml:space="preserve">  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Pr>
          <w:p w:rsidR="003E4A3F" w:rsidRDefault="003E4A3F" w:rsidP="00510F41">
            <w:pPr>
              <w:tabs>
                <w:tab w:val="left" w:pos="567"/>
              </w:tabs>
              <w:contextualSpacing/>
              <w:mirrorIndents/>
              <w:jc w:val="center"/>
              <w:rPr>
                <w:sz w:val="16"/>
                <w:szCs w:val="16"/>
              </w:rPr>
            </w:pPr>
          </w:p>
          <w:p w:rsidR="003E4A3F" w:rsidRDefault="003E4A3F" w:rsidP="00510F41">
            <w:pPr>
              <w:tabs>
                <w:tab w:val="left" w:pos="567"/>
              </w:tabs>
              <w:contextualSpacing/>
              <w:mirrorIndents/>
              <w:jc w:val="center"/>
              <w:rPr>
                <w:sz w:val="16"/>
                <w:szCs w:val="16"/>
              </w:rPr>
            </w:pPr>
          </w:p>
          <w:p w:rsidR="003E4A3F" w:rsidRDefault="003E4A3F" w:rsidP="00510F41">
            <w:pPr>
              <w:tabs>
                <w:tab w:val="left" w:pos="567"/>
              </w:tabs>
              <w:contextualSpacing/>
              <w:mirrorIndents/>
              <w:jc w:val="center"/>
              <w:rPr>
                <w:sz w:val="16"/>
                <w:szCs w:val="16"/>
              </w:rPr>
            </w:pPr>
          </w:p>
          <w:p w:rsidR="00327C2C" w:rsidRPr="00975D80" w:rsidRDefault="0020437B" w:rsidP="00510F41">
            <w:pPr>
              <w:tabs>
                <w:tab w:val="left" w:pos="567"/>
              </w:tabs>
              <w:contextualSpacing/>
              <w:mirrorIndents/>
              <w:jc w:val="center"/>
              <w:rPr>
                <w:sz w:val="16"/>
                <w:szCs w:val="16"/>
              </w:rPr>
            </w:pPr>
            <w:r>
              <w:rPr>
                <w:sz w:val="16"/>
                <w:szCs w:val="16"/>
              </w:rPr>
              <w:t>6700,0</w:t>
            </w:r>
          </w:p>
        </w:tc>
        <w:tc>
          <w:tcPr>
            <w:tcW w:w="1417" w:type="dxa"/>
            <w:vAlign w:val="center"/>
          </w:tcPr>
          <w:p w:rsidR="00327C2C" w:rsidRPr="00975D80" w:rsidRDefault="00327C2C" w:rsidP="002766AB">
            <w:pPr>
              <w:jc w:val="center"/>
              <w:rPr>
                <w:color w:val="000000"/>
                <w:sz w:val="16"/>
                <w:szCs w:val="16"/>
              </w:rPr>
            </w:pPr>
            <w:r w:rsidRPr="00975D80">
              <w:rPr>
                <w:color w:val="000000"/>
                <w:sz w:val="16"/>
                <w:szCs w:val="16"/>
              </w:rPr>
              <w:t>28</w:t>
            </w:r>
            <w:r>
              <w:rPr>
                <w:color w:val="000000"/>
                <w:sz w:val="16"/>
                <w:szCs w:val="16"/>
              </w:rPr>
              <w:t> </w:t>
            </w:r>
            <w:r w:rsidRPr="00975D80">
              <w:rPr>
                <w:color w:val="000000"/>
                <w:sz w:val="16"/>
                <w:szCs w:val="16"/>
              </w:rPr>
              <w:t>044</w:t>
            </w:r>
            <w:r>
              <w:rPr>
                <w:color w:val="000000"/>
                <w:sz w:val="16"/>
                <w:szCs w:val="16"/>
              </w:rPr>
              <w:t>,</w:t>
            </w:r>
            <w:r w:rsidRPr="00975D80">
              <w:rPr>
                <w:color w:val="000000"/>
                <w:sz w:val="16"/>
                <w:szCs w:val="16"/>
              </w:rPr>
              <w:t>5</w:t>
            </w:r>
          </w:p>
        </w:tc>
        <w:tc>
          <w:tcPr>
            <w:tcW w:w="1166" w:type="dxa"/>
            <w:vAlign w:val="center"/>
          </w:tcPr>
          <w:p w:rsidR="00327C2C" w:rsidRPr="00975D80" w:rsidRDefault="00327C2C" w:rsidP="002766AB">
            <w:pPr>
              <w:jc w:val="center"/>
              <w:rPr>
                <w:color w:val="000000"/>
                <w:sz w:val="16"/>
                <w:szCs w:val="16"/>
              </w:rPr>
            </w:pPr>
            <w:r w:rsidRPr="00975D80">
              <w:rPr>
                <w:color w:val="000000"/>
                <w:sz w:val="16"/>
                <w:szCs w:val="16"/>
              </w:rPr>
              <w:t>18</w:t>
            </w:r>
            <w:r>
              <w:rPr>
                <w:color w:val="000000"/>
                <w:sz w:val="16"/>
                <w:szCs w:val="16"/>
              </w:rPr>
              <w:t> </w:t>
            </w:r>
            <w:r w:rsidRPr="00975D80">
              <w:rPr>
                <w:color w:val="000000"/>
                <w:sz w:val="16"/>
                <w:szCs w:val="16"/>
              </w:rPr>
              <w:t>15</w:t>
            </w:r>
            <w:r>
              <w:rPr>
                <w:color w:val="000000"/>
                <w:sz w:val="16"/>
                <w:szCs w:val="16"/>
              </w:rPr>
              <w:t>8,0</w:t>
            </w:r>
          </w:p>
        </w:tc>
        <w:tc>
          <w:tcPr>
            <w:tcW w:w="1103" w:type="dxa"/>
            <w:vAlign w:val="center"/>
          </w:tcPr>
          <w:p w:rsidR="00BB615A" w:rsidRPr="00975D80" w:rsidRDefault="00BB615A" w:rsidP="002766AB">
            <w:pPr>
              <w:tabs>
                <w:tab w:val="left" w:pos="567"/>
              </w:tabs>
              <w:contextualSpacing/>
              <w:mirrorIndents/>
              <w:jc w:val="center"/>
              <w:rPr>
                <w:sz w:val="16"/>
                <w:szCs w:val="16"/>
              </w:rPr>
            </w:pPr>
            <w:r>
              <w:rPr>
                <w:sz w:val="16"/>
                <w:szCs w:val="16"/>
              </w:rPr>
              <w:t>6</w:t>
            </w:r>
            <w:r w:rsidR="00FE1815">
              <w:rPr>
                <w:sz w:val="16"/>
                <w:szCs w:val="16"/>
              </w:rPr>
              <w:t>5</w:t>
            </w:r>
          </w:p>
        </w:tc>
        <w:tc>
          <w:tcPr>
            <w:tcW w:w="992" w:type="dxa"/>
            <w:vAlign w:val="center"/>
          </w:tcPr>
          <w:p w:rsidR="00B508BB" w:rsidRPr="00975D80" w:rsidRDefault="00B508BB" w:rsidP="002766AB">
            <w:pPr>
              <w:tabs>
                <w:tab w:val="left" w:pos="567"/>
              </w:tabs>
              <w:contextualSpacing/>
              <w:mirrorIndents/>
              <w:jc w:val="center"/>
              <w:rPr>
                <w:sz w:val="16"/>
                <w:szCs w:val="16"/>
              </w:rPr>
            </w:pPr>
            <w:r>
              <w:rPr>
                <w:sz w:val="16"/>
                <w:szCs w:val="16"/>
              </w:rPr>
              <w:t>171</w:t>
            </w:r>
          </w:p>
        </w:tc>
        <w:tc>
          <w:tcPr>
            <w:tcW w:w="1134" w:type="dxa"/>
            <w:vAlign w:val="center"/>
          </w:tcPr>
          <w:p w:rsidR="00EB0BA3" w:rsidRPr="00975D80" w:rsidRDefault="00B85DA2" w:rsidP="002766AB">
            <w:pPr>
              <w:tabs>
                <w:tab w:val="left" w:pos="567"/>
              </w:tabs>
              <w:contextualSpacing/>
              <w:mirrorIndents/>
              <w:jc w:val="center"/>
              <w:rPr>
                <w:sz w:val="16"/>
                <w:szCs w:val="16"/>
              </w:rPr>
            </w:pPr>
            <w:r>
              <w:rPr>
                <w:sz w:val="16"/>
                <w:szCs w:val="16"/>
              </w:rPr>
              <w:t>11</w:t>
            </w:r>
            <w:r w:rsidR="00EB0BA3">
              <w:rPr>
                <w:sz w:val="16"/>
                <w:szCs w:val="16"/>
              </w:rPr>
              <w:t>458,0</w:t>
            </w:r>
          </w:p>
        </w:tc>
      </w:tr>
      <w:tr w:rsidR="00A82540" w:rsidRPr="00975D80" w:rsidTr="00510F41">
        <w:tc>
          <w:tcPr>
            <w:tcW w:w="2943" w:type="dxa"/>
            <w:vAlign w:val="bottom"/>
          </w:tcPr>
          <w:p w:rsidR="00A82540" w:rsidRPr="00975D80" w:rsidRDefault="00A82540" w:rsidP="00975D80">
            <w:pPr>
              <w:ind w:firstLineChars="200" w:firstLine="320"/>
              <w:rPr>
                <w:color w:val="000000"/>
                <w:sz w:val="16"/>
                <w:szCs w:val="16"/>
              </w:rPr>
            </w:pPr>
            <w:r w:rsidRPr="00975D80">
              <w:rPr>
                <w:color w:val="000000"/>
                <w:sz w:val="16"/>
                <w:szCs w:val="16"/>
              </w:rPr>
              <w:t xml:space="preserve">  Субсидии бюджетам городских округов на реализацию мероприятий по обеспечению жильем молодых семей</w:t>
            </w:r>
          </w:p>
        </w:tc>
        <w:tc>
          <w:tcPr>
            <w:tcW w:w="1276" w:type="dxa"/>
          </w:tcPr>
          <w:p w:rsidR="003E4A3F" w:rsidRDefault="003E4A3F" w:rsidP="00510F41">
            <w:pPr>
              <w:tabs>
                <w:tab w:val="left" w:pos="567"/>
              </w:tabs>
              <w:contextualSpacing/>
              <w:mirrorIndents/>
              <w:jc w:val="center"/>
              <w:rPr>
                <w:sz w:val="16"/>
                <w:szCs w:val="16"/>
              </w:rPr>
            </w:pPr>
          </w:p>
          <w:p w:rsidR="00510F41" w:rsidRDefault="00510F41" w:rsidP="00510F41">
            <w:pPr>
              <w:tabs>
                <w:tab w:val="left" w:pos="567"/>
              </w:tabs>
              <w:contextualSpacing/>
              <w:mirrorIndents/>
              <w:jc w:val="center"/>
              <w:rPr>
                <w:sz w:val="16"/>
                <w:szCs w:val="16"/>
              </w:rPr>
            </w:pPr>
          </w:p>
          <w:p w:rsidR="00A82540" w:rsidRPr="00975D80" w:rsidRDefault="0020437B" w:rsidP="00510F41">
            <w:pPr>
              <w:tabs>
                <w:tab w:val="left" w:pos="567"/>
              </w:tabs>
              <w:contextualSpacing/>
              <w:mirrorIndents/>
              <w:jc w:val="center"/>
              <w:rPr>
                <w:sz w:val="16"/>
                <w:szCs w:val="16"/>
              </w:rPr>
            </w:pPr>
            <w:r>
              <w:rPr>
                <w:sz w:val="16"/>
                <w:szCs w:val="16"/>
              </w:rPr>
              <w:t>9894,9</w:t>
            </w:r>
          </w:p>
        </w:tc>
        <w:tc>
          <w:tcPr>
            <w:tcW w:w="1417" w:type="dxa"/>
            <w:vAlign w:val="center"/>
          </w:tcPr>
          <w:p w:rsidR="00510F41" w:rsidRDefault="00510F41" w:rsidP="002766AB">
            <w:pPr>
              <w:jc w:val="center"/>
              <w:rPr>
                <w:color w:val="000000"/>
                <w:sz w:val="16"/>
                <w:szCs w:val="16"/>
              </w:rPr>
            </w:pPr>
          </w:p>
          <w:p w:rsidR="00A82540" w:rsidRPr="00975D80" w:rsidRDefault="00A82540" w:rsidP="002766AB">
            <w:pPr>
              <w:jc w:val="center"/>
              <w:rPr>
                <w:color w:val="000000"/>
                <w:sz w:val="16"/>
                <w:szCs w:val="16"/>
              </w:rPr>
            </w:pPr>
            <w:r w:rsidRPr="00975D80">
              <w:rPr>
                <w:color w:val="000000"/>
                <w:sz w:val="16"/>
                <w:szCs w:val="16"/>
              </w:rPr>
              <w:t>6</w:t>
            </w:r>
            <w:r w:rsidR="00327C2C">
              <w:rPr>
                <w:color w:val="000000"/>
                <w:sz w:val="16"/>
                <w:szCs w:val="16"/>
              </w:rPr>
              <w:t> </w:t>
            </w:r>
            <w:r w:rsidRPr="00975D80">
              <w:rPr>
                <w:color w:val="000000"/>
                <w:sz w:val="16"/>
                <w:szCs w:val="16"/>
              </w:rPr>
              <w:t>796</w:t>
            </w:r>
            <w:r w:rsidR="00327C2C">
              <w:rPr>
                <w:color w:val="000000"/>
                <w:sz w:val="16"/>
                <w:szCs w:val="16"/>
              </w:rPr>
              <w:t>,</w:t>
            </w:r>
            <w:r w:rsidRPr="00975D80">
              <w:rPr>
                <w:color w:val="000000"/>
                <w:sz w:val="16"/>
                <w:szCs w:val="16"/>
              </w:rPr>
              <w:t>3</w:t>
            </w:r>
          </w:p>
        </w:tc>
        <w:tc>
          <w:tcPr>
            <w:tcW w:w="1166" w:type="dxa"/>
            <w:vAlign w:val="center"/>
          </w:tcPr>
          <w:p w:rsidR="00510F41" w:rsidRDefault="00510F41" w:rsidP="002766AB">
            <w:pPr>
              <w:jc w:val="center"/>
              <w:rPr>
                <w:color w:val="000000"/>
                <w:sz w:val="16"/>
                <w:szCs w:val="16"/>
              </w:rPr>
            </w:pPr>
          </w:p>
          <w:p w:rsidR="00A82540" w:rsidRPr="00975D80" w:rsidRDefault="00A82540" w:rsidP="002766AB">
            <w:pPr>
              <w:jc w:val="center"/>
              <w:rPr>
                <w:color w:val="000000"/>
                <w:sz w:val="16"/>
                <w:szCs w:val="16"/>
              </w:rPr>
            </w:pPr>
            <w:r w:rsidRPr="00975D80">
              <w:rPr>
                <w:color w:val="000000"/>
                <w:sz w:val="16"/>
                <w:szCs w:val="16"/>
              </w:rPr>
              <w:t>6</w:t>
            </w:r>
            <w:r w:rsidR="00327C2C">
              <w:rPr>
                <w:color w:val="000000"/>
                <w:sz w:val="16"/>
                <w:szCs w:val="16"/>
              </w:rPr>
              <w:t> </w:t>
            </w:r>
            <w:r w:rsidRPr="00975D80">
              <w:rPr>
                <w:color w:val="000000"/>
                <w:sz w:val="16"/>
                <w:szCs w:val="16"/>
              </w:rPr>
              <w:t>796</w:t>
            </w:r>
            <w:r w:rsidR="00327C2C">
              <w:rPr>
                <w:color w:val="000000"/>
                <w:sz w:val="16"/>
                <w:szCs w:val="16"/>
              </w:rPr>
              <w:t>,</w:t>
            </w:r>
            <w:r w:rsidRPr="00975D80">
              <w:rPr>
                <w:color w:val="000000"/>
                <w:sz w:val="16"/>
                <w:szCs w:val="16"/>
              </w:rPr>
              <w:t xml:space="preserve"> 3</w:t>
            </w:r>
          </w:p>
        </w:tc>
        <w:tc>
          <w:tcPr>
            <w:tcW w:w="1103" w:type="dxa"/>
            <w:vAlign w:val="center"/>
          </w:tcPr>
          <w:p w:rsidR="00BB615A" w:rsidRDefault="00BB615A" w:rsidP="002766AB">
            <w:pPr>
              <w:tabs>
                <w:tab w:val="left" w:pos="567"/>
              </w:tabs>
              <w:contextualSpacing/>
              <w:mirrorIndents/>
              <w:jc w:val="center"/>
              <w:rPr>
                <w:sz w:val="16"/>
                <w:szCs w:val="16"/>
              </w:rPr>
            </w:pPr>
          </w:p>
          <w:p w:rsidR="00BB615A" w:rsidRPr="00975D80" w:rsidRDefault="00BB615A" w:rsidP="002766AB">
            <w:pPr>
              <w:tabs>
                <w:tab w:val="left" w:pos="567"/>
              </w:tabs>
              <w:contextualSpacing/>
              <w:mirrorIndents/>
              <w:jc w:val="center"/>
              <w:rPr>
                <w:sz w:val="16"/>
                <w:szCs w:val="16"/>
              </w:rPr>
            </w:pPr>
            <w:r>
              <w:rPr>
                <w:sz w:val="16"/>
                <w:szCs w:val="16"/>
              </w:rPr>
              <w:t>100</w:t>
            </w:r>
          </w:p>
        </w:tc>
        <w:tc>
          <w:tcPr>
            <w:tcW w:w="992" w:type="dxa"/>
            <w:vAlign w:val="center"/>
          </w:tcPr>
          <w:p w:rsidR="00B508BB" w:rsidRDefault="00B508BB" w:rsidP="002766AB">
            <w:pPr>
              <w:tabs>
                <w:tab w:val="left" w:pos="567"/>
              </w:tabs>
              <w:contextualSpacing/>
              <w:mirrorIndents/>
              <w:jc w:val="center"/>
              <w:rPr>
                <w:sz w:val="16"/>
                <w:szCs w:val="16"/>
              </w:rPr>
            </w:pPr>
          </w:p>
          <w:p w:rsidR="00B508BB" w:rsidRPr="00975D80" w:rsidRDefault="00B508BB" w:rsidP="002766AB">
            <w:pPr>
              <w:tabs>
                <w:tab w:val="left" w:pos="567"/>
              </w:tabs>
              <w:contextualSpacing/>
              <w:mirrorIndents/>
              <w:jc w:val="center"/>
              <w:rPr>
                <w:sz w:val="16"/>
                <w:szCs w:val="16"/>
              </w:rPr>
            </w:pPr>
            <w:r>
              <w:rPr>
                <w:sz w:val="16"/>
                <w:szCs w:val="16"/>
              </w:rPr>
              <w:t>-</w:t>
            </w:r>
            <w:r w:rsidR="001F0BDA">
              <w:rPr>
                <w:sz w:val="16"/>
                <w:szCs w:val="16"/>
              </w:rPr>
              <w:t>32</w:t>
            </w:r>
          </w:p>
        </w:tc>
        <w:tc>
          <w:tcPr>
            <w:tcW w:w="1134" w:type="dxa"/>
            <w:vAlign w:val="center"/>
          </w:tcPr>
          <w:p w:rsidR="00A82540" w:rsidRDefault="00A82540" w:rsidP="002766AB">
            <w:pPr>
              <w:tabs>
                <w:tab w:val="left" w:pos="567"/>
              </w:tabs>
              <w:contextualSpacing/>
              <w:mirrorIndents/>
              <w:jc w:val="center"/>
              <w:rPr>
                <w:sz w:val="16"/>
                <w:szCs w:val="16"/>
              </w:rPr>
            </w:pPr>
          </w:p>
          <w:p w:rsidR="00EB0BA3" w:rsidRPr="00975D80" w:rsidRDefault="00EB0BA3" w:rsidP="002766AB">
            <w:pPr>
              <w:tabs>
                <w:tab w:val="left" w:pos="567"/>
              </w:tabs>
              <w:contextualSpacing/>
              <w:mirrorIndents/>
              <w:jc w:val="center"/>
              <w:rPr>
                <w:sz w:val="16"/>
                <w:szCs w:val="16"/>
              </w:rPr>
            </w:pPr>
            <w:r>
              <w:rPr>
                <w:sz w:val="16"/>
                <w:szCs w:val="16"/>
              </w:rPr>
              <w:t>- 3098,6</w:t>
            </w:r>
          </w:p>
        </w:tc>
      </w:tr>
      <w:tr w:rsidR="00327C2C" w:rsidRPr="00975D80" w:rsidTr="00510F41">
        <w:tc>
          <w:tcPr>
            <w:tcW w:w="2943" w:type="dxa"/>
            <w:vAlign w:val="bottom"/>
          </w:tcPr>
          <w:p w:rsidR="00327C2C" w:rsidRPr="00975D80" w:rsidRDefault="00327C2C" w:rsidP="00975D80">
            <w:pPr>
              <w:ind w:firstLineChars="200" w:firstLine="320"/>
              <w:rPr>
                <w:color w:val="000000"/>
                <w:sz w:val="16"/>
                <w:szCs w:val="16"/>
              </w:rPr>
            </w:pPr>
            <w:r w:rsidRPr="00975D80">
              <w:rPr>
                <w:color w:val="000000"/>
                <w:sz w:val="16"/>
                <w:szCs w:val="16"/>
              </w:rPr>
              <w:t xml:space="preserve">  Субсидии бюджетам городских округов на поддержку отрасли культуры</w:t>
            </w:r>
          </w:p>
        </w:tc>
        <w:tc>
          <w:tcPr>
            <w:tcW w:w="1276" w:type="dxa"/>
          </w:tcPr>
          <w:p w:rsidR="00327C2C" w:rsidRPr="00975D80" w:rsidRDefault="00327C2C" w:rsidP="00510F41">
            <w:pPr>
              <w:tabs>
                <w:tab w:val="left" w:pos="567"/>
              </w:tabs>
              <w:contextualSpacing/>
              <w:mirrorIndents/>
              <w:jc w:val="center"/>
              <w:rPr>
                <w:sz w:val="16"/>
                <w:szCs w:val="16"/>
              </w:rPr>
            </w:pPr>
          </w:p>
        </w:tc>
        <w:tc>
          <w:tcPr>
            <w:tcW w:w="1417" w:type="dxa"/>
            <w:vAlign w:val="center"/>
          </w:tcPr>
          <w:p w:rsidR="00327C2C" w:rsidRPr="00975D80" w:rsidRDefault="00327C2C" w:rsidP="002766AB">
            <w:pPr>
              <w:jc w:val="center"/>
              <w:rPr>
                <w:color w:val="000000"/>
                <w:sz w:val="16"/>
                <w:szCs w:val="16"/>
              </w:rPr>
            </w:pPr>
            <w:r w:rsidRPr="00975D80">
              <w:rPr>
                <w:color w:val="000000"/>
                <w:sz w:val="16"/>
                <w:szCs w:val="16"/>
              </w:rPr>
              <w:t>125</w:t>
            </w:r>
            <w:r>
              <w:rPr>
                <w:color w:val="000000"/>
                <w:sz w:val="16"/>
                <w:szCs w:val="16"/>
              </w:rPr>
              <w:t>,</w:t>
            </w:r>
            <w:r w:rsidRPr="00975D80">
              <w:rPr>
                <w:color w:val="000000"/>
                <w:sz w:val="16"/>
                <w:szCs w:val="16"/>
              </w:rPr>
              <w:t>7</w:t>
            </w:r>
          </w:p>
        </w:tc>
        <w:tc>
          <w:tcPr>
            <w:tcW w:w="1166" w:type="dxa"/>
            <w:vAlign w:val="center"/>
          </w:tcPr>
          <w:p w:rsidR="00327C2C" w:rsidRPr="00975D80" w:rsidRDefault="00327C2C" w:rsidP="002766AB">
            <w:pPr>
              <w:jc w:val="center"/>
              <w:rPr>
                <w:color w:val="000000"/>
                <w:sz w:val="16"/>
                <w:szCs w:val="16"/>
              </w:rPr>
            </w:pPr>
            <w:r w:rsidRPr="00975D80">
              <w:rPr>
                <w:color w:val="000000"/>
                <w:sz w:val="16"/>
                <w:szCs w:val="16"/>
              </w:rPr>
              <w:t>125</w:t>
            </w:r>
            <w:r>
              <w:rPr>
                <w:color w:val="000000"/>
                <w:sz w:val="16"/>
                <w:szCs w:val="16"/>
              </w:rPr>
              <w:t>,</w:t>
            </w:r>
            <w:r w:rsidRPr="00975D80">
              <w:rPr>
                <w:color w:val="000000"/>
                <w:sz w:val="16"/>
                <w:szCs w:val="16"/>
              </w:rPr>
              <w:t>7</w:t>
            </w:r>
          </w:p>
        </w:tc>
        <w:tc>
          <w:tcPr>
            <w:tcW w:w="1103" w:type="dxa"/>
            <w:vAlign w:val="center"/>
          </w:tcPr>
          <w:p w:rsidR="00327C2C" w:rsidRDefault="00327C2C" w:rsidP="002766AB">
            <w:pPr>
              <w:tabs>
                <w:tab w:val="left" w:pos="567"/>
              </w:tabs>
              <w:contextualSpacing/>
              <w:mirrorIndents/>
              <w:jc w:val="center"/>
              <w:rPr>
                <w:sz w:val="16"/>
                <w:szCs w:val="16"/>
              </w:rPr>
            </w:pPr>
          </w:p>
          <w:p w:rsidR="00BB615A" w:rsidRDefault="00BB615A" w:rsidP="002766AB">
            <w:pPr>
              <w:tabs>
                <w:tab w:val="left" w:pos="567"/>
              </w:tabs>
              <w:contextualSpacing/>
              <w:mirrorIndents/>
              <w:jc w:val="center"/>
              <w:rPr>
                <w:sz w:val="16"/>
                <w:szCs w:val="16"/>
              </w:rPr>
            </w:pPr>
          </w:p>
          <w:p w:rsidR="00BB615A" w:rsidRPr="00975D80" w:rsidRDefault="00BB615A" w:rsidP="002766AB">
            <w:pPr>
              <w:tabs>
                <w:tab w:val="left" w:pos="567"/>
              </w:tabs>
              <w:contextualSpacing/>
              <w:mirrorIndents/>
              <w:jc w:val="center"/>
              <w:rPr>
                <w:sz w:val="16"/>
                <w:szCs w:val="16"/>
              </w:rPr>
            </w:pPr>
            <w:r>
              <w:rPr>
                <w:sz w:val="16"/>
                <w:szCs w:val="16"/>
              </w:rPr>
              <w:t>100</w:t>
            </w:r>
          </w:p>
        </w:tc>
        <w:tc>
          <w:tcPr>
            <w:tcW w:w="992" w:type="dxa"/>
            <w:vAlign w:val="center"/>
          </w:tcPr>
          <w:p w:rsidR="00327C2C" w:rsidRDefault="00327C2C" w:rsidP="002766AB">
            <w:pPr>
              <w:tabs>
                <w:tab w:val="left" w:pos="567"/>
              </w:tabs>
              <w:contextualSpacing/>
              <w:mirrorIndents/>
              <w:jc w:val="center"/>
              <w:rPr>
                <w:sz w:val="16"/>
                <w:szCs w:val="16"/>
              </w:rPr>
            </w:pPr>
          </w:p>
          <w:p w:rsidR="00B508BB" w:rsidRDefault="00B508BB" w:rsidP="002766AB">
            <w:pPr>
              <w:tabs>
                <w:tab w:val="left" w:pos="567"/>
              </w:tabs>
              <w:contextualSpacing/>
              <w:mirrorIndents/>
              <w:jc w:val="center"/>
              <w:rPr>
                <w:sz w:val="16"/>
                <w:szCs w:val="16"/>
              </w:rPr>
            </w:pPr>
          </w:p>
          <w:p w:rsidR="00B508BB" w:rsidRPr="00975D80" w:rsidRDefault="00B508BB" w:rsidP="002766AB">
            <w:pPr>
              <w:tabs>
                <w:tab w:val="left" w:pos="567"/>
              </w:tabs>
              <w:contextualSpacing/>
              <w:mirrorIndents/>
              <w:jc w:val="center"/>
              <w:rPr>
                <w:sz w:val="16"/>
                <w:szCs w:val="16"/>
              </w:rPr>
            </w:pPr>
            <w:r>
              <w:rPr>
                <w:sz w:val="16"/>
                <w:szCs w:val="16"/>
              </w:rPr>
              <w:t>100</w:t>
            </w:r>
          </w:p>
        </w:tc>
        <w:tc>
          <w:tcPr>
            <w:tcW w:w="1134" w:type="dxa"/>
            <w:vAlign w:val="center"/>
          </w:tcPr>
          <w:p w:rsidR="00327C2C" w:rsidRDefault="00327C2C" w:rsidP="002766AB">
            <w:pPr>
              <w:tabs>
                <w:tab w:val="left" w:pos="567"/>
              </w:tabs>
              <w:contextualSpacing/>
              <w:mirrorIndents/>
              <w:jc w:val="center"/>
              <w:rPr>
                <w:sz w:val="16"/>
                <w:szCs w:val="16"/>
              </w:rPr>
            </w:pPr>
          </w:p>
          <w:p w:rsidR="00FE1815" w:rsidRDefault="00FE1815" w:rsidP="002766AB">
            <w:pPr>
              <w:tabs>
                <w:tab w:val="left" w:pos="567"/>
              </w:tabs>
              <w:contextualSpacing/>
              <w:mirrorIndents/>
              <w:jc w:val="center"/>
              <w:rPr>
                <w:sz w:val="16"/>
                <w:szCs w:val="16"/>
              </w:rPr>
            </w:pPr>
          </w:p>
          <w:p w:rsidR="00FE1815" w:rsidRPr="00975D80" w:rsidRDefault="00FE1815" w:rsidP="002766AB">
            <w:pPr>
              <w:tabs>
                <w:tab w:val="left" w:pos="567"/>
              </w:tabs>
              <w:contextualSpacing/>
              <w:mirrorIndents/>
              <w:jc w:val="center"/>
              <w:rPr>
                <w:sz w:val="16"/>
                <w:szCs w:val="16"/>
              </w:rPr>
            </w:pPr>
            <w:r>
              <w:rPr>
                <w:sz w:val="16"/>
                <w:szCs w:val="16"/>
              </w:rPr>
              <w:t>125,7</w:t>
            </w:r>
          </w:p>
        </w:tc>
      </w:tr>
      <w:tr w:rsidR="00A82540" w:rsidRPr="00975D80" w:rsidTr="002766AB">
        <w:tc>
          <w:tcPr>
            <w:tcW w:w="2943" w:type="dxa"/>
            <w:vAlign w:val="bottom"/>
          </w:tcPr>
          <w:p w:rsidR="00A82540" w:rsidRPr="00975D80" w:rsidRDefault="00A82540" w:rsidP="00975D80">
            <w:pPr>
              <w:ind w:firstLineChars="200" w:firstLine="320"/>
              <w:rPr>
                <w:color w:val="000000"/>
                <w:sz w:val="16"/>
                <w:szCs w:val="16"/>
              </w:rPr>
            </w:pPr>
            <w:r w:rsidRPr="00975D80">
              <w:rPr>
                <w:color w:val="000000"/>
                <w:sz w:val="16"/>
                <w:szCs w:val="16"/>
              </w:rPr>
              <w:t xml:space="preserve">  Субсидии бюджетам городских округов на реализацию программ формирования современной городской среды</w:t>
            </w:r>
          </w:p>
        </w:tc>
        <w:tc>
          <w:tcPr>
            <w:tcW w:w="1276" w:type="dxa"/>
            <w:vAlign w:val="center"/>
          </w:tcPr>
          <w:p w:rsidR="00A82540" w:rsidRPr="00975D80" w:rsidRDefault="0020437B" w:rsidP="002766AB">
            <w:pPr>
              <w:tabs>
                <w:tab w:val="left" w:pos="567"/>
              </w:tabs>
              <w:contextualSpacing/>
              <w:mirrorIndents/>
              <w:jc w:val="center"/>
              <w:rPr>
                <w:sz w:val="16"/>
                <w:szCs w:val="16"/>
              </w:rPr>
            </w:pPr>
            <w:r>
              <w:rPr>
                <w:sz w:val="16"/>
                <w:szCs w:val="16"/>
              </w:rPr>
              <w:t>15205,6</w:t>
            </w:r>
          </w:p>
        </w:tc>
        <w:tc>
          <w:tcPr>
            <w:tcW w:w="1417" w:type="dxa"/>
            <w:vAlign w:val="center"/>
          </w:tcPr>
          <w:p w:rsidR="00A82540" w:rsidRPr="00975D80" w:rsidRDefault="00A82540" w:rsidP="002766AB">
            <w:pPr>
              <w:jc w:val="center"/>
              <w:rPr>
                <w:color w:val="000000"/>
                <w:sz w:val="16"/>
                <w:szCs w:val="16"/>
              </w:rPr>
            </w:pPr>
            <w:r w:rsidRPr="00975D80">
              <w:rPr>
                <w:color w:val="000000"/>
                <w:sz w:val="16"/>
                <w:szCs w:val="16"/>
              </w:rPr>
              <w:t>19</w:t>
            </w:r>
            <w:r w:rsidR="00327C2C">
              <w:rPr>
                <w:color w:val="000000"/>
                <w:sz w:val="16"/>
                <w:szCs w:val="16"/>
              </w:rPr>
              <w:t> </w:t>
            </w:r>
            <w:r w:rsidRPr="00975D80">
              <w:rPr>
                <w:color w:val="000000"/>
                <w:sz w:val="16"/>
                <w:szCs w:val="16"/>
              </w:rPr>
              <w:t>602</w:t>
            </w:r>
            <w:r w:rsidR="00327C2C">
              <w:rPr>
                <w:color w:val="000000"/>
                <w:sz w:val="16"/>
                <w:szCs w:val="16"/>
              </w:rPr>
              <w:t>,</w:t>
            </w:r>
            <w:r w:rsidRPr="00975D80">
              <w:rPr>
                <w:color w:val="000000"/>
                <w:sz w:val="16"/>
                <w:szCs w:val="16"/>
              </w:rPr>
              <w:t>1</w:t>
            </w:r>
          </w:p>
        </w:tc>
        <w:tc>
          <w:tcPr>
            <w:tcW w:w="1166" w:type="dxa"/>
            <w:vAlign w:val="center"/>
          </w:tcPr>
          <w:p w:rsidR="00A82540" w:rsidRPr="00975D80" w:rsidRDefault="00A82540" w:rsidP="002766AB">
            <w:pPr>
              <w:jc w:val="center"/>
              <w:rPr>
                <w:color w:val="000000"/>
                <w:sz w:val="16"/>
                <w:szCs w:val="16"/>
              </w:rPr>
            </w:pPr>
            <w:r w:rsidRPr="00975D80">
              <w:rPr>
                <w:color w:val="000000"/>
                <w:sz w:val="16"/>
                <w:szCs w:val="16"/>
              </w:rPr>
              <w:t>19</w:t>
            </w:r>
            <w:r w:rsidR="00327C2C">
              <w:rPr>
                <w:color w:val="000000"/>
                <w:sz w:val="16"/>
                <w:szCs w:val="16"/>
              </w:rPr>
              <w:t> </w:t>
            </w:r>
            <w:r w:rsidRPr="00975D80">
              <w:rPr>
                <w:color w:val="000000"/>
                <w:sz w:val="16"/>
                <w:szCs w:val="16"/>
              </w:rPr>
              <w:t>602</w:t>
            </w:r>
            <w:r w:rsidR="00327C2C">
              <w:rPr>
                <w:color w:val="000000"/>
                <w:sz w:val="16"/>
                <w:szCs w:val="16"/>
              </w:rPr>
              <w:t>,1</w:t>
            </w:r>
          </w:p>
        </w:tc>
        <w:tc>
          <w:tcPr>
            <w:tcW w:w="1103" w:type="dxa"/>
            <w:vAlign w:val="center"/>
          </w:tcPr>
          <w:p w:rsidR="00BB615A" w:rsidRPr="00975D80" w:rsidRDefault="00BB615A" w:rsidP="002766AB">
            <w:pPr>
              <w:tabs>
                <w:tab w:val="left" w:pos="567"/>
              </w:tabs>
              <w:contextualSpacing/>
              <w:mirrorIndents/>
              <w:jc w:val="center"/>
              <w:rPr>
                <w:sz w:val="16"/>
                <w:szCs w:val="16"/>
              </w:rPr>
            </w:pPr>
            <w:r>
              <w:rPr>
                <w:sz w:val="16"/>
                <w:szCs w:val="16"/>
              </w:rPr>
              <w:t>100</w:t>
            </w:r>
          </w:p>
        </w:tc>
        <w:tc>
          <w:tcPr>
            <w:tcW w:w="992" w:type="dxa"/>
            <w:vAlign w:val="center"/>
          </w:tcPr>
          <w:p w:rsidR="00B508BB" w:rsidRPr="00975D80" w:rsidRDefault="00B508BB" w:rsidP="002766AB">
            <w:pPr>
              <w:tabs>
                <w:tab w:val="left" w:pos="567"/>
              </w:tabs>
              <w:contextualSpacing/>
              <w:mirrorIndents/>
              <w:jc w:val="center"/>
              <w:rPr>
                <w:sz w:val="16"/>
                <w:szCs w:val="16"/>
              </w:rPr>
            </w:pPr>
            <w:r>
              <w:rPr>
                <w:sz w:val="16"/>
                <w:szCs w:val="16"/>
              </w:rPr>
              <w:t>29</w:t>
            </w:r>
          </w:p>
        </w:tc>
        <w:tc>
          <w:tcPr>
            <w:tcW w:w="1134" w:type="dxa"/>
            <w:vAlign w:val="center"/>
          </w:tcPr>
          <w:p w:rsidR="00EB0BA3" w:rsidRPr="00975D80" w:rsidRDefault="00FE1815" w:rsidP="002766AB">
            <w:pPr>
              <w:tabs>
                <w:tab w:val="left" w:pos="567"/>
              </w:tabs>
              <w:contextualSpacing/>
              <w:mirrorIndents/>
              <w:jc w:val="center"/>
              <w:rPr>
                <w:sz w:val="16"/>
                <w:szCs w:val="16"/>
              </w:rPr>
            </w:pPr>
            <w:r>
              <w:rPr>
                <w:sz w:val="16"/>
                <w:szCs w:val="16"/>
              </w:rPr>
              <w:t>4396,5</w:t>
            </w:r>
          </w:p>
        </w:tc>
      </w:tr>
      <w:tr w:rsidR="00A82540" w:rsidRPr="00975D80" w:rsidTr="002766AB">
        <w:tc>
          <w:tcPr>
            <w:tcW w:w="2943" w:type="dxa"/>
            <w:vAlign w:val="bottom"/>
          </w:tcPr>
          <w:p w:rsidR="00A82540" w:rsidRPr="00975D80" w:rsidRDefault="00A82540" w:rsidP="00975D80">
            <w:pPr>
              <w:ind w:firstLineChars="200" w:firstLine="320"/>
              <w:rPr>
                <w:color w:val="000000"/>
                <w:sz w:val="16"/>
                <w:szCs w:val="16"/>
              </w:rPr>
            </w:pPr>
            <w:r w:rsidRPr="00975D80">
              <w:rPr>
                <w:color w:val="000000"/>
                <w:sz w:val="16"/>
                <w:szCs w:val="16"/>
              </w:rPr>
              <w:t xml:space="preserve">  Прочие субсидии</w:t>
            </w:r>
          </w:p>
        </w:tc>
        <w:tc>
          <w:tcPr>
            <w:tcW w:w="1276" w:type="dxa"/>
            <w:vAlign w:val="center"/>
          </w:tcPr>
          <w:p w:rsidR="00A82540" w:rsidRPr="00975D80" w:rsidRDefault="0020437B" w:rsidP="002766AB">
            <w:pPr>
              <w:tabs>
                <w:tab w:val="left" w:pos="567"/>
              </w:tabs>
              <w:contextualSpacing/>
              <w:mirrorIndents/>
              <w:jc w:val="center"/>
              <w:rPr>
                <w:sz w:val="16"/>
                <w:szCs w:val="16"/>
              </w:rPr>
            </w:pPr>
            <w:r>
              <w:rPr>
                <w:sz w:val="16"/>
                <w:szCs w:val="16"/>
              </w:rPr>
              <w:t>213418,8</w:t>
            </w:r>
          </w:p>
        </w:tc>
        <w:tc>
          <w:tcPr>
            <w:tcW w:w="1417" w:type="dxa"/>
            <w:vAlign w:val="center"/>
          </w:tcPr>
          <w:p w:rsidR="00A82540" w:rsidRPr="00975D80" w:rsidRDefault="00A82540" w:rsidP="002766AB">
            <w:pPr>
              <w:jc w:val="center"/>
              <w:rPr>
                <w:color w:val="000000"/>
                <w:sz w:val="16"/>
                <w:szCs w:val="16"/>
              </w:rPr>
            </w:pPr>
            <w:r w:rsidRPr="00975D80">
              <w:rPr>
                <w:color w:val="000000"/>
                <w:sz w:val="16"/>
                <w:szCs w:val="16"/>
              </w:rPr>
              <w:t>262</w:t>
            </w:r>
            <w:r w:rsidR="00327C2C">
              <w:rPr>
                <w:color w:val="000000"/>
                <w:sz w:val="16"/>
                <w:szCs w:val="16"/>
              </w:rPr>
              <w:t> </w:t>
            </w:r>
            <w:r w:rsidRPr="00975D80">
              <w:rPr>
                <w:color w:val="000000"/>
                <w:sz w:val="16"/>
                <w:szCs w:val="16"/>
              </w:rPr>
              <w:t>262</w:t>
            </w:r>
            <w:r w:rsidR="00327C2C">
              <w:rPr>
                <w:color w:val="000000"/>
                <w:sz w:val="16"/>
                <w:szCs w:val="16"/>
              </w:rPr>
              <w:t>,</w:t>
            </w:r>
            <w:r w:rsidRPr="00975D80">
              <w:rPr>
                <w:color w:val="000000"/>
                <w:sz w:val="16"/>
                <w:szCs w:val="16"/>
              </w:rPr>
              <w:t>6</w:t>
            </w:r>
          </w:p>
        </w:tc>
        <w:tc>
          <w:tcPr>
            <w:tcW w:w="1166" w:type="dxa"/>
            <w:vAlign w:val="center"/>
          </w:tcPr>
          <w:p w:rsidR="00A82540" w:rsidRPr="00975D80" w:rsidRDefault="00A82540" w:rsidP="002766AB">
            <w:pPr>
              <w:jc w:val="center"/>
              <w:rPr>
                <w:color w:val="000000"/>
                <w:sz w:val="16"/>
                <w:szCs w:val="16"/>
              </w:rPr>
            </w:pPr>
            <w:r w:rsidRPr="00975D80">
              <w:rPr>
                <w:color w:val="000000"/>
                <w:sz w:val="16"/>
                <w:szCs w:val="16"/>
              </w:rPr>
              <w:t>258</w:t>
            </w:r>
            <w:r w:rsidR="00327C2C">
              <w:rPr>
                <w:color w:val="000000"/>
                <w:sz w:val="16"/>
                <w:szCs w:val="16"/>
              </w:rPr>
              <w:t> </w:t>
            </w:r>
            <w:r w:rsidRPr="00975D80">
              <w:rPr>
                <w:color w:val="000000"/>
                <w:sz w:val="16"/>
                <w:szCs w:val="16"/>
              </w:rPr>
              <w:t>497</w:t>
            </w:r>
            <w:r w:rsidR="00327C2C">
              <w:rPr>
                <w:color w:val="000000"/>
                <w:sz w:val="16"/>
                <w:szCs w:val="16"/>
              </w:rPr>
              <w:t>,</w:t>
            </w:r>
            <w:r w:rsidRPr="00975D80">
              <w:rPr>
                <w:color w:val="000000"/>
                <w:sz w:val="16"/>
                <w:szCs w:val="16"/>
              </w:rPr>
              <w:t>7</w:t>
            </w:r>
          </w:p>
        </w:tc>
        <w:tc>
          <w:tcPr>
            <w:tcW w:w="1103" w:type="dxa"/>
            <w:vAlign w:val="center"/>
          </w:tcPr>
          <w:p w:rsidR="00A82540" w:rsidRPr="00975D80" w:rsidRDefault="00BB615A" w:rsidP="002766AB">
            <w:pPr>
              <w:tabs>
                <w:tab w:val="left" w:pos="567"/>
              </w:tabs>
              <w:contextualSpacing/>
              <w:mirrorIndents/>
              <w:jc w:val="center"/>
              <w:rPr>
                <w:sz w:val="16"/>
                <w:szCs w:val="16"/>
              </w:rPr>
            </w:pPr>
            <w:r>
              <w:rPr>
                <w:sz w:val="16"/>
                <w:szCs w:val="16"/>
              </w:rPr>
              <w:t>99</w:t>
            </w:r>
          </w:p>
        </w:tc>
        <w:tc>
          <w:tcPr>
            <w:tcW w:w="992" w:type="dxa"/>
            <w:vAlign w:val="center"/>
          </w:tcPr>
          <w:p w:rsidR="00A82540" w:rsidRPr="00975D80" w:rsidRDefault="00B508BB" w:rsidP="002766AB">
            <w:pPr>
              <w:tabs>
                <w:tab w:val="left" w:pos="567"/>
              </w:tabs>
              <w:contextualSpacing/>
              <w:mirrorIndents/>
              <w:jc w:val="center"/>
              <w:rPr>
                <w:sz w:val="16"/>
                <w:szCs w:val="16"/>
              </w:rPr>
            </w:pPr>
            <w:r>
              <w:rPr>
                <w:sz w:val="16"/>
                <w:szCs w:val="16"/>
              </w:rPr>
              <w:t>21</w:t>
            </w:r>
          </w:p>
        </w:tc>
        <w:tc>
          <w:tcPr>
            <w:tcW w:w="1134" w:type="dxa"/>
            <w:vAlign w:val="center"/>
          </w:tcPr>
          <w:p w:rsidR="00A82540" w:rsidRPr="00975D80" w:rsidRDefault="00FE1815" w:rsidP="002766AB">
            <w:pPr>
              <w:tabs>
                <w:tab w:val="left" w:pos="567"/>
              </w:tabs>
              <w:contextualSpacing/>
              <w:mirrorIndents/>
              <w:jc w:val="center"/>
              <w:rPr>
                <w:sz w:val="16"/>
                <w:szCs w:val="16"/>
              </w:rPr>
            </w:pPr>
            <w:r>
              <w:rPr>
                <w:sz w:val="16"/>
                <w:szCs w:val="16"/>
              </w:rPr>
              <w:t>45078,9</w:t>
            </w:r>
          </w:p>
        </w:tc>
      </w:tr>
      <w:tr w:rsidR="007340D3" w:rsidRPr="00975D80" w:rsidTr="002766AB">
        <w:tc>
          <w:tcPr>
            <w:tcW w:w="2943" w:type="dxa"/>
            <w:vAlign w:val="bottom"/>
          </w:tcPr>
          <w:p w:rsidR="007340D3" w:rsidRPr="00A66C62" w:rsidRDefault="007340D3" w:rsidP="00DD5757">
            <w:pPr>
              <w:ind w:firstLineChars="200" w:firstLine="321"/>
              <w:jc w:val="center"/>
              <w:rPr>
                <w:b/>
                <w:color w:val="000000"/>
                <w:sz w:val="16"/>
                <w:szCs w:val="16"/>
              </w:rPr>
            </w:pPr>
            <w:r w:rsidRPr="00A66C62">
              <w:rPr>
                <w:b/>
                <w:color w:val="000000"/>
                <w:sz w:val="16"/>
                <w:szCs w:val="16"/>
              </w:rPr>
              <w:t>Субвенции бюджетам бюджетной системы Российской Федерации</w:t>
            </w:r>
          </w:p>
        </w:tc>
        <w:tc>
          <w:tcPr>
            <w:tcW w:w="1276" w:type="dxa"/>
            <w:vAlign w:val="center"/>
          </w:tcPr>
          <w:p w:rsidR="007340D3" w:rsidRPr="00A66C62" w:rsidRDefault="0020437B" w:rsidP="002766AB">
            <w:pPr>
              <w:tabs>
                <w:tab w:val="left" w:pos="567"/>
              </w:tabs>
              <w:contextualSpacing/>
              <w:mirrorIndents/>
              <w:jc w:val="center"/>
              <w:rPr>
                <w:b/>
                <w:sz w:val="16"/>
                <w:szCs w:val="16"/>
              </w:rPr>
            </w:pPr>
            <w:r>
              <w:rPr>
                <w:b/>
                <w:sz w:val="16"/>
                <w:szCs w:val="16"/>
              </w:rPr>
              <w:t>553633,9</w:t>
            </w:r>
          </w:p>
        </w:tc>
        <w:tc>
          <w:tcPr>
            <w:tcW w:w="1417" w:type="dxa"/>
            <w:vAlign w:val="center"/>
          </w:tcPr>
          <w:p w:rsidR="007340D3" w:rsidRPr="00A66C62" w:rsidRDefault="007340D3" w:rsidP="002766AB">
            <w:pPr>
              <w:jc w:val="center"/>
              <w:rPr>
                <w:b/>
                <w:color w:val="000000"/>
                <w:sz w:val="16"/>
                <w:szCs w:val="16"/>
              </w:rPr>
            </w:pPr>
            <w:r w:rsidRPr="00A66C62">
              <w:rPr>
                <w:b/>
                <w:color w:val="000000"/>
                <w:sz w:val="16"/>
                <w:szCs w:val="16"/>
              </w:rPr>
              <w:t>646</w:t>
            </w:r>
            <w:r w:rsidR="00A66C62" w:rsidRPr="00A66C62">
              <w:rPr>
                <w:b/>
                <w:color w:val="000000"/>
                <w:sz w:val="16"/>
                <w:szCs w:val="16"/>
              </w:rPr>
              <w:t> </w:t>
            </w:r>
            <w:r w:rsidRPr="00A66C62">
              <w:rPr>
                <w:b/>
                <w:color w:val="000000"/>
                <w:sz w:val="16"/>
                <w:szCs w:val="16"/>
              </w:rPr>
              <w:t>563</w:t>
            </w:r>
            <w:r w:rsidR="00A66C62" w:rsidRPr="00A66C62">
              <w:rPr>
                <w:b/>
                <w:color w:val="000000"/>
                <w:sz w:val="16"/>
                <w:szCs w:val="16"/>
              </w:rPr>
              <w:t>,</w:t>
            </w:r>
            <w:r w:rsidRPr="00A66C62">
              <w:rPr>
                <w:b/>
                <w:color w:val="000000"/>
                <w:sz w:val="16"/>
                <w:szCs w:val="16"/>
              </w:rPr>
              <w:t>2</w:t>
            </w:r>
          </w:p>
        </w:tc>
        <w:tc>
          <w:tcPr>
            <w:tcW w:w="1166" w:type="dxa"/>
            <w:vAlign w:val="center"/>
          </w:tcPr>
          <w:p w:rsidR="007340D3" w:rsidRPr="00A66C62" w:rsidRDefault="007340D3" w:rsidP="002766AB">
            <w:pPr>
              <w:jc w:val="center"/>
              <w:rPr>
                <w:b/>
                <w:color w:val="000000"/>
                <w:sz w:val="16"/>
                <w:szCs w:val="16"/>
              </w:rPr>
            </w:pPr>
            <w:r w:rsidRPr="00A66C62">
              <w:rPr>
                <w:b/>
                <w:color w:val="000000"/>
                <w:sz w:val="16"/>
                <w:szCs w:val="16"/>
              </w:rPr>
              <w:t>646</w:t>
            </w:r>
            <w:r w:rsidR="00A66C62" w:rsidRPr="00A66C62">
              <w:rPr>
                <w:b/>
                <w:color w:val="000000"/>
                <w:sz w:val="16"/>
                <w:szCs w:val="16"/>
              </w:rPr>
              <w:t> </w:t>
            </w:r>
            <w:r w:rsidRPr="00A66C62">
              <w:rPr>
                <w:b/>
                <w:color w:val="000000"/>
                <w:sz w:val="16"/>
                <w:szCs w:val="16"/>
              </w:rPr>
              <w:t>559</w:t>
            </w:r>
            <w:r w:rsidR="00A66C62" w:rsidRPr="00A66C62">
              <w:rPr>
                <w:b/>
                <w:color w:val="000000"/>
                <w:sz w:val="16"/>
                <w:szCs w:val="16"/>
              </w:rPr>
              <w:t>,6</w:t>
            </w:r>
          </w:p>
        </w:tc>
        <w:tc>
          <w:tcPr>
            <w:tcW w:w="1103" w:type="dxa"/>
            <w:vAlign w:val="center"/>
          </w:tcPr>
          <w:p w:rsidR="00BB615A" w:rsidRPr="001F0BDA" w:rsidRDefault="00BB615A" w:rsidP="002766AB">
            <w:pPr>
              <w:tabs>
                <w:tab w:val="left" w:pos="567"/>
              </w:tabs>
              <w:contextualSpacing/>
              <w:mirrorIndents/>
              <w:jc w:val="center"/>
              <w:rPr>
                <w:b/>
                <w:sz w:val="16"/>
                <w:szCs w:val="16"/>
              </w:rPr>
            </w:pPr>
            <w:r w:rsidRPr="001F0BDA">
              <w:rPr>
                <w:b/>
                <w:sz w:val="16"/>
                <w:szCs w:val="16"/>
              </w:rPr>
              <w:t>100</w:t>
            </w:r>
          </w:p>
        </w:tc>
        <w:tc>
          <w:tcPr>
            <w:tcW w:w="992" w:type="dxa"/>
            <w:vAlign w:val="center"/>
          </w:tcPr>
          <w:p w:rsidR="001F0BDA" w:rsidRPr="001F0BDA" w:rsidRDefault="001F0BDA" w:rsidP="002766AB">
            <w:pPr>
              <w:tabs>
                <w:tab w:val="left" w:pos="567"/>
              </w:tabs>
              <w:contextualSpacing/>
              <w:mirrorIndents/>
              <w:jc w:val="center"/>
              <w:rPr>
                <w:b/>
                <w:sz w:val="16"/>
                <w:szCs w:val="16"/>
              </w:rPr>
            </w:pPr>
            <w:r>
              <w:rPr>
                <w:b/>
                <w:sz w:val="16"/>
                <w:szCs w:val="16"/>
              </w:rPr>
              <w:t>17</w:t>
            </w:r>
          </w:p>
        </w:tc>
        <w:tc>
          <w:tcPr>
            <w:tcW w:w="1134" w:type="dxa"/>
            <w:vAlign w:val="center"/>
          </w:tcPr>
          <w:p w:rsidR="00FE1815" w:rsidRPr="00FE1815" w:rsidRDefault="00FE1815" w:rsidP="002766AB">
            <w:pPr>
              <w:tabs>
                <w:tab w:val="left" w:pos="567"/>
              </w:tabs>
              <w:contextualSpacing/>
              <w:mirrorIndents/>
              <w:jc w:val="center"/>
              <w:rPr>
                <w:b/>
                <w:sz w:val="16"/>
                <w:szCs w:val="16"/>
              </w:rPr>
            </w:pPr>
            <w:r w:rsidRPr="00FE1815">
              <w:rPr>
                <w:b/>
                <w:sz w:val="16"/>
                <w:szCs w:val="16"/>
              </w:rPr>
              <w:t>92925,7</w:t>
            </w:r>
          </w:p>
        </w:tc>
      </w:tr>
      <w:tr w:rsidR="007340D3" w:rsidRPr="00975D80" w:rsidTr="002766AB">
        <w:tc>
          <w:tcPr>
            <w:tcW w:w="2943" w:type="dxa"/>
            <w:vAlign w:val="bottom"/>
          </w:tcPr>
          <w:p w:rsidR="007340D3" w:rsidRPr="00975D80" w:rsidRDefault="007340D3" w:rsidP="00DD5757">
            <w:pPr>
              <w:ind w:firstLineChars="200" w:firstLine="320"/>
              <w:jc w:val="center"/>
              <w:rPr>
                <w:color w:val="000000"/>
                <w:sz w:val="16"/>
                <w:szCs w:val="16"/>
              </w:rPr>
            </w:pPr>
            <w:r w:rsidRPr="00975D80">
              <w:rPr>
                <w:color w:val="000000"/>
                <w:sz w:val="16"/>
                <w:szCs w:val="16"/>
              </w:rPr>
              <w:t>Субвенции бюджетам городских округов на предоставление гражданам субсидий на оплату жилого помещения и коммунальных услуг</w:t>
            </w:r>
          </w:p>
        </w:tc>
        <w:tc>
          <w:tcPr>
            <w:tcW w:w="1276" w:type="dxa"/>
            <w:vAlign w:val="center"/>
          </w:tcPr>
          <w:p w:rsidR="007340D3" w:rsidRPr="00975D80" w:rsidRDefault="0020437B" w:rsidP="002766AB">
            <w:pPr>
              <w:tabs>
                <w:tab w:val="left" w:pos="567"/>
              </w:tabs>
              <w:contextualSpacing/>
              <w:mirrorIndents/>
              <w:jc w:val="center"/>
              <w:rPr>
                <w:sz w:val="16"/>
                <w:szCs w:val="16"/>
              </w:rPr>
            </w:pPr>
            <w:r>
              <w:rPr>
                <w:sz w:val="16"/>
                <w:szCs w:val="16"/>
              </w:rPr>
              <w:t>36045,5</w:t>
            </w:r>
          </w:p>
        </w:tc>
        <w:tc>
          <w:tcPr>
            <w:tcW w:w="1417" w:type="dxa"/>
            <w:vAlign w:val="center"/>
          </w:tcPr>
          <w:p w:rsidR="007340D3" w:rsidRPr="00975D80" w:rsidRDefault="007340D3" w:rsidP="002766AB">
            <w:pPr>
              <w:jc w:val="center"/>
              <w:rPr>
                <w:color w:val="000000"/>
                <w:sz w:val="16"/>
                <w:szCs w:val="16"/>
              </w:rPr>
            </w:pPr>
            <w:r w:rsidRPr="00975D80">
              <w:rPr>
                <w:color w:val="000000"/>
                <w:sz w:val="16"/>
                <w:szCs w:val="16"/>
              </w:rPr>
              <w:t>33</w:t>
            </w:r>
            <w:r w:rsidR="00A66C62">
              <w:rPr>
                <w:color w:val="000000"/>
                <w:sz w:val="16"/>
                <w:szCs w:val="16"/>
              </w:rPr>
              <w:t> </w:t>
            </w:r>
            <w:r w:rsidRPr="00975D80">
              <w:rPr>
                <w:color w:val="000000"/>
                <w:sz w:val="16"/>
                <w:szCs w:val="16"/>
              </w:rPr>
              <w:t>564</w:t>
            </w:r>
            <w:r w:rsidR="00A66C62">
              <w:rPr>
                <w:color w:val="000000"/>
                <w:sz w:val="16"/>
                <w:szCs w:val="16"/>
              </w:rPr>
              <w:t>,4</w:t>
            </w:r>
          </w:p>
        </w:tc>
        <w:tc>
          <w:tcPr>
            <w:tcW w:w="1166" w:type="dxa"/>
            <w:vAlign w:val="center"/>
          </w:tcPr>
          <w:p w:rsidR="007340D3" w:rsidRPr="00975D80" w:rsidRDefault="007340D3" w:rsidP="002766AB">
            <w:pPr>
              <w:jc w:val="center"/>
              <w:rPr>
                <w:color w:val="000000"/>
                <w:sz w:val="16"/>
                <w:szCs w:val="16"/>
              </w:rPr>
            </w:pPr>
            <w:r w:rsidRPr="00975D80">
              <w:rPr>
                <w:color w:val="000000"/>
                <w:sz w:val="16"/>
                <w:szCs w:val="16"/>
              </w:rPr>
              <w:t>33</w:t>
            </w:r>
            <w:r w:rsidR="00A66C62">
              <w:rPr>
                <w:color w:val="000000"/>
                <w:sz w:val="16"/>
                <w:szCs w:val="16"/>
              </w:rPr>
              <w:t> </w:t>
            </w:r>
            <w:r w:rsidRPr="00975D80">
              <w:rPr>
                <w:color w:val="000000"/>
                <w:sz w:val="16"/>
                <w:szCs w:val="16"/>
              </w:rPr>
              <w:t>564</w:t>
            </w:r>
            <w:r w:rsidR="00A66C62">
              <w:rPr>
                <w:color w:val="000000"/>
                <w:sz w:val="16"/>
                <w:szCs w:val="16"/>
              </w:rPr>
              <w:t>,</w:t>
            </w:r>
            <w:r w:rsidRPr="00975D80">
              <w:rPr>
                <w:color w:val="000000"/>
                <w:sz w:val="16"/>
                <w:szCs w:val="16"/>
              </w:rPr>
              <w:t>4</w:t>
            </w:r>
          </w:p>
        </w:tc>
        <w:tc>
          <w:tcPr>
            <w:tcW w:w="1103" w:type="dxa"/>
            <w:vAlign w:val="center"/>
          </w:tcPr>
          <w:p w:rsidR="00BB615A" w:rsidRPr="00975D80" w:rsidRDefault="00BB615A" w:rsidP="002766AB">
            <w:pPr>
              <w:tabs>
                <w:tab w:val="left" w:pos="567"/>
              </w:tabs>
              <w:contextualSpacing/>
              <w:mirrorIndents/>
              <w:jc w:val="center"/>
              <w:rPr>
                <w:sz w:val="16"/>
                <w:szCs w:val="16"/>
              </w:rPr>
            </w:pPr>
            <w:r>
              <w:rPr>
                <w:sz w:val="16"/>
                <w:szCs w:val="16"/>
              </w:rPr>
              <w:t>100</w:t>
            </w:r>
          </w:p>
        </w:tc>
        <w:tc>
          <w:tcPr>
            <w:tcW w:w="992" w:type="dxa"/>
            <w:vAlign w:val="center"/>
          </w:tcPr>
          <w:p w:rsidR="001F0BDA" w:rsidRPr="00975D80" w:rsidRDefault="001F0BDA" w:rsidP="002766AB">
            <w:pPr>
              <w:tabs>
                <w:tab w:val="left" w:pos="567"/>
              </w:tabs>
              <w:contextualSpacing/>
              <w:mirrorIndents/>
              <w:jc w:val="center"/>
              <w:rPr>
                <w:sz w:val="16"/>
                <w:szCs w:val="16"/>
              </w:rPr>
            </w:pPr>
            <w:r>
              <w:rPr>
                <w:sz w:val="16"/>
                <w:szCs w:val="16"/>
              </w:rPr>
              <w:t>-</w:t>
            </w:r>
            <w:r w:rsidR="004404FA">
              <w:rPr>
                <w:sz w:val="16"/>
                <w:szCs w:val="16"/>
              </w:rPr>
              <w:t>7</w:t>
            </w:r>
          </w:p>
        </w:tc>
        <w:tc>
          <w:tcPr>
            <w:tcW w:w="1134" w:type="dxa"/>
            <w:vAlign w:val="center"/>
          </w:tcPr>
          <w:p w:rsidR="00FE1815" w:rsidRPr="00975D80" w:rsidRDefault="00FE1815" w:rsidP="002766AB">
            <w:pPr>
              <w:tabs>
                <w:tab w:val="left" w:pos="567"/>
              </w:tabs>
              <w:contextualSpacing/>
              <w:mirrorIndents/>
              <w:jc w:val="center"/>
              <w:rPr>
                <w:sz w:val="16"/>
                <w:szCs w:val="16"/>
              </w:rPr>
            </w:pPr>
            <w:r>
              <w:rPr>
                <w:sz w:val="16"/>
                <w:szCs w:val="16"/>
              </w:rPr>
              <w:t>-2481,1</w:t>
            </w:r>
          </w:p>
        </w:tc>
      </w:tr>
      <w:tr w:rsidR="007340D3" w:rsidRPr="00975D80" w:rsidTr="002766AB">
        <w:tc>
          <w:tcPr>
            <w:tcW w:w="2943" w:type="dxa"/>
            <w:vAlign w:val="bottom"/>
          </w:tcPr>
          <w:p w:rsidR="007340D3" w:rsidRPr="00975D80" w:rsidRDefault="007340D3" w:rsidP="00DD5757">
            <w:pPr>
              <w:ind w:firstLineChars="200" w:firstLine="320"/>
              <w:jc w:val="center"/>
              <w:rPr>
                <w:color w:val="000000"/>
                <w:sz w:val="16"/>
                <w:szCs w:val="16"/>
              </w:rPr>
            </w:pPr>
            <w:r w:rsidRPr="00975D80">
              <w:rPr>
                <w:color w:val="000000"/>
                <w:sz w:val="16"/>
                <w:szCs w:val="16"/>
              </w:rPr>
              <w:t>Субвенции бюджетам городских округов на выполнение передаваемых полномочий субъектов Российской Федерации</w:t>
            </w:r>
          </w:p>
        </w:tc>
        <w:tc>
          <w:tcPr>
            <w:tcW w:w="1276" w:type="dxa"/>
            <w:vAlign w:val="center"/>
          </w:tcPr>
          <w:p w:rsidR="003E4A3F" w:rsidRDefault="003E4A3F" w:rsidP="002766AB">
            <w:pPr>
              <w:tabs>
                <w:tab w:val="left" w:pos="567"/>
              </w:tabs>
              <w:contextualSpacing/>
              <w:mirrorIndents/>
              <w:jc w:val="center"/>
              <w:rPr>
                <w:sz w:val="16"/>
                <w:szCs w:val="16"/>
              </w:rPr>
            </w:pPr>
          </w:p>
          <w:p w:rsidR="007340D3" w:rsidRPr="00975D80" w:rsidRDefault="0020437B" w:rsidP="002766AB">
            <w:pPr>
              <w:tabs>
                <w:tab w:val="left" w:pos="567"/>
              </w:tabs>
              <w:contextualSpacing/>
              <w:mirrorIndents/>
              <w:jc w:val="center"/>
              <w:rPr>
                <w:sz w:val="16"/>
                <w:szCs w:val="16"/>
              </w:rPr>
            </w:pPr>
            <w:r>
              <w:rPr>
                <w:sz w:val="16"/>
                <w:szCs w:val="16"/>
              </w:rPr>
              <w:t>17522,4</w:t>
            </w:r>
          </w:p>
        </w:tc>
        <w:tc>
          <w:tcPr>
            <w:tcW w:w="1417" w:type="dxa"/>
            <w:vAlign w:val="center"/>
          </w:tcPr>
          <w:p w:rsidR="00FE1815" w:rsidRDefault="00FE1815" w:rsidP="002766AB">
            <w:pPr>
              <w:jc w:val="center"/>
              <w:rPr>
                <w:color w:val="000000"/>
                <w:sz w:val="16"/>
                <w:szCs w:val="16"/>
              </w:rPr>
            </w:pPr>
          </w:p>
          <w:p w:rsidR="007340D3" w:rsidRPr="00975D80" w:rsidRDefault="007340D3" w:rsidP="002766AB">
            <w:pPr>
              <w:jc w:val="center"/>
              <w:rPr>
                <w:color w:val="000000"/>
                <w:sz w:val="16"/>
                <w:szCs w:val="16"/>
              </w:rPr>
            </w:pPr>
            <w:r w:rsidRPr="00975D80">
              <w:rPr>
                <w:color w:val="000000"/>
                <w:sz w:val="16"/>
                <w:szCs w:val="16"/>
              </w:rPr>
              <w:t>15</w:t>
            </w:r>
            <w:r w:rsidR="009E5875">
              <w:rPr>
                <w:color w:val="000000"/>
                <w:sz w:val="16"/>
                <w:szCs w:val="16"/>
              </w:rPr>
              <w:t> </w:t>
            </w:r>
            <w:r w:rsidRPr="00975D80">
              <w:rPr>
                <w:color w:val="000000"/>
                <w:sz w:val="16"/>
                <w:szCs w:val="16"/>
              </w:rPr>
              <w:t>696</w:t>
            </w:r>
            <w:r w:rsidR="009E5875">
              <w:rPr>
                <w:color w:val="000000"/>
                <w:sz w:val="16"/>
                <w:szCs w:val="16"/>
              </w:rPr>
              <w:t>,</w:t>
            </w:r>
            <w:r w:rsidRPr="00975D80">
              <w:rPr>
                <w:color w:val="000000"/>
                <w:sz w:val="16"/>
                <w:szCs w:val="16"/>
              </w:rPr>
              <w:t>8</w:t>
            </w:r>
          </w:p>
        </w:tc>
        <w:tc>
          <w:tcPr>
            <w:tcW w:w="1166" w:type="dxa"/>
            <w:vAlign w:val="center"/>
          </w:tcPr>
          <w:p w:rsidR="00FE1815" w:rsidRDefault="00FE1815" w:rsidP="002766AB">
            <w:pPr>
              <w:jc w:val="center"/>
              <w:rPr>
                <w:color w:val="000000"/>
                <w:sz w:val="16"/>
                <w:szCs w:val="16"/>
              </w:rPr>
            </w:pPr>
          </w:p>
          <w:p w:rsidR="007340D3" w:rsidRPr="00975D80" w:rsidRDefault="007340D3" w:rsidP="002766AB">
            <w:pPr>
              <w:jc w:val="center"/>
              <w:rPr>
                <w:color w:val="000000"/>
                <w:sz w:val="16"/>
                <w:szCs w:val="16"/>
              </w:rPr>
            </w:pPr>
            <w:r w:rsidRPr="00975D80">
              <w:rPr>
                <w:color w:val="000000"/>
                <w:sz w:val="16"/>
                <w:szCs w:val="16"/>
              </w:rPr>
              <w:t>15</w:t>
            </w:r>
            <w:r w:rsidR="009E5875">
              <w:rPr>
                <w:color w:val="000000"/>
                <w:sz w:val="16"/>
                <w:szCs w:val="16"/>
              </w:rPr>
              <w:t> </w:t>
            </w:r>
            <w:r w:rsidRPr="00975D80">
              <w:rPr>
                <w:color w:val="000000"/>
                <w:sz w:val="16"/>
                <w:szCs w:val="16"/>
              </w:rPr>
              <w:t>693</w:t>
            </w:r>
            <w:r w:rsidR="009E5875">
              <w:rPr>
                <w:color w:val="000000"/>
                <w:sz w:val="16"/>
                <w:szCs w:val="16"/>
              </w:rPr>
              <w:t>,2</w:t>
            </w:r>
          </w:p>
        </w:tc>
        <w:tc>
          <w:tcPr>
            <w:tcW w:w="1103" w:type="dxa"/>
            <w:vAlign w:val="center"/>
          </w:tcPr>
          <w:p w:rsidR="00BB615A" w:rsidRDefault="00BB615A" w:rsidP="002766AB">
            <w:pPr>
              <w:tabs>
                <w:tab w:val="left" w:pos="567"/>
              </w:tabs>
              <w:contextualSpacing/>
              <w:mirrorIndents/>
              <w:jc w:val="center"/>
              <w:rPr>
                <w:sz w:val="16"/>
                <w:szCs w:val="16"/>
              </w:rPr>
            </w:pPr>
          </w:p>
          <w:p w:rsidR="00BB615A" w:rsidRPr="00BB615A" w:rsidRDefault="00BB615A" w:rsidP="002766AB">
            <w:pPr>
              <w:jc w:val="center"/>
              <w:rPr>
                <w:sz w:val="16"/>
                <w:szCs w:val="16"/>
              </w:rPr>
            </w:pPr>
            <w:r>
              <w:rPr>
                <w:sz w:val="16"/>
                <w:szCs w:val="16"/>
              </w:rPr>
              <w:t>100</w:t>
            </w:r>
          </w:p>
        </w:tc>
        <w:tc>
          <w:tcPr>
            <w:tcW w:w="992" w:type="dxa"/>
            <w:vAlign w:val="center"/>
          </w:tcPr>
          <w:p w:rsidR="007340D3" w:rsidRDefault="007340D3" w:rsidP="002766AB">
            <w:pPr>
              <w:tabs>
                <w:tab w:val="left" w:pos="567"/>
              </w:tabs>
              <w:contextualSpacing/>
              <w:mirrorIndents/>
              <w:jc w:val="center"/>
              <w:rPr>
                <w:sz w:val="16"/>
                <w:szCs w:val="16"/>
              </w:rPr>
            </w:pPr>
          </w:p>
          <w:p w:rsidR="004404FA" w:rsidRPr="00975D80" w:rsidRDefault="004404FA" w:rsidP="002766AB">
            <w:pPr>
              <w:tabs>
                <w:tab w:val="left" w:pos="567"/>
              </w:tabs>
              <w:contextualSpacing/>
              <w:mirrorIndents/>
              <w:jc w:val="center"/>
              <w:rPr>
                <w:sz w:val="16"/>
                <w:szCs w:val="16"/>
              </w:rPr>
            </w:pPr>
            <w:r>
              <w:rPr>
                <w:sz w:val="16"/>
                <w:szCs w:val="16"/>
              </w:rPr>
              <w:t>-10</w:t>
            </w:r>
          </w:p>
        </w:tc>
        <w:tc>
          <w:tcPr>
            <w:tcW w:w="1134" w:type="dxa"/>
            <w:vAlign w:val="center"/>
          </w:tcPr>
          <w:p w:rsidR="007340D3" w:rsidRDefault="007340D3" w:rsidP="002766AB">
            <w:pPr>
              <w:tabs>
                <w:tab w:val="left" w:pos="567"/>
              </w:tabs>
              <w:contextualSpacing/>
              <w:mirrorIndents/>
              <w:jc w:val="center"/>
              <w:rPr>
                <w:sz w:val="16"/>
                <w:szCs w:val="16"/>
              </w:rPr>
            </w:pPr>
          </w:p>
          <w:p w:rsidR="00FE1815" w:rsidRPr="00975D80" w:rsidRDefault="00FE1815" w:rsidP="002766AB">
            <w:pPr>
              <w:tabs>
                <w:tab w:val="left" w:pos="567"/>
              </w:tabs>
              <w:contextualSpacing/>
              <w:mirrorIndents/>
              <w:jc w:val="center"/>
              <w:rPr>
                <w:sz w:val="16"/>
                <w:szCs w:val="16"/>
              </w:rPr>
            </w:pPr>
            <w:r>
              <w:rPr>
                <w:sz w:val="16"/>
                <w:szCs w:val="16"/>
              </w:rPr>
              <w:t>-</w:t>
            </w:r>
            <w:r w:rsidR="00B85DA2">
              <w:rPr>
                <w:sz w:val="16"/>
                <w:szCs w:val="16"/>
              </w:rPr>
              <w:t>1829,2</w:t>
            </w:r>
          </w:p>
        </w:tc>
      </w:tr>
      <w:tr w:rsidR="007340D3" w:rsidRPr="00975D80" w:rsidTr="002766AB">
        <w:tc>
          <w:tcPr>
            <w:tcW w:w="2943" w:type="dxa"/>
            <w:vAlign w:val="bottom"/>
          </w:tcPr>
          <w:p w:rsidR="007340D3" w:rsidRPr="00975D80" w:rsidRDefault="007340D3" w:rsidP="00DD5757">
            <w:pPr>
              <w:ind w:firstLineChars="200" w:firstLine="320"/>
              <w:jc w:val="center"/>
              <w:rPr>
                <w:color w:val="000000"/>
                <w:sz w:val="16"/>
                <w:szCs w:val="16"/>
              </w:rPr>
            </w:pPr>
            <w:r w:rsidRPr="00975D80">
              <w:rPr>
                <w:color w:val="000000"/>
                <w:sz w:val="16"/>
                <w:szCs w:val="16"/>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1276" w:type="dxa"/>
            <w:vAlign w:val="center"/>
          </w:tcPr>
          <w:p w:rsidR="007340D3" w:rsidRPr="00975D80" w:rsidRDefault="0020437B" w:rsidP="002766AB">
            <w:pPr>
              <w:tabs>
                <w:tab w:val="left" w:pos="567"/>
              </w:tabs>
              <w:contextualSpacing/>
              <w:mirrorIndents/>
              <w:jc w:val="center"/>
              <w:rPr>
                <w:sz w:val="16"/>
                <w:szCs w:val="16"/>
              </w:rPr>
            </w:pPr>
            <w:r>
              <w:rPr>
                <w:sz w:val="16"/>
                <w:szCs w:val="16"/>
              </w:rPr>
              <w:t>2347,0</w:t>
            </w:r>
          </w:p>
        </w:tc>
        <w:tc>
          <w:tcPr>
            <w:tcW w:w="1417" w:type="dxa"/>
            <w:vAlign w:val="center"/>
          </w:tcPr>
          <w:p w:rsidR="007340D3" w:rsidRPr="00975D80" w:rsidRDefault="007340D3" w:rsidP="002766AB">
            <w:pPr>
              <w:jc w:val="center"/>
              <w:rPr>
                <w:color w:val="000000"/>
                <w:sz w:val="16"/>
                <w:szCs w:val="16"/>
              </w:rPr>
            </w:pPr>
            <w:r w:rsidRPr="00975D80">
              <w:rPr>
                <w:color w:val="000000"/>
                <w:sz w:val="16"/>
                <w:szCs w:val="16"/>
              </w:rPr>
              <w:t>2</w:t>
            </w:r>
            <w:r w:rsidR="009E5875">
              <w:rPr>
                <w:color w:val="000000"/>
                <w:sz w:val="16"/>
                <w:szCs w:val="16"/>
              </w:rPr>
              <w:t> </w:t>
            </w:r>
            <w:r w:rsidRPr="00975D80">
              <w:rPr>
                <w:color w:val="000000"/>
                <w:sz w:val="16"/>
                <w:szCs w:val="16"/>
              </w:rPr>
              <w:t>403</w:t>
            </w:r>
            <w:r w:rsidR="009E5875">
              <w:rPr>
                <w:color w:val="000000"/>
                <w:sz w:val="16"/>
                <w:szCs w:val="16"/>
              </w:rPr>
              <w:t>,</w:t>
            </w:r>
            <w:r w:rsidRPr="00975D80">
              <w:rPr>
                <w:color w:val="000000"/>
                <w:sz w:val="16"/>
                <w:szCs w:val="16"/>
              </w:rPr>
              <w:t>8</w:t>
            </w:r>
          </w:p>
        </w:tc>
        <w:tc>
          <w:tcPr>
            <w:tcW w:w="1166" w:type="dxa"/>
            <w:vAlign w:val="center"/>
          </w:tcPr>
          <w:p w:rsidR="007340D3" w:rsidRPr="00975D80" w:rsidRDefault="007340D3" w:rsidP="002766AB">
            <w:pPr>
              <w:jc w:val="center"/>
              <w:rPr>
                <w:color w:val="000000"/>
                <w:sz w:val="16"/>
                <w:szCs w:val="16"/>
              </w:rPr>
            </w:pPr>
            <w:r w:rsidRPr="00975D80">
              <w:rPr>
                <w:color w:val="000000"/>
                <w:sz w:val="16"/>
                <w:szCs w:val="16"/>
              </w:rPr>
              <w:t>2</w:t>
            </w:r>
            <w:r w:rsidR="009E5875">
              <w:rPr>
                <w:color w:val="000000"/>
                <w:sz w:val="16"/>
                <w:szCs w:val="16"/>
              </w:rPr>
              <w:t> </w:t>
            </w:r>
            <w:r w:rsidRPr="00975D80">
              <w:rPr>
                <w:color w:val="000000"/>
                <w:sz w:val="16"/>
                <w:szCs w:val="16"/>
              </w:rPr>
              <w:t>403</w:t>
            </w:r>
            <w:r w:rsidR="009E5875">
              <w:rPr>
                <w:color w:val="000000"/>
                <w:sz w:val="16"/>
                <w:szCs w:val="16"/>
              </w:rPr>
              <w:t>,</w:t>
            </w:r>
            <w:r w:rsidRPr="00975D80">
              <w:rPr>
                <w:color w:val="000000"/>
                <w:sz w:val="16"/>
                <w:szCs w:val="16"/>
              </w:rPr>
              <w:t>8</w:t>
            </w:r>
          </w:p>
        </w:tc>
        <w:tc>
          <w:tcPr>
            <w:tcW w:w="1103" w:type="dxa"/>
            <w:vAlign w:val="center"/>
          </w:tcPr>
          <w:p w:rsidR="00BB615A" w:rsidRPr="00975D80" w:rsidRDefault="00BB615A" w:rsidP="002766AB">
            <w:pPr>
              <w:tabs>
                <w:tab w:val="left" w:pos="567"/>
              </w:tabs>
              <w:contextualSpacing/>
              <w:mirrorIndents/>
              <w:jc w:val="center"/>
              <w:rPr>
                <w:sz w:val="16"/>
                <w:szCs w:val="16"/>
              </w:rPr>
            </w:pPr>
            <w:r>
              <w:rPr>
                <w:sz w:val="16"/>
                <w:szCs w:val="16"/>
              </w:rPr>
              <w:t>100</w:t>
            </w:r>
          </w:p>
        </w:tc>
        <w:tc>
          <w:tcPr>
            <w:tcW w:w="992" w:type="dxa"/>
            <w:vAlign w:val="center"/>
          </w:tcPr>
          <w:p w:rsidR="004404FA" w:rsidRPr="00975D80" w:rsidRDefault="004404FA" w:rsidP="002766AB">
            <w:pPr>
              <w:tabs>
                <w:tab w:val="left" w:pos="567"/>
              </w:tabs>
              <w:contextualSpacing/>
              <w:mirrorIndents/>
              <w:jc w:val="center"/>
              <w:rPr>
                <w:sz w:val="16"/>
                <w:szCs w:val="16"/>
              </w:rPr>
            </w:pPr>
            <w:r>
              <w:rPr>
                <w:sz w:val="16"/>
                <w:szCs w:val="16"/>
              </w:rPr>
              <w:t>2</w:t>
            </w:r>
          </w:p>
        </w:tc>
        <w:tc>
          <w:tcPr>
            <w:tcW w:w="1134" w:type="dxa"/>
            <w:vAlign w:val="center"/>
          </w:tcPr>
          <w:p w:rsidR="00FE1815" w:rsidRPr="00975D80" w:rsidRDefault="00FE1815" w:rsidP="002766AB">
            <w:pPr>
              <w:tabs>
                <w:tab w:val="left" w:pos="567"/>
              </w:tabs>
              <w:contextualSpacing/>
              <w:mirrorIndents/>
              <w:jc w:val="center"/>
              <w:rPr>
                <w:sz w:val="16"/>
                <w:szCs w:val="16"/>
              </w:rPr>
            </w:pPr>
            <w:r>
              <w:rPr>
                <w:sz w:val="16"/>
                <w:szCs w:val="16"/>
              </w:rPr>
              <w:t>56,8</w:t>
            </w:r>
          </w:p>
        </w:tc>
      </w:tr>
      <w:tr w:rsidR="007340D3" w:rsidRPr="00975D80" w:rsidTr="002766AB">
        <w:tc>
          <w:tcPr>
            <w:tcW w:w="2943" w:type="dxa"/>
            <w:vAlign w:val="bottom"/>
          </w:tcPr>
          <w:p w:rsidR="007340D3" w:rsidRPr="00975D80" w:rsidRDefault="007340D3" w:rsidP="00DD5757">
            <w:pPr>
              <w:ind w:firstLineChars="200" w:firstLine="320"/>
              <w:jc w:val="center"/>
              <w:rPr>
                <w:color w:val="000000"/>
                <w:sz w:val="16"/>
                <w:szCs w:val="16"/>
              </w:rPr>
            </w:pPr>
            <w:r w:rsidRPr="00975D80">
              <w:rPr>
                <w:color w:val="000000"/>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vAlign w:val="center"/>
          </w:tcPr>
          <w:p w:rsidR="007340D3" w:rsidRPr="00975D80" w:rsidRDefault="0020437B" w:rsidP="002766AB">
            <w:pPr>
              <w:tabs>
                <w:tab w:val="left" w:pos="567"/>
              </w:tabs>
              <w:contextualSpacing/>
              <w:mirrorIndents/>
              <w:jc w:val="center"/>
              <w:rPr>
                <w:sz w:val="16"/>
                <w:szCs w:val="16"/>
              </w:rPr>
            </w:pPr>
            <w:r>
              <w:rPr>
                <w:sz w:val="16"/>
                <w:szCs w:val="16"/>
              </w:rPr>
              <w:t>22,9</w:t>
            </w:r>
          </w:p>
        </w:tc>
        <w:tc>
          <w:tcPr>
            <w:tcW w:w="1417" w:type="dxa"/>
            <w:vAlign w:val="center"/>
          </w:tcPr>
          <w:p w:rsidR="007340D3" w:rsidRPr="00975D80" w:rsidRDefault="007340D3" w:rsidP="002766AB">
            <w:pPr>
              <w:jc w:val="center"/>
              <w:rPr>
                <w:color w:val="000000"/>
                <w:sz w:val="16"/>
                <w:szCs w:val="16"/>
              </w:rPr>
            </w:pPr>
            <w:r w:rsidRPr="00975D80">
              <w:rPr>
                <w:color w:val="000000"/>
                <w:sz w:val="16"/>
                <w:szCs w:val="16"/>
              </w:rPr>
              <w:t>10</w:t>
            </w:r>
            <w:r w:rsidR="009E5875">
              <w:rPr>
                <w:color w:val="000000"/>
                <w:sz w:val="16"/>
                <w:szCs w:val="16"/>
              </w:rPr>
              <w:t>,</w:t>
            </w:r>
            <w:r w:rsidRPr="00975D80">
              <w:rPr>
                <w:color w:val="000000"/>
                <w:sz w:val="16"/>
                <w:szCs w:val="16"/>
              </w:rPr>
              <w:t>3</w:t>
            </w:r>
          </w:p>
        </w:tc>
        <w:tc>
          <w:tcPr>
            <w:tcW w:w="1166" w:type="dxa"/>
            <w:vAlign w:val="center"/>
          </w:tcPr>
          <w:p w:rsidR="007340D3" w:rsidRPr="00975D80" w:rsidRDefault="007340D3" w:rsidP="002766AB">
            <w:pPr>
              <w:jc w:val="center"/>
              <w:rPr>
                <w:color w:val="000000"/>
                <w:sz w:val="16"/>
                <w:szCs w:val="16"/>
              </w:rPr>
            </w:pPr>
            <w:r w:rsidRPr="00975D80">
              <w:rPr>
                <w:color w:val="000000"/>
                <w:sz w:val="16"/>
                <w:szCs w:val="16"/>
              </w:rPr>
              <w:t>10</w:t>
            </w:r>
            <w:r w:rsidR="009E5875">
              <w:rPr>
                <w:color w:val="000000"/>
                <w:sz w:val="16"/>
                <w:szCs w:val="16"/>
              </w:rPr>
              <w:t>,3</w:t>
            </w:r>
          </w:p>
        </w:tc>
        <w:tc>
          <w:tcPr>
            <w:tcW w:w="1103" w:type="dxa"/>
            <w:vAlign w:val="center"/>
          </w:tcPr>
          <w:p w:rsidR="00BB615A" w:rsidRPr="00BB615A" w:rsidRDefault="00BB615A" w:rsidP="002766AB">
            <w:pPr>
              <w:jc w:val="center"/>
              <w:rPr>
                <w:sz w:val="16"/>
                <w:szCs w:val="16"/>
              </w:rPr>
            </w:pPr>
            <w:r>
              <w:rPr>
                <w:sz w:val="16"/>
                <w:szCs w:val="16"/>
              </w:rPr>
              <w:t>100</w:t>
            </w:r>
          </w:p>
        </w:tc>
        <w:tc>
          <w:tcPr>
            <w:tcW w:w="992" w:type="dxa"/>
            <w:vAlign w:val="center"/>
          </w:tcPr>
          <w:p w:rsidR="004404FA" w:rsidRPr="00975D80" w:rsidRDefault="004404FA" w:rsidP="002766AB">
            <w:pPr>
              <w:tabs>
                <w:tab w:val="left" w:pos="567"/>
              </w:tabs>
              <w:contextualSpacing/>
              <w:mirrorIndents/>
              <w:jc w:val="center"/>
              <w:rPr>
                <w:sz w:val="16"/>
                <w:szCs w:val="16"/>
              </w:rPr>
            </w:pPr>
            <w:r>
              <w:rPr>
                <w:sz w:val="16"/>
                <w:szCs w:val="16"/>
              </w:rPr>
              <w:t>-55</w:t>
            </w:r>
          </w:p>
        </w:tc>
        <w:tc>
          <w:tcPr>
            <w:tcW w:w="1134" w:type="dxa"/>
            <w:vAlign w:val="center"/>
          </w:tcPr>
          <w:p w:rsidR="00FE1815" w:rsidRPr="00975D80" w:rsidRDefault="00FE1815" w:rsidP="002766AB">
            <w:pPr>
              <w:tabs>
                <w:tab w:val="left" w:pos="567"/>
              </w:tabs>
              <w:contextualSpacing/>
              <w:mirrorIndents/>
              <w:jc w:val="center"/>
              <w:rPr>
                <w:sz w:val="16"/>
                <w:szCs w:val="16"/>
              </w:rPr>
            </w:pPr>
            <w:r>
              <w:rPr>
                <w:sz w:val="16"/>
                <w:szCs w:val="16"/>
              </w:rPr>
              <w:t>-12,6</w:t>
            </w:r>
          </w:p>
        </w:tc>
      </w:tr>
      <w:tr w:rsidR="007340D3" w:rsidRPr="00975D80" w:rsidTr="002766AB">
        <w:tc>
          <w:tcPr>
            <w:tcW w:w="2943" w:type="dxa"/>
            <w:vAlign w:val="bottom"/>
          </w:tcPr>
          <w:p w:rsidR="007340D3" w:rsidRPr="00975D80" w:rsidRDefault="007340D3" w:rsidP="00DD5757">
            <w:pPr>
              <w:ind w:firstLineChars="200" w:firstLine="320"/>
              <w:jc w:val="center"/>
              <w:rPr>
                <w:color w:val="000000"/>
                <w:sz w:val="16"/>
                <w:szCs w:val="16"/>
              </w:rPr>
            </w:pPr>
            <w:r w:rsidRPr="00975D80">
              <w:rPr>
                <w:color w:val="000000"/>
                <w:sz w:val="16"/>
                <w:szCs w:val="16"/>
              </w:rPr>
              <w:t>Субвенции бюджетам городских округов на проведение Всероссийской переписи населения 2020 года</w:t>
            </w:r>
          </w:p>
        </w:tc>
        <w:tc>
          <w:tcPr>
            <w:tcW w:w="1276" w:type="dxa"/>
            <w:vAlign w:val="center"/>
          </w:tcPr>
          <w:p w:rsidR="007340D3" w:rsidRPr="00975D80" w:rsidRDefault="007340D3" w:rsidP="002766AB">
            <w:pPr>
              <w:tabs>
                <w:tab w:val="left" w:pos="567"/>
              </w:tabs>
              <w:contextualSpacing/>
              <w:mirrorIndents/>
              <w:jc w:val="center"/>
              <w:rPr>
                <w:sz w:val="16"/>
                <w:szCs w:val="16"/>
              </w:rPr>
            </w:pPr>
          </w:p>
        </w:tc>
        <w:tc>
          <w:tcPr>
            <w:tcW w:w="1417" w:type="dxa"/>
            <w:vAlign w:val="center"/>
          </w:tcPr>
          <w:p w:rsidR="007340D3" w:rsidRPr="00975D80" w:rsidRDefault="007340D3" w:rsidP="002766AB">
            <w:pPr>
              <w:jc w:val="center"/>
              <w:rPr>
                <w:color w:val="000000"/>
                <w:sz w:val="16"/>
                <w:szCs w:val="16"/>
              </w:rPr>
            </w:pPr>
            <w:r w:rsidRPr="00975D80">
              <w:rPr>
                <w:color w:val="000000"/>
                <w:sz w:val="16"/>
                <w:szCs w:val="16"/>
              </w:rPr>
              <w:t>314</w:t>
            </w:r>
            <w:r w:rsidR="009E5875">
              <w:rPr>
                <w:color w:val="000000"/>
                <w:sz w:val="16"/>
                <w:szCs w:val="16"/>
              </w:rPr>
              <w:t>,</w:t>
            </w:r>
            <w:r w:rsidRPr="00975D80">
              <w:rPr>
                <w:color w:val="000000"/>
                <w:sz w:val="16"/>
                <w:szCs w:val="16"/>
              </w:rPr>
              <w:t>7</w:t>
            </w:r>
          </w:p>
        </w:tc>
        <w:tc>
          <w:tcPr>
            <w:tcW w:w="1166" w:type="dxa"/>
            <w:vAlign w:val="center"/>
          </w:tcPr>
          <w:p w:rsidR="007340D3" w:rsidRPr="00975D80" w:rsidRDefault="007340D3" w:rsidP="002766AB">
            <w:pPr>
              <w:jc w:val="center"/>
              <w:rPr>
                <w:color w:val="000000"/>
                <w:sz w:val="16"/>
                <w:szCs w:val="16"/>
              </w:rPr>
            </w:pPr>
            <w:r w:rsidRPr="00975D80">
              <w:rPr>
                <w:color w:val="000000"/>
                <w:sz w:val="16"/>
                <w:szCs w:val="16"/>
              </w:rPr>
              <w:t>314</w:t>
            </w:r>
            <w:r w:rsidR="009E5875">
              <w:rPr>
                <w:color w:val="000000"/>
                <w:sz w:val="16"/>
                <w:szCs w:val="16"/>
              </w:rPr>
              <w:t>,</w:t>
            </w:r>
            <w:r w:rsidRPr="00975D80">
              <w:rPr>
                <w:color w:val="000000"/>
                <w:sz w:val="16"/>
                <w:szCs w:val="16"/>
              </w:rPr>
              <w:t>7</w:t>
            </w:r>
          </w:p>
        </w:tc>
        <w:tc>
          <w:tcPr>
            <w:tcW w:w="1103" w:type="dxa"/>
            <w:vAlign w:val="center"/>
          </w:tcPr>
          <w:p w:rsidR="007340D3" w:rsidRPr="00BB615A" w:rsidRDefault="00BB615A" w:rsidP="002766AB">
            <w:pPr>
              <w:jc w:val="center"/>
              <w:rPr>
                <w:sz w:val="16"/>
                <w:szCs w:val="16"/>
              </w:rPr>
            </w:pPr>
            <w:r>
              <w:rPr>
                <w:sz w:val="16"/>
                <w:szCs w:val="16"/>
              </w:rPr>
              <w:t>100</w:t>
            </w:r>
          </w:p>
        </w:tc>
        <w:tc>
          <w:tcPr>
            <w:tcW w:w="992" w:type="dxa"/>
            <w:vAlign w:val="center"/>
          </w:tcPr>
          <w:p w:rsidR="004404FA" w:rsidRPr="00975D80" w:rsidRDefault="004404FA" w:rsidP="002766AB">
            <w:pPr>
              <w:tabs>
                <w:tab w:val="left" w:pos="567"/>
              </w:tabs>
              <w:contextualSpacing/>
              <w:mirrorIndents/>
              <w:jc w:val="center"/>
              <w:rPr>
                <w:sz w:val="16"/>
                <w:szCs w:val="16"/>
              </w:rPr>
            </w:pPr>
            <w:r>
              <w:rPr>
                <w:sz w:val="16"/>
                <w:szCs w:val="16"/>
              </w:rPr>
              <w:t>100</w:t>
            </w:r>
          </w:p>
        </w:tc>
        <w:tc>
          <w:tcPr>
            <w:tcW w:w="1134" w:type="dxa"/>
            <w:vAlign w:val="center"/>
          </w:tcPr>
          <w:p w:rsidR="00FE1815" w:rsidRPr="00FE1815" w:rsidRDefault="00FE1815" w:rsidP="002766AB">
            <w:pPr>
              <w:jc w:val="center"/>
              <w:rPr>
                <w:sz w:val="16"/>
                <w:szCs w:val="16"/>
              </w:rPr>
            </w:pPr>
            <w:r>
              <w:rPr>
                <w:sz w:val="16"/>
                <w:szCs w:val="16"/>
              </w:rPr>
              <w:t>314,7</w:t>
            </w:r>
          </w:p>
        </w:tc>
      </w:tr>
      <w:tr w:rsidR="007340D3" w:rsidRPr="00975D80" w:rsidTr="002766AB">
        <w:tc>
          <w:tcPr>
            <w:tcW w:w="2943" w:type="dxa"/>
            <w:vAlign w:val="bottom"/>
          </w:tcPr>
          <w:p w:rsidR="007340D3" w:rsidRPr="00975D80" w:rsidRDefault="007340D3" w:rsidP="00DD5757">
            <w:pPr>
              <w:ind w:firstLineChars="200" w:firstLine="320"/>
              <w:jc w:val="center"/>
              <w:rPr>
                <w:color w:val="000000"/>
                <w:sz w:val="16"/>
                <w:szCs w:val="16"/>
              </w:rPr>
            </w:pPr>
            <w:r w:rsidRPr="00975D80">
              <w:rPr>
                <w:color w:val="000000"/>
                <w:sz w:val="16"/>
                <w:szCs w:val="16"/>
              </w:rPr>
              <w:t>Прочие субвенции бюджетам городских округов</w:t>
            </w:r>
          </w:p>
        </w:tc>
        <w:tc>
          <w:tcPr>
            <w:tcW w:w="1276" w:type="dxa"/>
            <w:vAlign w:val="center"/>
          </w:tcPr>
          <w:p w:rsidR="007340D3" w:rsidRPr="00975D80" w:rsidRDefault="0020437B" w:rsidP="002766AB">
            <w:pPr>
              <w:tabs>
                <w:tab w:val="left" w:pos="567"/>
              </w:tabs>
              <w:contextualSpacing/>
              <w:mirrorIndents/>
              <w:jc w:val="center"/>
              <w:rPr>
                <w:sz w:val="16"/>
                <w:szCs w:val="16"/>
              </w:rPr>
            </w:pPr>
            <w:r>
              <w:rPr>
                <w:sz w:val="16"/>
                <w:szCs w:val="16"/>
              </w:rPr>
              <w:t>497696,1</w:t>
            </w:r>
          </w:p>
        </w:tc>
        <w:tc>
          <w:tcPr>
            <w:tcW w:w="1417" w:type="dxa"/>
            <w:vAlign w:val="center"/>
          </w:tcPr>
          <w:p w:rsidR="007340D3" w:rsidRPr="00975D80" w:rsidRDefault="007340D3" w:rsidP="002766AB">
            <w:pPr>
              <w:jc w:val="center"/>
              <w:rPr>
                <w:color w:val="000000"/>
                <w:sz w:val="16"/>
                <w:szCs w:val="16"/>
              </w:rPr>
            </w:pPr>
            <w:r w:rsidRPr="00975D80">
              <w:rPr>
                <w:color w:val="000000"/>
                <w:sz w:val="16"/>
                <w:szCs w:val="16"/>
              </w:rPr>
              <w:t>594</w:t>
            </w:r>
            <w:r w:rsidR="009E5875">
              <w:rPr>
                <w:color w:val="000000"/>
                <w:sz w:val="16"/>
                <w:szCs w:val="16"/>
              </w:rPr>
              <w:t> </w:t>
            </w:r>
            <w:r w:rsidRPr="00975D80">
              <w:rPr>
                <w:color w:val="000000"/>
                <w:sz w:val="16"/>
                <w:szCs w:val="16"/>
              </w:rPr>
              <w:t>573</w:t>
            </w:r>
            <w:r w:rsidR="009E5875">
              <w:rPr>
                <w:color w:val="000000"/>
                <w:sz w:val="16"/>
                <w:szCs w:val="16"/>
              </w:rPr>
              <w:t>,</w:t>
            </w:r>
            <w:r w:rsidRPr="00975D80">
              <w:rPr>
                <w:color w:val="000000"/>
                <w:sz w:val="16"/>
                <w:szCs w:val="16"/>
              </w:rPr>
              <w:t xml:space="preserve"> </w:t>
            </w:r>
            <w:r w:rsidR="009E5875">
              <w:rPr>
                <w:color w:val="000000"/>
                <w:sz w:val="16"/>
                <w:szCs w:val="16"/>
              </w:rPr>
              <w:t>2</w:t>
            </w:r>
          </w:p>
        </w:tc>
        <w:tc>
          <w:tcPr>
            <w:tcW w:w="1166" w:type="dxa"/>
            <w:vAlign w:val="center"/>
          </w:tcPr>
          <w:p w:rsidR="007340D3" w:rsidRPr="00975D80" w:rsidRDefault="007340D3" w:rsidP="002766AB">
            <w:pPr>
              <w:jc w:val="center"/>
              <w:rPr>
                <w:color w:val="000000"/>
                <w:sz w:val="16"/>
                <w:szCs w:val="16"/>
              </w:rPr>
            </w:pPr>
            <w:r w:rsidRPr="00975D80">
              <w:rPr>
                <w:color w:val="000000"/>
                <w:sz w:val="16"/>
                <w:szCs w:val="16"/>
              </w:rPr>
              <w:t>594</w:t>
            </w:r>
            <w:r w:rsidR="009E5875">
              <w:rPr>
                <w:color w:val="000000"/>
                <w:sz w:val="16"/>
                <w:szCs w:val="16"/>
              </w:rPr>
              <w:t> </w:t>
            </w:r>
            <w:r w:rsidRPr="00975D80">
              <w:rPr>
                <w:color w:val="000000"/>
                <w:sz w:val="16"/>
                <w:szCs w:val="16"/>
              </w:rPr>
              <w:t>573</w:t>
            </w:r>
            <w:r w:rsidR="009E5875">
              <w:rPr>
                <w:color w:val="000000"/>
                <w:sz w:val="16"/>
                <w:szCs w:val="16"/>
              </w:rPr>
              <w:t>,2</w:t>
            </w:r>
          </w:p>
        </w:tc>
        <w:tc>
          <w:tcPr>
            <w:tcW w:w="1103" w:type="dxa"/>
            <w:vAlign w:val="center"/>
          </w:tcPr>
          <w:p w:rsidR="00BB615A" w:rsidRPr="00975D80" w:rsidRDefault="00BB615A" w:rsidP="002766AB">
            <w:pPr>
              <w:tabs>
                <w:tab w:val="left" w:pos="567"/>
              </w:tabs>
              <w:contextualSpacing/>
              <w:mirrorIndents/>
              <w:jc w:val="center"/>
              <w:rPr>
                <w:sz w:val="16"/>
                <w:szCs w:val="16"/>
              </w:rPr>
            </w:pPr>
            <w:r>
              <w:rPr>
                <w:sz w:val="16"/>
                <w:szCs w:val="16"/>
              </w:rPr>
              <w:t>100</w:t>
            </w:r>
          </w:p>
        </w:tc>
        <w:tc>
          <w:tcPr>
            <w:tcW w:w="992" w:type="dxa"/>
            <w:vAlign w:val="center"/>
          </w:tcPr>
          <w:p w:rsidR="004404FA" w:rsidRPr="00975D80" w:rsidRDefault="00DE58E9" w:rsidP="002766AB">
            <w:pPr>
              <w:tabs>
                <w:tab w:val="left" w:pos="567"/>
              </w:tabs>
              <w:contextualSpacing/>
              <w:mirrorIndents/>
              <w:jc w:val="center"/>
              <w:rPr>
                <w:sz w:val="16"/>
                <w:szCs w:val="16"/>
              </w:rPr>
            </w:pPr>
            <w:r>
              <w:rPr>
                <w:sz w:val="16"/>
                <w:szCs w:val="16"/>
              </w:rPr>
              <w:t>19</w:t>
            </w:r>
          </w:p>
        </w:tc>
        <w:tc>
          <w:tcPr>
            <w:tcW w:w="1134" w:type="dxa"/>
            <w:vAlign w:val="center"/>
          </w:tcPr>
          <w:p w:rsidR="00FE1815" w:rsidRPr="00975D80" w:rsidRDefault="00FE1815" w:rsidP="002766AB">
            <w:pPr>
              <w:tabs>
                <w:tab w:val="left" w:pos="567"/>
              </w:tabs>
              <w:contextualSpacing/>
              <w:mirrorIndents/>
              <w:jc w:val="center"/>
              <w:rPr>
                <w:sz w:val="16"/>
                <w:szCs w:val="16"/>
              </w:rPr>
            </w:pPr>
            <w:r>
              <w:rPr>
                <w:sz w:val="16"/>
                <w:szCs w:val="16"/>
              </w:rPr>
              <w:t>96877,1</w:t>
            </w:r>
          </w:p>
        </w:tc>
      </w:tr>
      <w:tr w:rsidR="007340D3" w:rsidRPr="00975D80" w:rsidTr="002766AB">
        <w:tc>
          <w:tcPr>
            <w:tcW w:w="2943" w:type="dxa"/>
            <w:vAlign w:val="bottom"/>
          </w:tcPr>
          <w:p w:rsidR="007340D3" w:rsidRPr="009E5875" w:rsidRDefault="007340D3" w:rsidP="00DD5757">
            <w:pPr>
              <w:ind w:firstLineChars="200" w:firstLine="321"/>
              <w:jc w:val="center"/>
              <w:rPr>
                <w:b/>
                <w:color w:val="000000"/>
                <w:sz w:val="16"/>
                <w:szCs w:val="16"/>
              </w:rPr>
            </w:pPr>
            <w:r w:rsidRPr="009E5875">
              <w:rPr>
                <w:b/>
                <w:color w:val="000000"/>
                <w:sz w:val="16"/>
                <w:szCs w:val="16"/>
              </w:rPr>
              <w:t>Иные межбюджетные трансферты</w:t>
            </w:r>
          </w:p>
        </w:tc>
        <w:tc>
          <w:tcPr>
            <w:tcW w:w="1276" w:type="dxa"/>
            <w:vAlign w:val="center"/>
          </w:tcPr>
          <w:p w:rsidR="007340D3" w:rsidRPr="009E5875" w:rsidRDefault="0020437B" w:rsidP="002766AB">
            <w:pPr>
              <w:tabs>
                <w:tab w:val="left" w:pos="567"/>
              </w:tabs>
              <w:contextualSpacing/>
              <w:mirrorIndents/>
              <w:jc w:val="center"/>
              <w:rPr>
                <w:b/>
                <w:sz w:val="16"/>
                <w:szCs w:val="16"/>
              </w:rPr>
            </w:pPr>
            <w:r>
              <w:rPr>
                <w:b/>
                <w:sz w:val="16"/>
                <w:szCs w:val="16"/>
              </w:rPr>
              <w:t>10150,7</w:t>
            </w:r>
          </w:p>
        </w:tc>
        <w:tc>
          <w:tcPr>
            <w:tcW w:w="1417" w:type="dxa"/>
            <w:vAlign w:val="center"/>
          </w:tcPr>
          <w:p w:rsidR="007340D3" w:rsidRPr="009E5875" w:rsidRDefault="007340D3" w:rsidP="002766AB">
            <w:pPr>
              <w:jc w:val="center"/>
              <w:rPr>
                <w:b/>
                <w:color w:val="000000"/>
                <w:sz w:val="16"/>
                <w:szCs w:val="16"/>
              </w:rPr>
            </w:pPr>
            <w:r w:rsidRPr="009E5875">
              <w:rPr>
                <w:b/>
                <w:color w:val="000000"/>
                <w:sz w:val="16"/>
                <w:szCs w:val="16"/>
              </w:rPr>
              <w:t>28</w:t>
            </w:r>
            <w:r w:rsidR="009E5875" w:rsidRPr="009E5875">
              <w:rPr>
                <w:b/>
                <w:color w:val="000000"/>
                <w:sz w:val="16"/>
                <w:szCs w:val="16"/>
              </w:rPr>
              <w:t> </w:t>
            </w:r>
            <w:r w:rsidRPr="009E5875">
              <w:rPr>
                <w:b/>
                <w:color w:val="000000"/>
                <w:sz w:val="16"/>
                <w:szCs w:val="16"/>
              </w:rPr>
              <w:t>633</w:t>
            </w:r>
            <w:r w:rsidR="009E5875" w:rsidRPr="009E5875">
              <w:rPr>
                <w:b/>
                <w:color w:val="000000"/>
                <w:sz w:val="16"/>
                <w:szCs w:val="16"/>
              </w:rPr>
              <w:t>,</w:t>
            </w:r>
            <w:r w:rsidRPr="009E5875">
              <w:rPr>
                <w:b/>
                <w:color w:val="000000"/>
                <w:sz w:val="16"/>
                <w:szCs w:val="16"/>
              </w:rPr>
              <w:t>2</w:t>
            </w:r>
          </w:p>
        </w:tc>
        <w:tc>
          <w:tcPr>
            <w:tcW w:w="1166" w:type="dxa"/>
            <w:vAlign w:val="center"/>
          </w:tcPr>
          <w:p w:rsidR="007340D3" w:rsidRPr="009E5875" w:rsidRDefault="007340D3" w:rsidP="002766AB">
            <w:pPr>
              <w:jc w:val="center"/>
              <w:rPr>
                <w:b/>
                <w:color w:val="000000"/>
                <w:sz w:val="16"/>
                <w:szCs w:val="16"/>
              </w:rPr>
            </w:pPr>
            <w:r w:rsidRPr="009E5875">
              <w:rPr>
                <w:b/>
                <w:color w:val="000000"/>
                <w:sz w:val="16"/>
                <w:szCs w:val="16"/>
              </w:rPr>
              <w:t>28</w:t>
            </w:r>
            <w:r w:rsidR="009E5875" w:rsidRPr="009E5875">
              <w:rPr>
                <w:b/>
                <w:color w:val="000000"/>
                <w:sz w:val="16"/>
                <w:szCs w:val="16"/>
              </w:rPr>
              <w:t> </w:t>
            </w:r>
            <w:r w:rsidRPr="009E5875">
              <w:rPr>
                <w:b/>
                <w:color w:val="000000"/>
                <w:sz w:val="16"/>
                <w:szCs w:val="16"/>
              </w:rPr>
              <w:t>399</w:t>
            </w:r>
            <w:r w:rsidR="009E5875" w:rsidRPr="009E5875">
              <w:rPr>
                <w:b/>
                <w:color w:val="000000"/>
                <w:sz w:val="16"/>
                <w:szCs w:val="16"/>
              </w:rPr>
              <w:t>,0</w:t>
            </w:r>
          </w:p>
        </w:tc>
        <w:tc>
          <w:tcPr>
            <w:tcW w:w="1103" w:type="dxa"/>
            <w:vAlign w:val="center"/>
          </w:tcPr>
          <w:p w:rsidR="00662D16" w:rsidRPr="00DE58E9" w:rsidRDefault="00662D16" w:rsidP="002766AB">
            <w:pPr>
              <w:tabs>
                <w:tab w:val="left" w:pos="567"/>
              </w:tabs>
              <w:contextualSpacing/>
              <w:mirrorIndents/>
              <w:jc w:val="center"/>
              <w:rPr>
                <w:b/>
                <w:sz w:val="16"/>
                <w:szCs w:val="16"/>
              </w:rPr>
            </w:pPr>
            <w:r w:rsidRPr="00DE58E9">
              <w:rPr>
                <w:b/>
                <w:sz w:val="16"/>
                <w:szCs w:val="16"/>
              </w:rPr>
              <w:t>99</w:t>
            </w:r>
          </w:p>
        </w:tc>
        <w:tc>
          <w:tcPr>
            <w:tcW w:w="992" w:type="dxa"/>
            <w:vAlign w:val="center"/>
          </w:tcPr>
          <w:p w:rsidR="00DE58E9" w:rsidRPr="00DE58E9" w:rsidRDefault="00DE58E9" w:rsidP="002766AB">
            <w:pPr>
              <w:tabs>
                <w:tab w:val="left" w:pos="567"/>
              </w:tabs>
              <w:contextualSpacing/>
              <w:mirrorIndents/>
              <w:jc w:val="center"/>
              <w:rPr>
                <w:b/>
                <w:sz w:val="16"/>
                <w:szCs w:val="16"/>
              </w:rPr>
            </w:pPr>
            <w:r>
              <w:rPr>
                <w:b/>
                <w:sz w:val="16"/>
                <w:szCs w:val="16"/>
              </w:rPr>
              <w:t>180</w:t>
            </w:r>
          </w:p>
        </w:tc>
        <w:tc>
          <w:tcPr>
            <w:tcW w:w="1134" w:type="dxa"/>
            <w:vAlign w:val="center"/>
          </w:tcPr>
          <w:p w:rsidR="00FE1815" w:rsidRPr="00FE1815" w:rsidRDefault="00FE1815" w:rsidP="002766AB">
            <w:pPr>
              <w:tabs>
                <w:tab w:val="left" w:pos="567"/>
              </w:tabs>
              <w:contextualSpacing/>
              <w:mirrorIndents/>
              <w:jc w:val="center"/>
              <w:rPr>
                <w:b/>
                <w:sz w:val="16"/>
                <w:szCs w:val="16"/>
              </w:rPr>
            </w:pPr>
            <w:r w:rsidRPr="00FE1815">
              <w:rPr>
                <w:b/>
                <w:sz w:val="16"/>
                <w:szCs w:val="16"/>
              </w:rPr>
              <w:t>18248,3</w:t>
            </w:r>
          </w:p>
        </w:tc>
      </w:tr>
      <w:tr w:rsidR="007340D3" w:rsidRPr="00975D80" w:rsidTr="002766AB">
        <w:tc>
          <w:tcPr>
            <w:tcW w:w="2943" w:type="dxa"/>
            <w:vAlign w:val="bottom"/>
          </w:tcPr>
          <w:p w:rsidR="007340D3" w:rsidRPr="00975D80" w:rsidRDefault="007340D3" w:rsidP="00DD5757">
            <w:pPr>
              <w:ind w:firstLineChars="200" w:firstLine="320"/>
              <w:jc w:val="center"/>
              <w:rPr>
                <w:color w:val="000000"/>
                <w:sz w:val="16"/>
                <w:szCs w:val="16"/>
              </w:rPr>
            </w:pPr>
            <w:r w:rsidRPr="00975D80">
              <w:rPr>
                <w:color w:val="000000"/>
                <w:sz w:val="16"/>
                <w:szCs w:val="16"/>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vAlign w:val="center"/>
          </w:tcPr>
          <w:p w:rsidR="009433D0" w:rsidRDefault="009433D0" w:rsidP="002766AB">
            <w:pPr>
              <w:tabs>
                <w:tab w:val="left" w:pos="567"/>
              </w:tabs>
              <w:contextualSpacing/>
              <w:mirrorIndents/>
              <w:jc w:val="center"/>
              <w:rPr>
                <w:sz w:val="16"/>
                <w:szCs w:val="16"/>
              </w:rPr>
            </w:pPr>
          </w:p>
          <w:p w:rsidR="009433D0" w:rsidRDefault="009433D0" w:rsidP="002766AB">
            <w:pPr>
              <w:tabs>
                <w:tab w:val="left" w:pos="567"/>
              </w:tabs>
              <w:contextualSpacing/>
              <w:mirrorIndents/>
              <w:jc w:val="center"/>
              <w:rPr>
                <w:sz w:val="16"/>
                <w:szCs w:val="16"/>
              </w:rPr>
            </w:pPr>
          </w:p>
          <w:p w:rsidR="007340D3" w:rsidRPr="00975D80" w:rsidRDefault="009433D0" w:rsidP="002766AB">
            <w:pPr>
              <w:tabs>
                <w:tab w:val="left" w:pos="567"/>
              </w:tabs>
              <w:contextualSpacing/>
              <w:mirrorIndents/>
              <w:jc w:val="center"/>
              <w:rPr>
                <w:sz w:val="16"/>
                <w:szCs w:val="16"/>
              </w:rPr>
            </w:pPr>
            <w:r>
              <w:rPr>
                <w:sz w:val="16"/>
                <w:szCs w:val="16"/>
              </w:rPr>
              <w:t>8150,7</w:t>
            </w:r>
          </w:p>
        </w:tc>
        <w:tc>
          <w:tcPr>
            <w:tcW w:w="1417" w:type="dxa"/>
            <w:vAlign w:val="center"/>
          </w:tcPr>
          <w:p w:rsidR="00510F41" w:rsidRDefault="00510F41" w:rsidP="002766AB">
            <w:pPr>
              <w:jc w:val="center"/>
              <w:rPr>
                <w:color w:val="000000"/>
                <w:sz w:val="16"/>
                <w:szCs w:val="16"/>
              </w:rPr>
            </w:pPr>
          </w:p>
          <w:p w:rsidR="00510F41" w:rsidRDefault="00510F41" w:rsidP="002766AB">
            <w:pPr>
              <w:jc w:val="center"/>
              <w:rPr>
                <w:color w:val="000000"/>
                <w:sz w:val="16"/>
                <w:szCs w:val="16"/>
              </w:rPr>
            </w:pPr>
          </w:p>
          <w:p w:rsidR="007340D3" w:rsidRPr="00975D80" w:rsidRDefault="007340D3" w:rsidP="002766AB">
            <w:pPr>
              <w:jc w:val="center"/>
              <w:rPr>
                <w:color w:val="000000"/>
                <w:sz w:val="16"/>
                <w:szCs w:val="16"/>
              </w:rPr>
            </w:pPr>
            <w:r w:rsidRPr="00975D80">
              <w:rPr>
                <w:color w:val="000000"/>
                <w:sz w:val="16"/>
                <w:szCs w:val="16"/>
              </w:rPr>
              <w:t>24</w:t>
            </w:r>
            <w:r w:rsidR="009E5875">
              <w:rPr>
                <w:color w:val="000000"/>
                <w:sz w:val="16"/>
                <w:szCs w:val="16"/>
              </w:rPr>
              <w:t> </w:t>
            </w:r>
            <w:r w:rsidRPr="00975D80">
              <w:rPr>
                <w:color w:val="000000"/>
                <w:sz w:val="16"/>
                <w:szCs w:val="16"/>
              </w:rPr>
              <w:t>990</w:t>
            </w:r>
            <w:r w:rsidR="009E5875">
              <w:rPr>
                <w:color w:val="000000"/>
                <w:sz w:val="16"/>
                <w:szCs w:val="16"/>
              </w:rPr>
              <w:t>,</w:t>
            </w:r>
            <w:r w:rsidRPr="00975D80">
              <w:rPr>
                <w:color w:val="000000"/>
                <w:sz w:val="16"/>
                <w:szCs w:val="16"/>
              </w:rPr>
              <w:t>6</w:t>
            </w:r>
          </w:p>
        </w:tc>
        <w:tc>
          <w:tcPr>
            <w:tcW w:w="1166" w:type="dxa"/>
            <w:vAlign w:val="center"/>
          </w:tcPr>
          <w:p w:rsidR="00510F41" w:rsidRDefault="00510F41" w:rsidP="002766AB">
            <w:pPr>
              <w:jc w:val="center"/>
              <w:rPr>
                <w:color w:val="000000"/>
                <w:sz w:val="16"/>
                <w:szCs w:val="16"/>
              </w:rPr>
            </w:pPr>
          </w:p>
          <w:p w:rsidR="00510F41" w:rsidRDefault="00510F41" w:rsidP="002766AB">
            <w:pPr>
              <w:jc w:val="center"/>
              <w:rPr>
                <w:color w:val="000000"/>
                <w:sz w:val="16"/>
                <w:szCs w:val="16"/>
              </w:rPr>
            </w:pPr>
          </w:p>
          <w:p w:rsidR="007340D3" w:rsidRPr="00975D80" w:rsidRDefault="007340D3" w:rsidP="002766AB">
            <w:pPr>
              <w:jc w:val="center"/>
              <w:rPr>
                <w:color w:val="000000"/>
                <w:sz w:val="16"/>
                <w:szCs w:val="16"/>
              </w:rPr>
            </w:pPr>
            <w:r w:rsidRPr="00975D80">
              <w:rPr>
                <w:color w:val="000000"/>
                <w:sz w:val="16"/>
                <w:szCs w:val="16"/>
              </w:rPr>
              <w:t>24</w:t>
            </w:r>
            <w:r w:rsidR="009E5875">
              <w:rPr>
                <w:color w:val="000000"/>
                <w:sz w:val="16"/>
                <w:szCs w:val="16"/>
              </w:rPr>
              <w:t> </w:t>
            </w:r>
            <w:r w:rsidRPr="00975D80">
              <w:rPr>
                <w:color w:val="000000"/>
                <w:sz w:val="16"/>
                <w:szCs w:val="16"/>
              </w:rPr>
              <w:t>756</w:t>
            </w:r>
            <w:r w:rsidR="009E5875">
              <w:rPr>
                <w:color w:val="000000"/>
                <w:sz w:val="16"/>
                <w:szCs w:val="16"/>
              </w:rPr>
              <w:t>,</w:t>
            </w:r>
            <w:r w:rsidRPr="00975D80">
              <w:rPr>
                <w:color w:val="000000"/>
                <w:sz w:val="16"/>
                <w:szCs w:val="16"/>
              </w:rPr>
              <w:t>4</w:t>
            </w:r>
          </w:p>
        </w:tc>
        <w:tc>
          <w:tcPr>
            <w:tcW w:w="1103" w:type="dxa"/>
            <w:vAlign w:val="center"/>
          </w:tcPr>
          <w:p w:rsidR="007340D3" w:rsidRDefault="007340D3" w:rsidP="002766AB">
            <w:pPr>
              <w:tabs>
                <w:tab w:val="left" w:pos="567"/>
              </w:tabs>
              <w:contextualSpacing/>
              <w:mirrorIndents/>
              <w:jc w:val="center"/>
              <w:rPr>
                <w:sz w:val="16"/>
                <w:szCs w:val="16"/>
              </w:rPr>
            </w:pPr>
          </w:p>
          <w:p w:rsidR="00662D16" w:rsidRDefault="00662D16" w:rsidP="002766AB">
            <w:pPr>
              <w:tabs>
                <w:tab w:val="left" w:pos="567"/>
              </w:tabs>
              <w:contextualSpacing/>
              <w:mirrorIndents/>
              <w:jc w:val="center"/>
              <w:rPr>
                <w:sz w:val="16"/>
                <w:szCs w:val="16"/>
              </w:rPr>
            </w:pPr>
          </w:p>
          <w:p w:rsidR="00662D16" w:rsidRPr="00975D80" w:rsidRDefault="00662D16" w:rsidP="002766AB">
            <w:pPr>
              <w:tabs>
                <w:tab w:val="left" w:pos="567"/>
              </w:tabs>
              <w:contextualSpacing/>
              <w:mirrorIndents/>
              <w:jc w:val="center"/>
              <w:rPr>
                <w:sz w:val="16"/>
                <w:szCs w:val="16"/>
              </w:rPr>
            </w:pPr>
            <w:r>
              <w:rPr>
                <w:sz w:val="16"/>
                <w:szCs w:val="16"/>
              </w:rPr>
              <w:t>99</w:t>
            </w:r>
          </w:p>
        </w:tc>
        <w:tc>
          <w:tcPr>
            <w:tcW w:w="992" w:type="dxa"/>
            <w:vAlign w:val="center"/>
          </w:tcPr>
          <w:p w:rsidR="007340D3" w:rsidRDefault="007340D3" w:rsidP="002766AB">
            <w:pPr>
              <w:tabs>
                <w:tab w:val="left" w:pos="567"/>
              </w:tabs>
              <w:contextualSpacing/>
              <w:mirrorIndents/>
              <w:jc w:val="center"/>
              <w:rPr>
                <w:sz w:val="16"/>
                <w:szCs w:val="16"/>
              </w:rPr>
            </w:pPr>
          </w:p>
          <w:p w:rsidR="00DE58E9" w:rsidRDefault="00DE58E9" w:rsidP="002766AB">
            <w:pPr>
              <w:tabs>
                <w:tab w:val="left" w:pos="567"/>
              </w:tabs>
              <w:contextualSpacing/>
              <w:mirrorIndents/>
              <w:jc w:val="center"/>
              <w:rPr>
                <w:sz w:val="16"/>
                <w:szCs w:val="16"/>
              </w:rPr>
            </w:pPr>
          </w:p>
          <w:p w:rsidR="00DE58E9" w:rsidRPr="00975D80" w:rsidRDefault="00DE58E9" w:rsidP="002766AB">
            <w:pPr>
              <w:tabs>
                <w:tab w:val="left" w:pos="567"/>
              </w:tabs>
              <w:contextualSpacing/>
              <w:mirrorIndents/>
              <w:jc w:val="center"/>
              <w:rPr>
                <w:sz w:val="16"/>
                <w:szCs w:val="16"/>
              </w:rPr>
            </w:pPr>
            <w:r>
              <w:rPr>
                <w:sz w:val="16"/>
                <w:szCs w:val="16"/>
              </w:rPr>
              <w:t>204</w:t>
            </w:r>
          </w:p>
        </w:tc>
        <w:tc>
          <w:tcPr>
            <w:tcW w:w="1134" w:type="dxa"/>
            <w:vAlign w:val="center"/>
          </w:tcPr>
          <w:p w:rsidR="007340D3" w:rsidRDefault="007340D3" w:rsidP="002766AB">
            <w:pPr>
              <w:tabs>
                <w:tab w:val="left" w:pos="567"/>
              </w:tabs>
              <w:contextualSpacing/>
              <w:mirrorIndents/>
              <w:jc w:val="center"/>
              <w:rPr>
                <w:sz w:val="16"/>
                <w:szCs w:val="16"/>
              </w:rPr>
            </w:pPr>
          </w:p>
          <w:p w:rsidR="00FE1815" w:rsidRDefault="00FE1815" w:rsidP="002766AB">
            <w:pPr>
              <w:tabs>
                <w:tab w:val="left" w:pos="567"/>
              </w:tabs>
              <w:contextualSpacing/>
              <w:mirrorIndents/>
              <w:jc w:val="center"/>
              <w:rPr>
                <w:sz w:val="16"/>
                <w:szCs w:val="16"/>
              </w:rPr>
            </w:pPr>
          </w:p>
          <w:p w:rsidR="00FE1815" w:rsidRPr="00975D80" w:rsidRDefault="00FE1815" w:rsidP="002766AB">
            <w:pPr>
              <w:tabs>
                <w:tab w:val="left" w:pos="567"/>
              </w:tabs>
              <w:contextualSpacing/>
              <w:mirrorIndents/>
              <w:jc w:val="center"/>
              <w:rPr>
                <w:sz w:val="16"/>
                <w:szCs w:val="16"/>
              </w:rPr>
            </w:pPr>
            <w:r>
              <w:rPr>
                <w:sz w:val="16"/>
                <w:szCs w:val="16"/>
              </w:rPr>
              <w:t>16605,7</w:t>
            </w:r>
          </w:p>
        </w:tc>
      </w:tr>
      <w:tr w:rsidR="007340D3" w:rsidRPr="00975D80" w:rsidTr="002766AB">
        <w:tc>
          <w:tcPr>
            <w:tcW w:w="2943" w:type="dxa"/>
            <w:vAlign w:val="bottom"/>
          </w:tcPr>
          <w:p w:rsidR="007340D3" w:rsidRPr="00975D80" w:rsidRDefault="007340D3" w:rsidP="00DD5757">
            <w:pPr>
              <w:ind w:firstLineChars="200" w:firstLine="320"/>
              <w:jc w:val="center"/>
              <w:rPr>
                <w:color w:val="000000"/>
                <w:sz w:val="16"/>
                <w:szCs w:val="16"/>
              </w:rPr>
            </w:pPr>
            <w:r w:rsidRPr="00975D80">
              <w:rPr>
                <w:color w:val="000000"/>
                <w:sz w:val="16"/>
                <w:szCs w:val="16"/>
              </w:rPr>
              <w:t>Прочие межбюджетные трансферты, передаваемые бюджетам городских округов</w:t>
            </w:r>
          </w:p>
        </w:tc>
        <w:tc>
          <w:tcPr>
            <w:tcW w:w="1276" w:type="dxa"/>
            <w:vAlign w:val="center"/>
          </w:tcPr>
          <w:p w:rsidR="009433D0" w:rsidRPr="00975D80" w:rsidRDefault="009433D0" w:rsidP="002766AB">
            <w:pPr>
              <w:tabs>
                <w:tab w:val="left" w:pos="567"/>
              </w:tabs>
              <w:contextualSpacing/>
              <w:mirrorIndents/>
              <w:jc w:val="center"/>
              <w:rPr>
                <w:sz w:val="16"/>
                <w:szCs w:val="16"/>
              </w:rPr>
            </w:pPr>
            <w:r>
              <w:rPr>
                <w:sz w:val="16"/>
                <w:szCs w:val="16"/>
              </w:rPr>
              <w:t>2000,0</w:t>
            </w:r>
          </w:p>
        </w:tc>
        <w:tc>
          <w:tcPr>
            <w:tcW w:w="1417" w:type="dxa"/>
            <w:vAlign w:val="center"/>
          </w:tcPr>
          <w:p w:rsidR="007340D3" w:rsidRPr="00975D80" w:rsidRDefault="007340D3" w:rsidP="002766AB">
            <w:pPr>
              <w:jc w:val="center"/>
              <w:rPr>
                <w:color w:val="000000"/>
                <w:sz w:val="16"/>
                <w:szCs w:val="16"/>
              </w:rPr>
            </w:pPr>
            <w:r w:rsidRPr="00975D80">
              <w:rPr>
                <w:color w:val="000000"/>
                <w:sz w:val="16"/>
                <w:szCs w:val="16"/>
              </w:rPr>
              <w:t>3</w:t>
            </w:r>
            <w:r w:rsidR="00476BBA">
              <w:rPr>
                <w:color w:val="000000"/>
                <w:sz w:val="16"/>
                <w:szCs w:val="16"/>
              </w:rPr>
              <w:t> </w:t>
            </w:r>
            <w:r w:rsidRPr="00975D80">
              <w:rPr>
                <w:color w:val="000000"/>
                <w:sz w:val="16"/>
                <w:szCs w:val="16"/>
              </w:rPr>
              <w:t>642</w:t>
            </w:r>
            <w:r w:rsidR="00476BBA">
              <w:rPr>
                <w:color w:val="000000"/>
                <w:sz w:val="16"/>
                <w:szCs w:val="16"/>
              </w:rPr>
              <w:t>,6</w:t>
            </w:r>
          </w:p>
        </w:tc>
        <w:tc>
          <w:tcPr>
            <w:tcW w:w="1166" w:type="dxa"/>
            <w:vAlign w:val="center"/>
          </w:tcPr>
          <w:p w:rsidR="007340D3" w:rsidRPr="00975D80" w:rsidRDefault="007340D3" w:rsidP="002766AB">
            <w:pPr>
              <w:jc w:val="center"/>
              <w:rPr>
                <w:color w:val="000000"/>
                <w:sz w:val="16"/>
                <w:szCs w:val="16"/>
              </w:rPr>
            </w:pPr>
            <w:r w:rsidRPr="00975D80">
              <w:rPr>
                <w:color w:val="000000"/>
                <w:sz w:val="16"/>
                <w:szCs w:val="16"/>
              </w:rPr>
              <w:t>3</w:t>
            </w:r>
            <w:r w:rsidR="00476BBA">
              <w:rPr>
                <w:color w:val="000000"/>
                <w:sz w:val="16"/>
                <w:szCs w:val="16"/>
              </w:rPr>
              <w:t> </w:t>
            </w:r>
            <w:r w:rsidRPr="00975D80">
              <w:rPr>
                <w:color w:val="000000"/>
                <w:sz w:val="16"/>
                <w:szCs w:val="16"/>
              </w:rPr>
              <w:t>642</w:t>
            </w:r>
            <w:r w:rsidR="00476BBA">
              <w:rPr>
                <w:color w:val="000000"/>
                <w:sz w:val="16"/>
                <w:szCs w:val="16"/>
              </w:rPr>
              <w:t>,</w:t>
            </w:r>
            <w:r w:rsidRPr="00975D80">
              <w:rPr>
                <w:color w:val="000000"/>
                <w:sz w:val="16"/>
                <w:szCs w:val="16"/>
              </w:rPr>
              <w:t>6</w:t>
            </w:r>
          </w:p>
        </w:tc>
        <w:tc>
          <w:tcPr>
            <w:tcW w:w="1103" w:type="dxa"/>
            <w:vAlign w:val="center"/>
          </w:tcPr>
          <w:p w:rsidR="00662D16" w:rsidRPr="00975D80" w:rsidRDefault="00662D16" w:rsidP="002766AB">
            <w:pPr>
              <w:tabs>
                <w:tab w:val="left" w:pos="567"/>
              </w:tabs>
              <w:contextualSpacing/>
              <w:mirrorIndents/>
              <w:jc w:val="center"/>
              <w:rPr>
                <w:sz w:val="16"/>
                <w:szCs w:val="16"/>
              </w:rPr>
            </w:pPr>
            <w:r>
              <w:rPr>
                <w:sz w:val="16"/>
                <w:szCs w:val="16"/>
              </w:rPr>
              <w:t>100</w:t>
            </w:r>
          </w:p>
        </w:tc>
        <w:tc>
          <w:tcPr>
            <w:tcW w:w="992" w:type="dxa"/>
            <w:vAlign w:val="center"/>
          </w:tcPr>
          <w:p w:rsidR="00DE58E9" w:rsidRPr="00975D80" w:rsidRDefault="00DE58E9" w:rsidP="002766AB">
            <w:pPr>
              <w:tabs>
                <w:tab w:val="left" w:pos="567"/>
              </w:tabs>
              <w:contextualSpacing/>
              <w:mirrorIndents/>
              <w:jc w:val="center"/>
              <w:rPr>
                <w:sz w:val="16"/>
                <w:szCs w:val="16"/>
              </w:rPr>
            </w:pPr>
            <w:r>
              <w:rPr>
                <w:sz w:val="16"/>
                <w:szCs w:val="16"/>
              </w:rPr>
              <w:t>82</w:t>
            </w:r>
          </w:p>
        </w:tc>
        <w:tc>
          <w:tcPr>
            <w:tcW w:w="1134" w:type="dxa"/>
            <w:vAlign w:val="center"/>
          </w:tcPr>
          <w:p w:rsidR="00FE1815" w:rsidRPr="00975D80" w:rsidRDefault="00FE1815" w:rsidP="002766AB">
            <w:pPr>
              <w:tabs>
                <w:tab w:val="left" w:pos="567"/>
              </w:tabs>
              <w:contextualSpacing/>
              <w:mirrorIndents/>
              <w:jc w:val="center"/>
              <w:rPr>
                <w:sz w:val="16"/>
                <w:szCs w:val="16"/>
              </w:rPr>
            </w:pPr>
            <w:r>
              <w:rPr>
                <w:sz w:val="16"/>
                <w:szCs w:val="16"/>
              </w:rPr>
              <w:t>1642,6</w:t>
            </w:r>
          </w:p>
        </w:tc>
      </w:tr>
      <w:tr w:rsidR="007340D3" w:rsidRPr="00975D80" w:rsidTr="002766AB">
        <w:tc>
          <w:tcPr>
            <w:tcW w:w="2943" w:type="dxa"/>
            <w:vAlign w:val="bottom"/>
          </w:tcPr>
          <w:p w:rsidR="007340D3" w:rsidRPr="009E5875" w:rsidRDefault="007340D3" w:rsidP="00DD5757">
            <w:pPr>
              <w:ind w:firstLineChars="200" w:firstLine="321"/>
              <w:jc w:val="center"/>
              <w:rPr>
                <w:b/>
                <w:color w:val="000000"/>
                <w:sz w:val="16"/>
                <w:szCs w:val="16"/>
              </w:rPr>
            </w:pPr>
            <w:r w:rsidRPr="009E5875">
              <w:rPr>
                <w:b/>
                <w:color w:val="000000"/>
                <w:sz w:val="16"/>
                <w:szCs w:val="16"/>
              </w:rPr>
              <w:t xml:space="preserve">ПРОЧИЕ БЕЗВОЗМЕЗДНЫЕ </w:t>
            </w:r>
            <w:r w:rsidRPr="009E5875">
              <w:rPr>
                <w:b/>
                <w:color w:val="000000"/>
                <w:sz w:val="16"/>
                <w:szCs w:val="16"/>
              </w:rPr>
              <w:lastRenderedPageBreak/>
              <w:t>ПОСТУПЛЕНИЯ</w:t>
            </w:r>
          </w:p>
        </w:tc>
        <w:tc>
          <w:tcPr>
            <w:tcW w:w="1276" w:type="dxa"/>
            <w:vAlign w:val="center"/>
          </w:tcPr>
          <w:p w:rsidR="007340D3" w:rsidRPr="009E5875" w:rsidRDefault="007340D3" w:rsidP="002766AB">
            <w:pPr>
              <w:tabs>
                <w:tab w:val="left" w:pos="567"/>
              </w:tabs>
              <w:contextualSpacing/>
              <w:mirrorIndents/>
              <w:jc w:val="center"/>
              <w:rPr>
                <w:b/>
                <w:sz w:val="16"/>
                <w:szCs w:val="16"/>
              </w:rPr>
            </w:pPr>
          </w:p>
        </w:tc>
        <w:tc>
          <w:tcPr>
            <w:tcW w:w="1417" w:type="dxa"/>
            <w:vAlign w:val="center"/>
          </w:tcPr>
          <w:p w:rsidR="007340D3" w:rsidRPr="009E5875" w:rsidRDefault="007340D3" w:rsidP="002766AB">
            <w:pPr>
              <w:jc w:val="center"/>
              <w:rPr>
                <w:b/>
                <w:color w:val="000000"/>
                <w:sz w:val="16"/>
                <w:szCs w:val="16"/>
              </w:rPr>
            </w:pPr>
          </w:p>
        </w:tc>
        <w:tc>
          <w:tcPr>
            <w:tcW w:w="1166" w:type="dxa"/>
            <w:vAlign w:val="center"/>
          </w:tcPr>
          <w:p w:rsidR="007340D3" w:rsidRPr="009E5875" w:rsidRDefault="007340D3" w:rsidP="002766AB">
            <w:pPr>
              <w:jc w:val="center"/>
              <w:rPr>
                <w:b/>
                <w:color w:val="000000"/>
                <w:sz w:val="16"/>
                <w:szCs w:val="16"/>
              </w:rPr>
            </w:pPr>
            <w:r w:rsidRPr="009E5875">
              <w:rPr>
                <w:b/>
                <w:color w:val="000000"/>
                <w:sz w:val="16"/>
                <w:szCs w:val="16"/>
              </w:rPr>
              <w:t>27</w:t>
            </w:r>
            <w:r w:rsidR="00F21BDF">
              <w:rPr>
                <w:b/>
                <w:color w:val="000000"/>
                <w:sz w:val="16"/>
                <w:szCs w:val="16"/>
              </w:rPr>
              <w:t>,8</w:t>
            </w:r>
          </w:p>
        </w:tc>
        <w:tc>
          <w:tcPr>
            <w:tcW w:w="1103" w:type="dxa"/>
            <w:vAlign w:val="center"/>
          </w:tcPr>
          <w:p w:rsidR="007340D3" w:rsidRPr="00975D80" w:rsidRDefault="007340D3" w:rsidP="002766AB">
            <w:pPr>
              <w:tabs>
                <w:tab w:val="left" w:pos="567"/>
              </w:tabs>
              <w:contextualSpacing/>
              <w:mirrorIndents/>
              <w:jc w:val="center"/>
              <w:rPr>
                <w:sz w:val="16"/>
                <w:szCs w:val="16"/>
              </w:rPr>
            </w:pPr>
          </w:p>
        </w:tc>
        <w:tc>
          <w:tcPr>
            <w:tcW w:w="992" w:type="dxa"/>
            <w:vAlign w:val="center"/>
          </w:tcPr>
          <w:p w:rsidR="007340D3" w:rsidRDefault="007340D3" w:rsidP="002766AB">
            <w:pPr>
              <w:tabs>
                <w:tab w:val="left" w:pos="567"/>
              </w:tabs>
              <w:contextualSpacing/>
              <w:mirrorIndents/>
              <w:jc w:val="center"/>
              <w:rPr>
                <w:sz w:val="16"/>
                <w:szCs w:val="16"/>
              </w:rPr>
            </w:pPr>
          </w:p>
          <w:p w:rsidR="00DE58E9" w:rsidRPr="00DE58E9" w:rsidRDefault="00DE58E9" w:rsidP="002766AB">
            <w:pPr>
              <w:tabs>
                <w:tab w:val="left" w:pos="567"/>
              </w:tabs>
              <w:contextualSpacing/>
              <w:mirrorIndents/>
              <w:jc w:val="center"/>
              <w:rPr>
                <w:b/>
                <w:sz w:val="16"/>
                <w:szCs w:val="16"/>
              </w:rPr>
            </w:pPr>
            <w:r w:rsidRPr="00DE58E9">
              <w:rPr>
                <w:b/>
                <w:sz w:val="16"/>
                <w:szCs w:val="16"/>
              </w:rPr>
              <w:lastRenderedPageBreak/>
              <w:t>100</w:t>
            </w:r>
          </w:p>
        </w:tc>
        <w:tc>
          <w:tcPr>
            <w:tcW w:w="1134" w:type="dxa"/>
            <w:vAlign w:val="center"/>
          </w:tcPr>
          <w:p w:rsidR="007340D3" w:rsidRDefault="007340D3" w:rsidP="002766AB">
            <w:pPr>
              <w:tabs>
                <w:tab w:val="left" w:pos="567"/>
              </w:tabs>
              <w:contextualSpacing/>
              <w:mirrorIndents/>
              <w:jc w:val="center"/>
              <w:rPr>
                <w:sz w:val="16"/>
                <w:szCs w:val="16"/>
              </w:rPr>
            </w:pPr>
          </w:p>
          <w:p w:rsidR="00FE1815" w:rsidRPr="00FE1815" w:rsidRDefault="00FE1815" w:rsidP="002766AB">
            <w:pPr>
              <w:tabs>
                <w:tab w:val="left" w:pos="567"/>
              </w:tabs>
              <w:contextualSpacing/>
              <w:mirrorIndents/>
              <w:jc w:val="center"/>
              <w:rPr>
                <w:b/>
                <w:sz w:val="16"/>
                <w:szCs w:val="16"/>
              </w:rPr>
            </w:pPr>
            <w:r w:rsidRPr="00FE1815">
              <w:rPr>
                <w:b/>
                <w:sz w:val="16"/>
                <w:szCs w:val="16"/>
              </w:rPr>
              <w:lastRenderedPageBreak/>
              <w:t>27,8</w:t>
            </w:r>
          </w:p>
        </w:tc>
      </w:tr>
      <w:tr w:rsidR="007340D3" w:rsidRPr="00975D80" w:rsidTr="002766AB">
        <w:tc>
          <w:tcPr>
            <w:tcW w:w="2943" w:type="dxa"/>
            <w:vAlign w:val="bottom"/>
          </w:tcPr>
          <w:p w:rsidR="007340D3" w:rsidRPr="00975D80" w:rsidRDefault="007340D3" w:rsidP="00DD5757">
            <w:pPr>
              <w:ind w:firstLineChars="200" w:firstLine="320"/>
              <w:jc w:val="center"/>
              <w:rPr>
                <w:color w:val="000000"/>
                <w:sz w:val="16"/>
                <w:szCs w:val="16"/>
              </w:rPr>
            </w:pPr>
            <w:r w:rsidRPr="00975D80">
              <w:rPr>
                <w:color w:val="000000"/>
                <w:sz w:val="16"/>
                <w:szCs w:val="16"/>
              </w:rPr>
              <w:lastRenderedPageBreak/>
              <w:t>Прочие безвозмездные поступления в бюджеты городских округов</w:t>
            </w:r>
          </w:p>
        </w:tc>
        <w:tc>
          <w:tcPr>
            <w:tcW w:w="1276" w:type="dxa"/>
            <w:vAlign w:val="center"/>
          </w:tcPr>
          <w:p w:rsidR="007340D3" w:rsidRPr="00975D80" w:rsidRDefault="007340D3" w:rsidP="002766AB">
            <w:pPr>
              <w:tabs>
                <w:tab w:val="left" w:pos="567"/>
              </w:tabs>
              <w:contextualSpacing/>
              <w:mirrorIndents/>
              <w:jc w:val="center"/>
              <w:rPr>
                <w:sz w:val="16"/>
                <w:szCs w:val="16"/>
              </w:rPr>
            </w:pPr>
          </w:p>
        </w:tc>
        <w:tc>
          <w:tcPr>
            <w:tcW w:w="1417" w:type="dxa"/>
            <w:vAlign w:val="center"/>
          </w:tcPr>
          <w:p w:rsidR="007340D3" w:rsidRPr="00975D80" w:rsidRDefault="007340D3" w:rsidP="002766AB">
            <w:pPr>
              <w:jc w:val="center"/>
              <w:rPr>
                <w:color w:val="000000"/>
                <w:sz w:val="16"/>
                <w:szCs w:val="16"/>
              </w:rPr>
            </w:pPr>
          </w:p>
        </w:tc>
        <w:tc>
          <w:tcPr>
            <w:tcW w:w="1166" w:type="dxa"/>
            <w:vAlign w:val="center"/>
          </w:tcPr>
          <w:p w:rsidR="007340D3" w:rsidRPr="00975D80" w:rsidRDefault="007340D3" w:rsidP="002766AB">
            <w:pPr>
              <w:jc w:val="center"/>
              <w:rPr>
                <w:color w:val="000000"/>
                <w:sz w:val="16"/>
                <w:szCs w:val="16"/>
              </w:rPr>
            </w:pPr>
            <w:r w:rsidRPr="00975D80">
              <w:rPr>
                <w:color w:val="000000"/>
                <w:sz w:val="16"/>
                <w:szCs w:val="16"/>
              </w:rPr>
              <w:t>27</w:t>
            </w:r>
            <w:r w:rsidR="00F21BDF">
              <w:rPr>
                <w:color w:val="000000"/>
                <w:sz w:val="16"/>
                <w:szCs w:val="16"/>
              </w:rPr>
              <w:t>,8</w:t>
            </w:r>
          </w:p>
        </w:tc>
        <w:tc>
          <w:tcPr>
            <w:tcW w:w="1103" w:type="dxa"/>
            <w:vAlign w:val="center"/>
          </w:tcPr>
          <w:p w:rsidR="007340D3" w:rsidRPr="00975D80" w:rsidRDefault="007340D3" w:rsidP="002766AB">
            <w:pPr>
              <w:tabs>
                <w:tab w:val="left" w:pos="567"/>
              </w:tabs>
              <w:contextualSpacing/>
              <w:mirrorIndents/>
              <w:jc w:val="center"/>
              <w:rPr>
                <w:sz w:val="16"/>
                <w:szCs w:val="16"/>
              </w:rPr>
            </w:pPr>
          </w:p>
        </w:tc>
        <w:tc>
          <w:tcPr>
            <w:tcW w:w="992" w:type="dxa"/>
            <w:vAlign w:val="center"/>
          </w:tcPr>
          <w:p w:rsidR="00DE58E9" w:rsidRPr="00975D80" w:rsidRDefault="00DE58E9" w:rsidP="002766AB">
            <w:pPr>
              <w:tabs>
                <w:tab w:val="left" w:pos="567"/>
              </w:tabs>
              <w:contextualSpacing/>
              <w:mirrorIndents/>
              <w:jc w:val="center"/>
              <w:rPr>
                <w:sz w:val="16"/>
                <w:szCs w:val="16"/>
              </w:rPr>
            </w:pPr>
            <w:r>
              <w:rPr>
                <w:sz w:val="16"/>
                <w:szCs w:val="16"/>
              </w:rPr>
              <w:t>100</w:t>
            </w:r>
          </w:p>
        </w:tc>
        <w:tc>
          <w:tcPr>
            <w:tcW w:w="1134" w:type="dxa"/>
            <w:vAlign w:val="center"/>
          </w:tcPr>
          <w:p w:rsidR="00FE1815" w:rsidRPr="00975D80" w:rsidRDefault="00FE1815" w:rsidP="002766AB">
            <w:pPr>
              <w:tabs>
                <w:tab w:val="left" w:pos="567"/>
              </w:tabs>
              <w:contextualSpacing/>
              <w:mirrorIndents/>
              <w:jc w:val="center"/>
              <w:rPr>
                <w:sz w:val="16"/>
                <w:szCs w:val="16"/>
              </w:rPr>
            </w:pPr>
            <w:r>
              <w:rPr>
                <w:sz w:val="16"/>
                <w:szCs w:val="16"/>
              </w:rPr>
              <w:t>27,8</w:t>
            </w:r>
          </w:p>
        </w:tc>
      </w:tr>
      <w:tr w:rsidR="00BE36B6" w:rsidRPr="00975D80" w:rsidTr="002766AB">
        <w:tc>
          <w:tcPr>
            <w:tcW w:w="2943" w:type="dxa"/>
            <w:vAlign w:val="bottom"/>
          </w:tcPr>
          <w:p w:rsidR="00BE36B6" w:rsidRPr="00E75688" w:rsidRDefault="00E75688" w:rsidP="00E75688">
            <w:pPr>
              <w:ind w:firstLineChars="200" w:firstLine="361"/>
              <w:jc w:val="center"/>
              <w:rPr>
                <w:b/>
                <w:color w:val="000000"/>
                <w:sz w:val="16"/>
                <w:szCs w:val="16"/>
              </w:rPr>
            </w:pPr>
            <w:r w:rsidRPr="00E75688">
              <w:rPr>
                <w:b/>
                <w:sz w:val="18"/>
                <w:szCs w:val="18"/>
              </w:rPr>
              <w:t>Доходы от возврата остатков  субсидий прошлых лет</w:t>
            </w:r>
          </w:p>
        </w:tc>
        <w:tc>
          <w:tcPr>
            <w:tcW w:w="1276" w:type="dxa"/>
            <w:vAlign w:val="center"/>
          </w:tcPr>
          <w:p w:rsidR="00E75688" w:rsidRDefault="00E75688" w:rsidP="002766AB">
            <w:pPr>
              <w:tabs>
                <w:tab w:val="left" w:pos="567"/>
              </w:tabs>
              <w:contextualSpacing/>
              <w:mirrorIndents/>
              <w:jc w:val="center"/>
              <w:rPr>
                <w:b/>
                <w:sz w:val="16"/>
                <w:szCs w:val="16"/>
              </w:rPr>
            </w:pPr>
          </w:p>
          <w:p w:rsidR="00BE36B6" w:rsidRPr="00E75688" w:rsidRDefault="00E75688" w:rsidP="002766AB">
            <w:pPr>
              <w:tabs>
                <w:tab w:val="left" w:pos="567"/>
              </w:tabs>
              <w:contextualSpacing/>
              <w:mirrorIndents/>
              <w:jc w:val="center"/>
              <w:rPr>
                <w:b/>
                <w:sz w:val="16"/>
                <w:szCs w:val="16"/>
              </w:rPr>
            </w:pPr>
            <w:r w:rsidRPr="00E75688">
              <w:rPr>
                <w:b/>
                <w:sz w:val="16"/>
                <w:szCs w:val="16"/>
              </w:rPr>
              <w:t>14,2</w:t>
            </w:r>
          </w:p>
        </w:tc>
        <w:tc>
          <w:tcPr>
            <w:tcW w:w="1417" w:type="dxa"/>
            <w:vAlign w:val="center"/>
          </w:tcPr>
          <w:p w:rsidR="00BE36B6" w:rsidRPr="00E75688" w:rsidRDefault="00BE36B6" w:rsidP="002766AB">
            <w:pPr>
              <w:jc w:val="center"/>
              <w:rPr>
                <w:b/>
                <w:color w:val="000000"/>
                <w:sz w:val="16"/>
                <w:szCs w:val="16"/>
              </w:rPr>
            </w:pPr>
          </w:p>
        </w:tc>
        <w:tc>
          <w:tcPr>
            <w:tcW w:w="1166" w:type="dxa"/>
            <w:vAlign w:val="center"/>
          </w:tcPr>
          <w:p w:rsidR="00BE36B6" w:rsidRPr="00E75688" w:rsidRDefault="00BE36B6" w:rsidP="002766AB">
            <w:pPr>
              <w:jc w:val="center"/>
              <w:rPr>
                <w:b/>
                <w:color w:val="000000"/>
                <w:sz w:val="16"/>
                <w:szCs w:val="16"/>
              </w:rPr>
            </w:pPr>
          </w:p>
        </w:tc>
        <w:tc>
          <w:tcPr>
            <w:tcW w:w="1103" w:type="dxa"/>
            <w:vAlign w:val="center"/>
          </w:tcPr>
          <w:p w:rsidR="00BE36B6" w:rsidRPr="00975D80" w:rsidRDefault="00BE36B6" w:rsidP="002766AB">
            <w:pPr>
              <w:tabs>
                <w:tab w:val="left" w:pos="567"/>
              </w:tabs>
              <w:contextualSpacing/>
              <w:mirrorIndents/>
              <w:jc w:val="center"/>
              <w:rPr>
                <w:sz w:val="16"/>
                <w:szCs w:val="16"/>
              </w:rPr>
            </w:pPr>
          </w:p>
        </w:tc>
        <w:tc>
          <w:tcPr>
            <w:tcW w:w="992" w:type="dxa"/>
            <w:vAlign w:val="center"/>
          </w:tcPr>
          <w:p w:rsidR="00BE36B6" w:rsidRPr="00975D80" w:rsidRDefault="00BE36B6" w:rsidP="002766AB">
            <w:pPr>
              <w:tabs>
                <w:tab w:val="left" w:pos="567"/>
              </w:tabs>
              <w:contextualSpacing/>
              <w:mirrorIndents/>
              <w:jc w:val="center"/>
              <w:rPr>
                <w:sz w:val="16"/>
                <w:szCs w:val="16"/>
              </w:rPr>
            </w:pPr>
          </w:p>
        </w:tc>
        <w:tc>
          <w:tcPr>
            <w:tcW w:w="1134" w:type="dxa"/>
            <w:vAlign w:val="center"/>
          </w:tcPr>
          <w:p w:rsidR="00FE1815" w:rsidRDefault="00FE1815" w:rsidP="002766AB">
            <w:pPr>
              <w:tabs>
                <w:tab w:val="left" w:pos="567"/>
              </w:tabs>
              <w:contextualSpacing/>
              <w:mirrorIndents/>
              <w:jc w:val="center"/>
              <w:rPr>
                <w:sz w:val="16"/>
                <w:szCs w:val="16"/>
              </w:rPr>
            </w:pPr>
          </w:p>
          <w:p w:rsidR="00BE36B6" w:rsidRPr="00975D80" w:rsidRDefault="00FE1815" w:rsidP="002766AB">
            <w:pPr>
              <w:tabs>
                <w:tab w:val="left" w:pos="567"/>
              </w:tabs>
              <w:contextualSpacing/>
              <w:mirrorIndents/>
              <w:jc w:val="center"/>
              <w:rPr>
                <w:sz w:val="16"/>
                <w:szCs w:val="16"/>
              </w:rPr>
            </w:pPr>
            <w:r>
              <w:rPr>
                <w:sz w:val="16"/>
                <w:szCs w:val="16"/>
              </w:rPr>
              <w:t>-</w:t>
            </w:r>
            <w:r w:rsidRPr="00FE1815">
              <w:rPr>
                <w:b/>
                <w:sz w:val="16"/>
                <w:szCs w:val="16"/>
              </w:rPr>
              <w:t>14,2</w:t>
            </w:r>
          </w:p>
        </w:tc>
      </w:tr>
      <w:tr w:rsidR="007340D3" w:rsidRPr="00975D80" w:rsidTr="002766AB">
        <w:tc>
          <w:tcPr>
            <w:tcW w:w="2943" w:type="dxa"/>
            <w:vAlign w:val="bottom"/>
          </w:tcPr>
          <w:p w:rsidR="007340D3" w:rsidRPr="009E5875" w:rsidRDefault="007340D3" w:rsidP="00DD5757">
            <w:pPr>
              <w:ind w:firstLineChars="200" w:firstLine="321"/>
              <w:jc w:val="center"/>
              <w:rPr>
                <w:b/>
                <w:color w:val="000000"/>
                <w:sz w:val="16"/>
                <w:szCs w:val="16"/>
              </w:rPr>
            </w:pPr>
            <w:r w:rsidRPr="009E5875">
              <w:rPr>
                <w:b/>
                <w:color w:val="000000"/>
                <w:sz w:val="16"/>
                <w:szCs w:val="16"/>
              </w:rPr>
              <w:t>ВОЗВРАТ ОСТАТКОВ СУБСИДИЙ, СУБВЕНЦИЙ И ИНЫХ МЕЖБЮДЖЕТНЫХ ТРАНСФЕРТОВ, ИМЕЮЩИХ ЦЕЛЕВОЕ НАЗНАЧЕНИЕ, ПРОШЛЫХ ЛЕТ</w:t>
            </w:r>
          </w:p>
        </w:tc>
        <w:tc>
          <w:tcPr>
            <w:tcW w:w="1276" w:type="dxa"/>
            <w:vAlign w:val="center"/>
          </w:tcPr>
          <w:p w:rsidR="00E75688" w:rsidRPr="009E5875" w:rsidRDefault="00E75688" w:rsidP="002766AB">
            <w:pPr>
              <w:tabs>
                <w:tab w:val="left" w:pos="567"/>
              </w:tabs>
              <w:contextualSpacing/>
              <w:mirrorIndents/>
              <w:jc w:val="center"/>
              <w:rPr>
                <w:b/>
                <w:sz w:val="16"/>
                <w:szCs w:val="16"/>
              </w:rPr>
            </w:pPr>
            <w:r>
              <w:rPr>
                <w:b/>
                <w:sz w:val="16"/>
                <w:szCs w:val="16"/>
              </w:rPr>
              <w:t>-2607,1</w:t>
            </w:r>
          </w:p>
        </w:tc>
        <w:tc>
          <w:tcPr>
            <w:tcW w:w="1417" w:type="dxa"/>
            <w:vAlign w:val="center"/>
          </w:tcPr>
          <w:p w:rsidR="007340D3" w:rsidRPr="009E5875" w:rsidRDefault="007340D3" w:rsidP="002766AB">
            <w:pPr>
              <w:jc w:val="center"/>
              <w:rPr>
                <w:b/>
                <w:color w:val="000000"/>
                <w:sz w:val="16"/>
                <w:szCs w:val="16"/>
              </w:rPr>
            </w:pPr>
          </w:p>
        </w:tc>
        <w:tc>
          <w:tcPr>
            <w:tcW w:w="1166" w:type="dxa"/>
            <w:vAlign w:val="center"/>
          </w:tcPr>
          <w:p w:rsidR="007340D3" w:rsidRPr="009E5875" w:rsidRDefault="007340D3" w:rsidP="002766AB">
            <w:pPr>
              <w:jc w:val="center"/>
              <w:rPr>
                <w:b/>
                <w:color w:val="000000"/>
                <w:sz w:val="16"/>
                <w:szCs w:val="16"/>
              </w:rPr>
            </w:pPr>
            <w:r w:rsidRPr="009E5875">
              <w:rPr>
                <w:b/>
                <w:color w:val="000000"/>
                <w:sz w:val="16"/>
                <w:szCs w:val="16"/>
              </w:rPr>
              <w:t>-1</w:t>
            </w:r>
            <w:r w:rsidR="00DD5757">
              <w:rPr>
                <w:b/>
                <w:color w:val="000000"/>
                <w:sz w:val="16"/>
                <w:szCs w:val="16"/>
              </w:rPr>
              <w:t> </w:t>
            </w:r>
            <w:r w:rsidRPr="009E5875">
              <w:rPr>
                <w:b/>
                <w:color w:val="000000"/>
                <w:sz w:val="16"/>
                <w:szCs w:val="16"/>
              </w:rPr>
              <w:t>943</w:t>
            </w:r>
            <w:r w:rsidR="00DD5757">
              <w:rPr>
                <w:b/>
                <w:color w:val="000000"/>
                <w:sz w:val="16"/>
                <w:szCs w:val="16"/>
              </w:rPr>
              <w:t>,</w:t>
            </w:r>
            <w:r w:rsidRPr="009E5875">
              <w:rPr>
                <w:b/>
                <w:color w:val="000000"/>
                <w:sz w:val="16"/>
                <w:szCs w:val="16"/>
              </w:rPr>
              <w:t>8</w:t>
            </w:r>
          </w:p>
        </w:tc>
        <w:tc>
          <w:tcPr>
            <w:tcW w:w="1103" w:type="dxa"/>
            <w:vAlign w:val="center"/>
          </w:tcPr>
          <w:p w:rsidR="007340D3" w:rsidRPr="00975D80" w:rsidRDefault="007340D3" w:rsidP="002766AB">
            <w:pPr>
              <w:tabs>
                <w:tab w:val="left" w:pos="567"/>
              </w:tabs>
              <w:contextualSpacing/>
              <w:mirrorIndents/>
              <w:jc w:val="center"/>
              <w:rPr>
                <w:sz w:val="16"/>
                <w:szCs w:val="16"/>
              </w:rPr>
            </w:pPr>
          </w:p>
        </w:tc>
        <w:tc>
          <w:tcPr>
            <w:tcW w:w="992" w:type="dxa"/>
            <w:vAlign w:val="center"/>
          </w:tcPr>
          <w:p w:rsidR="007340D3" w:rsidRDefault="007340D3" w:rsidP="002766AB">
            <w:pPr>
              <w:tabs>
                <w:tab w:val="left" w:pos="567"/>
              </w:tabs>
              <w:contextualSpacing/>
              <w:mirrorIndents/>
              <w:jc w:val="center"/>
              <w:rPr>
                <w:sz w:val="16"/>
                <w:szCs w:val="16"/>
              </w:rPr>
            </w:pPr>
          </w:p>
          <w:p w:rsidR="00DE58E9" w:rsidRPr="00DE58E9" w:rsidRDefault="00DE58E9" w:rsidP="002766AB">
            <w:pPr>
              <w:tabs>
                <w:tab w:val="left" w:pos="567"/>
              </w:tabs>
              <w:contextualSpacing/>
              <w:mirrorIndents/>
              <w:jc w:val="center"/>
              <w:rPr>
                <w:b/>
                <w:sz w:val="16"/>
                <w:szCs w:val="16"/>
              </w:rPr>
            </w:pPr>
            <w:r w:rsidRPr="00DE58E9">
              <w:rPr>
                <w:b/>
                <w:sz w:val="16"/>
                <w:szCs w:val="16"/>
              </w:rPr>
              <w:t>25</w:t>
            </w:r>
          </w:p>
        </w:tc>
        <w:tc>
          <w:tcPr>
            <w:tcW w:w="1134" w:type="dxa"/>
            <w:vAlign w:val="center"/>
          </w:tcPr>
          <w:p w:rsidR="007340D3" w:rsidRDefault="007340D3" w:rsidP="002766AB">
            <w:pPr>
              <w:tabs>
                <w:tab w:val="left" w:pos="567"/>
              </w:tabs>
              <w:contextualSpacing/>
              <w:mirrorIndents/>
              <w:jc w:val="center"/>
              <w:rPr>
                <w:sz w:val="16"/>
                <w:szCs w:val="16"/>
              </w:rPr>
            </w:pPr>
          </w:p>
          <w:p w:rsidR="00B85DA2" w:rsidRPr="00B85DA2" w:rsidRDefault="00B85DA2" w:rsidP="002766AB">
            <w:pPr>
              <w:tabs>
                <w:tab w:val="left" w:pos="567"/>
              </w:tabs>
              <w:contextualSpacing/>
              <w:mirrorIndents/>
              <w:jc w:val="center"/>
              <w:rPr>
                <w:b/>
                <w:sz w:val="16"/>
                <w:szCs w:val="16"/>
              </w:rPr>
            </w:pPr>
            <w:r w:rsidRPr="00B85DA2">
              <w:rPr>
                <w:b/>
                <w:sz w:val="16"/>
                <w:szCs w:val="16"/>
              </w:rPr>
              <w:t>663,3</w:t>
            </w:r>
          </w:p>
        </w:tc>
      </w:tr>
      <w:tr w:rsidR="007340D3" w:rsidRPr="00975D80" w:rsidTr="002766AB">
        <w:tc>
          <w:tcPr>
            <w:tcW w:w="2943" w:type="dxa"/>
            <w:vAlign w:val="bottom"/>
          </w:tcPr>
          <w:p w:rsidR="007340D3" w:rsidRPr="00975D80" w:rsidRDefault="007340D3" w:rsidP="00DD5757">
            <w:pPr>
              <w:ind w:firstLineChars="200" w:firstLine="320"/>
              <w:jc w:val="center"/>
              <w:rPr>
                <w:color w:val="000000"/>
                <w:sz w:val="16"/>
                <w:szCs w:val="16"/>
              </w:rPr>
            </w:pPr>
            <w:r w:rsidRPr="00975D80">
              <w:rPr>
                <w:color w:val="000000"/>
                <w:sz w:val="16"/>
                <w:szCs w:val="16"/>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276" w:type="dxa"/>
            <w:vAlign w:val="center"/>
          </w:tcPr>
          <w:p w:rsidR="007340D3" w:rsidRPr="00975D80" w:rsidRDefault="007340D3" w:rsidP="002766AB">
            <w:pPr>
              <w:tabs>
                <w:tab w:val="left" w:pos="567"/>
              </w:tabs>
              <w:contextualSpacing/>
              <w:mirrorIndents/>
              <w:jc w:val="center"/>
              <w:rPr>
                <w:sz w:val="16"/>
                <w:szCs w:val="16"/>
              </w:rPr>
            </w:pPr>
          </w:p>
        </w:tc>
        <w:tc>
          <w:tcPr>
            <w:tcW w:w="1417" w:type="dxa"/>
            <w:vAlign w:val="center"/>
          </w:tcPr>
          <w:p w:rsidR="007340D3" w:rsidRPr="00975D80" w:rsidRDefault="007340D3" w:rsidP="002766AB">
            <w:pPr>
              <w:jc w:val="center"/>
              <w:rPr>
                <w:color w:val="000000"/>
                <w:sz w:val="16"/>
                <w:szCs w:val="16"/>
              </w:rPr>
            </w:pPr>
          </w:p>
        </w:tc>
        <w:tc>
          <w:tcPr>
            <w:tcW w:w="1166" w:type="dxa"/>
            <w:vAlign w:val="center"/>
          </w:tcPr>
          <w:p w:rsidR="007340D3" w:rsidRPr="00975D80" w:rsidRDefault="007340D3" w:rsidP="002766AB">
            <w:pPr>
              <w:jc w:val="center"/>
              <w:rPr>
                <w:color w:val="000000"/>
                <w:sz w:val="16"/>
                <w:szCs w:val="16"/>
              </w:rPr>
            </w:pPr>
            <w:r w:rsidRPr="00975D80">
              <w:rPr>
                <w:color w:val="000000"/>
                <w:sz w:val="16"/>
                <w:szCs w:val="16"/>
              </w:rPr>
              <w:t>-1</w:t>
            </w:r>
            <w:r w:rsidR="00DD5757">
              <w:rPr>
                <w:color w:val="000000"/>
                <w:sz w:val="16"/>
                <w:szCs w:val="16"/>
              </w:rPr>
              <w:t> </w:t>
            </w:r>
            <w:r w:rsidRPr="00975D80">
              <w:rPr>
                <w:color w:val="000000"/>
                <w:sz w:val="16"/>
                <w:szCs w:val="16"/>
              </w:rPr>
              <w:t>943</w:t>
            </w:r>
            <w:r w:rsidR="00DD5757">
              <w:rPr>
                <w:color w:val="000000"/>
                <w:sz w:val="16"/>
                <w:szCs w:val="16"/>
              </w:rPr>
              <w:t>,</w:t>
            </w:r>
            <w:r w:rsidRPr="00975D80">
              <w:rPr>
                <w:color w:val="000000"/>
                <w:sz w:val="16"/>
                <w:szCs w:val="16"/>
              </w:rPr>
              <w:t>8</w:t>
            </w:r>
          </w:p>
        </w:tc>
        <w:tc>
          <w:tcPr>
            <w:tcW w:w="1103" w:type="dxa"/>
            <w:vAlign w:val="center"/>
          </w:tcPr>
          <w:p w:rsidR="007340D3" w:rsidRPr="00975D80" w:rsidRDefault="007340D3" w:rsidP="002766AB">
            <w:pPr>
              <w:tabs>
                <w:tab w:val="left" w:pos="567"/>
              </w:tabs>
              <w:contextualSpacing/>
              <w:mirrorIndents/>
              <w:jc w:val="center"/>
              <w:rPr>
                <w:sz w:val="16"/>
                <w:szCs w:val="16"/>
              </w:rPr>
            </w:pPr>
          </w:p>
        </w:tc>
        <w:tc>
          <w:tcPr>
            <w:tcW w:w="992" w:type="dxa"/>
            <w:vAlign w:val="center"/>
          </w:tcPr>
          <w:p w:rsidR="007340D3" w:rsidRPr="00975D80" w:rsidRDefault="007340D3" w:rsidP="002766AB">
            <w:pPr>
              <w:tabs>
                <w:tab w:val="left" w:pos="567"/>
              </w:tabs>
              <w:contextualSpacing/>
              <w:mirrorIndents/>
              <w:jc w:val="center"/>
              <w:rPr>
                <w:sz w:val="16"/>
                <w:szCs w:val="16"/>
              </w:rPr>
            </w:pPr>
          </w:p>
        </w:tc>
        <w:tc>
          <w:tcPr>
            <w:tcW w:w="1134" w:type="dxa"/>
            <w:vAlign w:val="center"/>
          </w:tcPr>
          <w:p w:rsidR="007340D3" w:rsidRPr="00975D80" w:rsidRDefault="007340D3" w:rsidP="002766AB">
            <w:pPr>
              <w:tabs>
                <w:tab w:val="left" w:pos="567"/>
              </w:tabs>
              <w:contextualSpacing/>
              <w:mirrorIndents/>
              <w:jc w:val="center"/>
              <w:rPr>
                <w:sz w:val="16"/>
                <w:szCs w:val="16"/>
              </w:rPr>
            </w:pPr>
          </w:p>
        </w:tc>
      </w:tr>
      <w:tr w:rsidR="007340D3" w:rsidRPr="00975D80" w:rsidTr="002766AB">
        <w:tc>
          <w:tcPr>
            <w:tcW w:w="2943" w:type="dxa"/>
            <w:vAlign w:val="bottom"/>
          </w:tcPr>
          <w:p w:rsidR="007340D3" w:rsidRPr="00975D80" w:rsidRDefault="007340D3" w:rsidP="00DD5757">
            <w:pPr>
              <w:ind w:firstLineChars="200" w:firstLine="320"/>
              <w:jc w:val="center"/>
              <w:rPr>
                <w:color w:val="000000"/>
                <w:sz w:val="16"/>
                <w:szCs w:val="16"/>
              </w:rPr>
            </w:pPr>
            <w:r w:rsidRPr="00975D80">
              <w:rPr>
                <w:color w:val="000000"/>
                <w:sz w:val="16"/>
                <w:szCs w:val="16"/>
              </w:rPr>
              <w:t>Возврат остатков субсидий на реализацию мероприятий по обеспечению жильем молодых семей из бюджетов городских округов</w:t>
            </w:r>
          </w:p>
        </w:tc>
        <w:tc>
          <w:tcPr>
            <w:tcW w:w="1276" w:type="dxa"/>
            <w:vAlign w:val="center"/>
          </w:tcPr>
          <w:p w:rsidR="007340D3" w:rsidRPr="00975D80" w:rsidRDefault="007340D3" w:rsidP="002766AB">
            <w:pPr>
              <w:tabs>
                <w:tab w:val="left" w:pos="567"/>
              </w:tabs>
              <w:contextualSpacing/>
              <w:mirrorIndents/>
              <w:jc w:val="center"/>
              <w:rPr>
                <w:sz w:val="16"/>
                <w:szCs w:val="16"/>
              </w:rPr>
            </w:pPr>
          </w:p>
        </w:tc>
        <w:tc>
          <w:tcPr>
            <w:tcW w:w="1417" w:type="dxa"/>
            <w:vAlign w:val="center"/>
          </w:tcPr>
          <w:p w:rsidR="007340D3" w:rsidRPr="00975D80" w:rsidRDefault="007340D3" w:rsidP="002766AB">
            <w:pPr>
              <w:jc w:val="center"/>
              <w:rPr>
                <w:color w:val="000000"/>
                <w:sz w:val="16"/>
                <w:szCs w:val="16"/>
              </w:rPr>
            </w:pPr>
          </w:p>
        </w:tc>
        <w:tc>
          <w:tcPr>
            <w:tcW w:w="1166" w:type="dxa"/>
            <w:vAlign w:val="center"/>
          </w:tcPr>
          <w:p w:rsidR="007340D3" w:rsidRPr="00975D80" w:rsidRDefault="007340D3" w:rsidP="002766AB">
            <w:pPr>
              <w:jc w:val="center"/>
              <w:rPr>
                <w:color w:val="000000"/>
                <w:sz w:val="16"/>
                <w:szCs w:val="16"/>
              </w:rPr>
            </w:pPr>
            <w:r w:rsidRPr="00975D80">
              <w:rPr>
                <w:color w:val="000000"/>
                <w:sz w:val="16"/>
                <w:szCs w:val="16"/>
              </w:rPr>
              <w:t>-246</w:t>
            </w:r>
            <w:r w:rsidR="00DD5757">
              <w:rPr>
                <w:color w:val="000000"/>
                <w:sz w:val="16"/>
                <w:szCs w:val="16"/>
              </w:rPr>
              <w:t>,</w:t>
            </w:r>
            <w:r w:rsidRPr="00975D80">
              <w:rPr>
                <w:color w:val="000000"/>
                <w:sz w:val="16"/>
                <w:szCs w:val="16"/>
              </w:rPr>
              <w:t>2</w:t>
            </w:r>
          </w:p>
        </w:tc>
        <w:tc>
          <w:tcPr>
            <w:tcW w:w="1103" w:type="dxa"/>
            <w:vAlign w:val="center"/>
          </w:tcPr>
          <w:p w:rsidR="007340D3" w:rsidRPr="00975D80" w:rsidRDefault="007340D3" w:rsidP="002766AB">
            <w:pPr>
              <w:tabs>
                <w:tab w:val="left" w:pos="567"/>
              </w:tabs>
              <w:contextualSpacing/>
              <w:mirrorIndents/>
              <w:jc w:val="center"/>
              <w:rPr>
                <w:sz w:val="16"/>
                <w:szCs w:val="16"/>
              </w:rPr>
            </w:pPr>
          </w:p>
        </w:tc>
        <w:tc>
          <w:tcPr>
            <w:tcW w:w="992" w:type="dxa"/>
            <w:vAlign w:val="center"/>
          </w:tcPr>
          <w:p w:rsidR="007340D3" w:rsidRPr="00975D80" w:rsidRDefault="007340D3" w:rsidP="002766AB">
            <w:pPr>
              <w:tabs>
                <w:tab w:val="left" w:pos="567"/>
              </w:tabs>
              <w:contextualSpacing/>
              <w:mirrorIndents/>
              <w:jc w:val="center"/>
              <w:rPr>
                <w:sz w:val="16"/>
                <w:szCs w:val="16"/>
              </w:rPr>
            </w:pPr>
          </w:p>
        </w:tc>
        <w:tc>
          <w:tcPr>
            <w:tcW w:w="1134" w:type="dxa"/>
            <w:vAlign w:val="center"/>
          </w:tcPr>
          <w:p w:rsidR="007340D3" w:rsidRPr="00975D80" w:rsidRDefault="007340D3" w:rsidP="002766AB">
            <w:pPr>
              <w:tabs>
                <w:tab w:val="left" w:pos="567"/>
              </w:tabs>
              <w:contextualSpacing/>
              <w:mirrorIndents/>
              <w:jc w:val="center"/>
              <w:rPr>
                <w:sz w:val="16"/>
                <w:szCs w:val="16"/>
              </w:rPr>
            </w:pPr>
          </w:p>
        </w:tc>
      </w:tr>
      <w:tr w:rsidR="007340D3" w:rsidRPr="00975D80" w:rsidTr="002766AB">
        <w:tc>
          <w:tcPr>
            <w:tcW w:w="2943" w:type="dxa"/>
            <w:vAlign w:val="bottom"/>
          </w:tcPr>
          <w:p w:rsidR="007340D3" w:rsidRPr="00975D80" w:rsidRDefault="007340D3" w:rsidP="00DD5757">
            <w:pPr>
              <w:ind w:firstLineChars="200" w:firstLine="320"/>
              <w:jc w:val="center"/>
              <w:rPr>
                <w:color w:val="000000"/>
                <w:sz w:val="16"/>
                <w:szCs w:val="16"/>
              </w:rPr>
            </w:pPr>
            <w:r w:rsidRPr="00975D80">
              <w:rPr>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276" w:type="dxa"/>
            <w:vAlign w:val="center"/>
          </w:tcPr>
          <w:p w:rsidR="007340D3" w:rsidRPr="00975D80" w:rsidRDefault="007340D3" w:rsidP="002766AB">
            <w:pPr>
              <w:tabs>
                <w:tab w:val="left" w:pos="567"/>
              </w:tabs>
              <w:contextualSpacing/>
              <w:mirrorIndents/>
              <w:jc w:val="center"/>
              <w:rPr>
                <w:sz w:val="16"/>
                <w:szCs w:val="16"/>
              </w:rPr>
            </w:pPr>
          </w:p>
        </w:tc>
        <w:tc>
          <w:tcPr>
            <w:tcW w:w="1417" w:type="dxa"/>
            <w:vAlign w:val="center"/>
          </w:tcPr>
          <w:p w:rsidR="007340D3" w:rsidRPr="00975D80" w:rsidRDefault="007340D3" w:rsidP="002766AB">
            <w:pPr>
              <w:jc w:val="center"/>
              <w:rPr>
                <w:color w:val="000000"/>
                <w:sz w:val="16"/>
                <w:szCs w:val="16"/>
              </w:rPr>
            </w:pPr>
          </w:p>
        </w:tc>
        <w:tc>
          <w:tcPr>
            <w:tcW w:w="1166" w:type="dxa"/>
            <w:vAlign w:val="center"/>
          </w:tcPr>
          <w:p w:rsidR="007340D3" w:rsidRPr="00975D80" w:rsidRDefault="007340D3" w:rsidP="002766AB">
            <w:pPr>
              <w:jc w:val="center"/>
              <w:rPr>
                <w:color w:val="000000"/>
                <w:sz w:val="16"/>
                <w:szCs w:val="16"/>
              </w:rPr>
            </w:pPr>
            <w:r w:rsidRPr="00975D80">
              <w:rPr>
                <w:color w:val="000000"/>
                <w:sz w:val="16"/>
                <w:szCs w:val="16"/>
              </w:rPr>
              <w:t>-1</w:t>
            </w:r>
            <w:r w:rsidR="00DD5757">
              <w:rPr>
                <w:color w:val="000000"/>
                <w:sz w:val="16"/>
                <w:szCs w:val="16"/>
              </w:rPr>
              <w:t> </w:t>
            </w:r>
            <w:r w:rsidRPr="00975D80">
              <w:rPr>
                <w:color w:val="000000"/>
                <w:sz w:val="16"/>
                <w:szCs w:val="16"/>
              </w:rPr>
              <w:t>697</w:t>
            </w:r>
            <w:r w:rsidR="00DD5757">
              <w:rPr>
                <w:color w:val="000000"/>
                <w:sz w:val="16"/>
                <w:szCs w:val="16"/>
              </w:rPr>
              <w:t>,6</w:t>
            </w:r>
          </w:p>
        </w:tc>
        <w:tc>
          <w:tcPr>
            <w:tcW w:w="1103" w:type="dxa"/>
            <w:vAlign w:val="center"/>
          </w:tcPr>
          <w:p w:rsidR="007340D3" w:rsidRPr="00975D80" w:rsidRDefault="007340D3" w:rsidP="002766AB">
            <w:pPr>
              <w:tabs>
                <w:tab w:val="left" w:pos="567"/>
              </w:tabs>
              <w:contextualSpacing/>
              <w:mirrorIndents/>
              <w:jc w:val="center"/>
              <w:rPr>
                <w:sz w:val="16"/>
                <w:szCs w:val="16"/>
              </w:rPr>
            </w:pPr>
          </w:p>
        </w:tc>
        <w:tc>
          <w:tcPr>
            <w:tcW w:w="992" w:type="dxa"/>
            <w:vAlign w:val="center"/>
          </w:tcPr>
          <w:p w:rsidR="007340D3" w:rsidRPr="00975D80" w:rsidRDefault="007340D3" w:rsidP="002766AB">
            <w:pPr>
              <w:tabs>
                <w:tab w:val="left" w:pos="567"/>
              </w:tabs>
              <w:contextualSpacing/>
              <w:mirrorIndents/>
              <w:jc w:val="center"/>
              <w:rPr>
                <w:sz w:val="16"/>
                <w:szCs w:val="16"/>
              </w:rPr>
            </w:pPr>
          </w:p>
        </w:tc>
        <w:tc>
          <w:tcPr>
            <w:tcW w:w="1134" w:type="dxa"/>
            <w:vAlign w:val="center"/>
          </w:tcPr>
          <w:p w:rsidR="007340D3" w:rsidRPr="00975D80" w:rsidRDefault="007340D3" w:rsidP="002766AB">
            <w:pPr>
              <w:tabs>
                <w:tab w:val="left" w:pos="567"/>
              </w:tabs>
              <w:contextualSpacing/>
              <w:mirrorIndents/>
              <w:jc w:val="center"/>
              <w:rPr>
                <w:sz w:val="16"/>
                <w:szCs w:val="16"/>
              </w:rPr>
            </w:pPr>
          </w:p>
        </w:tc>
      </w:tr>
    </w:tbl>
    <w:p w:rsidR="007917E5" w:rsidRPr="00975D80" w:rsidRDefault="007917E5" w:rsidP="00DD5757">
      <w:pPr>
        <w:tabs>
          <w:tab w:val="left" w:pos="567"/>
        </w:tabs>
        <w:contextualSpacing/>
        <w:mirrorIndents/>
        <w:jc w:val="center"/>
        <w:rPr>
          <w:sz w:val="16"/>
          <w:szCs w:val="16"/>
        </w:rPr>
      </w:pPr>
    </w:p>
    <w:p w:rsidR="00885315" w:rsidRDefault="00885315" w:rsidP="00303803">
      <w:pPr>
        <w:tabs>
          <w:tab w:val="left" w:pos="567"/>
        </w:tabs>
        <w:contextualSpacing/>
        <w:mirrorIndents/>
        <w:jc w:val="both"/>
        <w:rPr>
          <w:szCs w:val="28"/>
        </w:rPr>
      </w:pPr>
      <w:r>
        <w:rPr>
          <w:szCs w:val="28"/>
        </w:rPr>
        <w:t xml:space="preserve">          Доля безвозмездных поступлений в общем объеме доходов составила 86,6 %, что на 420226,3 тыс.руб. или на 38,4 % выше поступлений в 2020 году.</w:t>
      </w:r>
    </w:p>
    <w:p w:rsidR="005C79AF" w:rsidRDefault="006B2C4A" w:rsidP="00D85FE5">
      <w:pPr>
        <w:tabs>
          <w:tab w:val="left" w:pos="567"/>
        </w:tabs>
        <w:contextualSpacing/>
        <w:mirrorIndents/>
        <w:jc w:val="both"/>
        <w:rPr>
          <w:szCs w:val="28"/>
        </w:rPr>
      </w:pPr>
      <w:r>
        <w:rPr>
          <w:szCs w:val="28"/>
        </w:rPr>
        <w:t xml:space="preserve">          Безвозмездные поступления от других бюджетов бюджетной системы Российской Федерации составили 1515023,4 тыс.руб., при плановых назначениях </w:t>
      </w:r>
      <w:r w:rsidR="00D85FE5">
        <w:rPr>
          <w:szCs w:val="28"/>
        </w:rPr>
        <w:t xml:space="preserve"> - </w:t>
      </w:r>
      <w:r>
        <w:rPr>
          <w:szCs w:val="28"/>
        </w:rPr>
        <w:t>1665866,8 тыс.руб., что составило 91 % к плану, и увеличение к 2020 году в сумме 419549,4 тыс.руб. в том числе:</w:t>
      </w:r>
    </w:p>
    <w:p w:rsidR="006B2C4A" w:rsidRDefault="006B2C4A" w:rsidP="00D85FE5">
      <w:pPr>
        <w:tabs>
          <w:tab w:val="left" w:pos="567"/>
        </w:tabs>
        <w:contextualSpacing/>
        <w:mirrorIndents/>
        <w:jc w:val="both"/>
        <w:rPr>
          <w:szCs w:val="28"/>
        </w:rPr>
      </w:pPr>
      <w:r>
        <w:rPr>
          <w:szCs w:val="28"/>
        </w:rPr>
        <w:t xml:space="preserve">           дотации – 229709,3 тыс.руб., 100 % к плану, увеличение к 2020 году на 86628,5 тыс.руб.;</w:t>
      </w:r>
    </w:p>
    <w:p w:rsidR="006B2C4A" w:rsidRDefault="006B2C4A" w:rsidP="00D85FE5">
      <w:pPr>
        <w:tabs>
          <w:tab w:val="left" w:pos="567"/>
        </w:tabs>
        <w:contextualSpacing/>
        <w:mirrorIndents/>
        <w:jc w:val="both"/>
        <w:rPr>
          <w:szCs w:val="28"/>
        </w:rPr>
      </w:pPr>
      <w:r>
        <w:rPr>
          <w:szCs w:val="28"/>
        </w:rPr>
        <w:t xml:space="preserve">           субсидии – 610355,5 тыс.руб., 80 % к плану, увеличение к 2020 году на 221746,9 тыс.руб.;</w:t>
      </w:r>
    </w:p>
    <w:p w:rsidR="006B2C4A" w:rsidRDefault="006B2C4A" w:rsidP="00D85FE5">
      <w:pPr>
        <w:tabs>
          <w:tab w:val="left" w:pos="567"/>
        </w:tabs>
        <w:contextualSpacing/>
        <w:mirrorIndents/>
        <w:jc w:val="both"/>
        <w:rPr>
          <w:szCs w:val="28"/>
        </w:rPr>
      </w:pPr>
      <w:r>
        <w:rPr>
          <w:szCs w:val="28"/>
        </w:rPr>
        <w:t xml:space="preserve">           субвенции – 646559,6 тыс.руб., 100 % к плану, увеличение к 2020 году на 92925,7 тыс.руб.;</w:t>
      </w:r>
    </w:p>
    <w:p w:rsidR="006B2C4A" w:rsidRDefault="006B2C4A" w:rsidP="00D85FE5">
      <w:pPr>
        <w:tabs>
          <w:tab w:val="left" w:pos="567"/>
        </w:tabs>
        <w:contextualSpacing/>
        <w:mirrorIndents/>
        <w:jc w:val="both"/>
        <w:rPr>
          <w:szCs w:val="28"/>
        </w:rPr>
      </w:pPr>
      <w:r>
        <w:rPr>
          <w:szCs w:val="28"/>
        </w:rPr>
        <w:t xml:space="preserve">           иные межбюджетные трансферты – 28399,0 тыс.руб., 99 % к плану, увеличение к 2020 году на 18248,3 тыс.руб..</w:t>
      </w:r>
    </w:p>
    <w:p w:rsidR="00885315" w:rsidRDefault="00E01475" w:rsidP="00D85FE5">
      <w:pPr>
        <w:tabs>
          <w:tab w:val="left" w:pos="567"/>
        </w:tabs>
        <w:contextualSpacing/>
        <w:mirrorIndents/>
        <w:jc w:val="both"/>
        <w:rPr>
          <w:szCs w:val="28"/>
        </w:rPr>
      </w:pPr>
      <w:r>
        <w:rPr>
          <w:szCs w:val="28"/>
        </w:rPr>
        <w:t xml:space="preserve">           Возврат остатков субсидий, субвенций, имеющих целевое назначение, </w:t>
      </w:r>
      <w:r w:rsidR="00C97249">
        <w:rPr>
          <w:szCs w:val="28"/>
        </w:rPr>
        <w:t>п</w:t>
      </w:r>
      <w:r>
        <w:rPr>
          <w:szCs w:val="28"/>
        </w:rPr>
        <w:t>рошлых лет из бюджета составил 1943,8 тыс. (в 2020 году возврат  2607,1 тыс.руб.</w:t>
      </w:r>
      <w:r w:rsidR="00C97249">
        <w:rPr>
          <w:szCs w:val="28"/>
        </w:rPr>
        <w:t>, что на 663,3 тыс.руб. больше</w:t>
      </w:r>
      <w:r w:rsidR="006407CA">
        <w:rPr>
          <w:szCs w:val="28"/>
        </w:rPr>
        <w:t xml:space="preserve"> возврата 2021 г.</w:t>
      </w:r>
      <w:r w:rsidR="00C97249">
        <w:rPr>
          <w:szCs w:val="28"/>
        </w:rPr>
        <w:t>).</w:t>
      </w:r>
    </w:p>
    <w:p w:rsidR="00A075AC" w:rsidRPr="00DE58E9" w:rsidRDefault="00A075AC" w:rsidP="00D85FE5">
      <w:pPr>
        <w:ind w:firstLine="567"/>
        <w:jc w:val="both"/>
      </w:pPr>
      <w:r w:rsidRPr="00DE58E9">
        <w:t>В 202</w:t>
      </w:r>
      <w:r w:rsidR="00DE58E9" w:rsidRPr="00DE58E9">
        <w:t>1</w:t>
      </w:r>
      <w:r w:rsidRPr="00DE58E9">
        <w:t xml:space="preserve"> году возвращены в областной бюджет субсидии и</w:t>
      </w:r>
      <w:r w:rsidR="00DE58E9" w:rsidRPr="00DE58E9">
        <w:t xml:space="preserve"> субвенции прошлых лет в сумме 1943,8</w:t>
      </w:r>
      <w:r w:rsidRPr="00DE58E9">
        <w:t xml:space="preserve"> тыс.руб., в том числе:</w:t>
      </w:r>
    </w:p>
    <w:p w:rsidR="00A075AC" w:rsidRPr="00DE58E9" w:rsidRDefault="00A075AC" w:rsidP="00D85FE5">
      <w:pPr>
        <w:ind w:firstLine="567"/>
        <w:jc w:val="both"/>
      </w:pPr>
      <w:r w:rsidRPr="00DE58E9">
        <w:t>-</w:t>
      </w:r>
      <w:r w:rsidR="00A4261C">
        <w:t xml:space="preserve"> </w:t>
      </w:r>
      <w:r w:rsidRPr="00DE58E9">
        <w:t xml:space="preserve">субвенции на осуществление государственных </w:t>
      </w:r>
      <w:r w:rsidR="00DE58E9" w:rsidRPr="00DE58E9">
        <w:t xml:space="preserve"> в сфере обращения с безнадзорными собаками и кошками – 275,0</w:t>
      </w:r>
      <w:r w:rsidRPr="00DE58E9">
        <w:t xml:space="preserve"> тыс.руб.;</w:t>
      </w:r>
    </w:p>
    <w:p w:rsidR="00A075AC" w:rsidRPr="00DE58E9" w:rsidRDefault="00A075AC" w:rsidP="00D85FE5">
      <w:pPr>
        <w:ind w:firstLine="567"/>
        <w:jc w:val="both"/>
      </w:pPr>
      <w:r w:rsidRPr="00DE58E9">
        <w:t>-</w:t>
      </w:r>
      <w:r w:rsidR="00A4261C">
        <w:t xml:space="preserve"> </w:t>
      </w:r>
      <w:r w:rsidRPr="00DE58E9">
        <w:t>суб</w:t>
      </w:r>
      <w:r w:rsidR="00DE58E9" w:rsidRPr="00DE58E9">
        <w:t xml:space="preserve">сидии на реализацию мероприятий по обеспечению жильем молодых семей </w:t>
      </w:r>
      <w:r w:rsidRPr="00DE58E9">
        <w:t xml:space="preserve"> -</w:t>
      </w:r>
      <w:r w:rsidR="00DE58E9" w:rsidRPr="00DE58E9">
        <w:t xml:space="preserve">  246,2 </w:t>
      </w:r>
      <w:r w:rsidRPr="00DE58E9">
        <w:t xml:space="preserve"> тыс.руб.; </w:t>
      </w:r>
    </w:p>
    <w:p w:rsidR="00A075AC" w:rsidRPr="00A4261C" w:rsidRDefault="00A075AC" w:rsidP="00D85FE5">
      <w:pPr>
        <w:ind w:firstLine="567"/>
        <w:jc w:val="both"/>
      </w:pPr>
      <w:r w:rsidRPr="00A4261C">
        <w:t>-</w:t>
      </w:r>
      <w:r w:rsidR="00A4261C">
        <w:t xml:space="preserve"> </w:t>
      </w:r>
      <w:r w:rsidRPr="00A4261C">
        <w:t>суб</w:t>
      </w:r>
      <w:r w:rsidR="00A4261C" w:rsidRPr="00A4261C">
        <w:t>сидии</w:t>
      </w:r>
      <w:r w:rsidRPr="00A4261C">
        <w:t xml:space="preserve"> </w:t>
      </w:r>
      <w:r w:rsidR="00A4261C">
        <w:t xml:space="preserve"> по обеспечению бесплатным питьевым молоком обучающихся 1-4 классов в муниципальных общеобразовательных организациях  </w:t>
      </w:r>
      <w:r w:rsidRPr="00A4261C">
        <w:t>-</w:t>
      </w:r>
      <w:r w:rsidR="00A4261C">
        <w:t xml:space="preserve">  8,3 </w:t>
      </w:r>
      <w:r w:rsidRPr="00A4261C">
        <w:t xml:space="preserve"> тыс.руб.;</w:t>
      </w:r>
    </w:p>
    <w:p w:rsidR="00A4261C" w:rsidRDefault="00A4261C" w:rsidP="00D85FE5">
      <w:pPr>
        <w:ind w:firstLine="567"/>
        <w:jc w:val="both"/>
      </w:pPr>
      <w:r w:rsidRPr="00A4261C">
        <w:t xml:space="preserve">- </w:t>
      </w:r>
      <w:r>
        <w:t xml:space="preserve"> субсидии на осуществление мероприятий по капитальному ремонту объектов муниципальной собственности в сфере культуры – 0,0 тыс.руб.</w:t>
      </w:r>
    </w:p>
    <w:p w:rsidR="00A4261C" w:rsidRDefault="00A4261C" w:rsidP="00D85FE5">
      <w:pPr>
        <w:ind w:firstLine="567"/>
        <w:jc w:val="both"/>
        <w:rPr>
          <w:highlight w:val="cyan"/>
        </w:rPr>
      </w:pPr>
      <w:r>
        <w:t>По состоянию на 01.01.2022</w:t>
      </w:r>
      <w:r w:rsidR="00D85FE5">
        <w:t xml:space="preserve"> </w:t>
      </w:r>
      <w:r>
        <w:t xml:space="preserve">г. в соответствии с Распоряжением министерства финансов  Иркутской области от 19.02.2021 г. № 76-мр «О применении бюджетной меры принуждения» с лицевого счета администратора доходов бюджета за счет доходов, подлежащих зачислению в бюджет </w:t>
      </w:r>
      <w:proofErr w:type="spellStart"/>
      <w:r>
        <w:t>Зиминского</w:t>
      </w:r>
      <w:proofErr w:type="spellEnd"/>
      <w:r>
        <w:t xml:space="preserve"> городского муниципального образования, с применением кода бюджетной классификации доходов бюджета 219600100400000150, применена бюджетная мера принуждения в виде бесспорного взыскания суммы средств – 1414,3 тыс.руб.</w:t>
      </w:r>
    </w:p>
    <w:p w:rsidR="00A075AC" w:rsidRPr="00D32AAF" w:rsidRDefault="00A075AC" w:rsidP="00A075AC">
      <w:pPr>
        <w:ind w:firstLine="567"/>
        <w:jc w:val="both"/>
      </w:pPr>
      <w:r w:rsidRPr="00E47A4F">
        <w:t>Данные соответствуют ф.0503125 «Справка по консолидируемым расчетам»</w:t>
      </w:r>
    </w:p>
    <w:p w:rsidR="00C97249" w:rsidRDefault="00C97249" w:rsidP="006865DE">
      <w:pPr>
        <w:tabs>
          <w:tab w:val="left" w:pos="567"/>
        </w:tabs>
        <w:contextualSpacing/>
        <w:mirrorIndents/>
        <w:jc w:val="both"/>
        <w:rPr>
          <w:szCs w:val="28"/>
        </w:rPr>
      </w:pPr>
      <w:r>
        <w:rPr>
          <w:szCs w:val="28"/>
        </w:rPr>
        <w:lastRenderedPageBreak/>
        <w:t xml:space="preserve">          В связи с отсутствием потребности по отдельным видам межбюджетных трансфертов, безвозмездные поступления поступили не в полном объеме. </w:t>
      </w:r>
      <w:proofErr w:type="spellStart"/>
      <w:r>
        <w:rPr>
          <w:szCs w:val="28"/>
        </w:rPr>
        <w:t>Недопоступило</w:t>
      </w:r>
      <w:proofErr w:type="spellEnd"/>
      <w:r>
        <w:rPr>
          <w:szCs w:val="28"/>
        </w:rPr>
        <w:t xml:space="preserve"> 150843,4 тыс.руб., из них: субсидии – 150605,6 тыс.руб., субвенции – 3,6 тыс.руб., иные межбюджетные трансферты </w:t>
      </w:r>
      <w:r w:rsidR="006407CA">
        <w:rPr>
          <w:szCs w:val="28"/>
        </w:rPr>
        <w:t>–</w:t>
      </w:r>
      <w:r>
        <w:rPr>
          <w:szCs w:val="28"/>
        </w:rPr>
        <w:t xml:space="preserve"> </w:t>
      </w:r>
      <w:r w:rsidR="006407CA">
        <w:rPr>
          <w:szCs w:val="28"/>
        </w:rPr>
        <w:t>234,2 тыс.руб.</w:t>
      </w:r>
    </w:p>
    <w:p w:rsidR="006E789F" w:rsidRDefault="006E789F" w:rsidP="006865DE">
      <w:pPr>
        <w:tabs>
          <w:tab w:val="left" w:pos="567"/>
        </w:tabs>
        <w:contextualSpacing/>
        <w:mirrorIndents/>
        <w:jc w:val="both"/>
        <w:rPr>
          <w:szCs w:val="28"/>
        </w:rPr>
      </w:pPr>
    </w:p>
    <w:p w:rsidR="00150B68" w:rsidRPr="00150B68" w:rsidRDefault="00150B68" w:rsidP="008D5B57">
      <w:pPr>
        <w:tabs>
          <w:tab w:val="left" w:pos="1080"/>
        </w:tabs>
        <w:ind w:firstLine="567"/>
        <w:jc w:val="both"/>
        <w:rPr>
          <w:color w:val="000000"/>
        </w:rPr>
      </w:pPr>
      <w:r w:rsidRPr="00150B68">
        <w:t>Поступления доходов в местный бюджет в динамике трех лет представлены следующими показателями:</w:t>
      </w:r>
      <w:r w:rsidRPr="00150B68">
        <w:rPr>
          <w:color w:val="000000"/>
        </w:rPr>
        <w:t xml:space="preserve"> </w:t>
      </w:r>
    </w:p>
    <w:p w:rsidR="00150B68" w:rsidRPr="00150B68" w:rsidRDefault="00A1736F" w:rsidP="00340E8B">
      <w:pPr>
        <w:shd w:val="clear" w:color="auto" w:fill="FFFFFF"/>
        <w:tabs>
          <w:tab w:val="left" w:pos="3686"/>
        </w:tabs>
        <w:spacing w:before="10" w:after="10"/>
        <w:jc w:val="right"/>
        <w:rPr>
          <w:color w:val="000000"/>
          <w:spacing w:val="-1"/>
        </w:rPr>
      </w:pPr>
      <w:r>
        <w:rPr>
          <w:color w:val="000000"/>
        </w:rPr>
        <w:t xml:space="preserve"> Табл</w:t>
      </w:r>
      <w:r w:rsidR="00981FFB">
        <w:rPr>
          <w:color w:val="000000"/>
        </w:rPr>
        <w:t xml:space="preserve">ица </w:t>
      </w:r>
      <w:r w:rsidR="00D85FE5">
        <w:rPr>
          <w:color w:val="000000"/>
        </w:rPr>
        <w:t>8</w:t>
      </w:r>
      <w:r>
        <w:rPr>
          <w:color w:val="000000"/>
        </w:rPr>
        <w:t xml:space="preserve"> </w:t>
      </w:r>
      <w:r w:rsidR="00303803">
        <w:rPr>
          <w:color w:val="000000"/>
        </w:rPr>
        <w:t>(</w:t>
      </w:r>
      <w:r w:rsidR="00150B68" w:rsidRPr="00150B68">
        <w:rPr>
          <w:color w:val="000000"/>
        </w:rPr>
        <w:t>тыс.руб</w:t>
      </w:r>
      <w:r w:rsidR="00303803">
        <w:rPr>
          <w:color w:val="000000"/>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1559"/>
        <w:gridCol w:w="1701"/>
        <w:gridCol w:w="1418"/>
      </w:tblGrid>
      <w:tr w:rsidR="00661C46" w:rsidRPr="00150B68" w:rsidTr="006316A7">
        <w:trPr>
          <w:cantSplit/>
          <w:trHeight w:val="215"/>
        </w:trPr>
        <w:tc>
          <w:tcPr>
            <w:tcW w:w="4786" w:type="dxa"/>
            <w:tcBorders>
              <w:top w:val="single" w:sz="4" w:space="0" w:color="auto"/>
              <w:left w:val="single" w:sz="4" w:space="0" w:color="auto"/>
              <w:bottom w:val="single" w:sz="4" w:space="0" w:color="auto"/>
              <w:right w:val="single" w:sz="4" w:space="0" w:color="auto"/>
            </w:tcBorders>
            <w:vAlign w:val="center"/>
          </w:tcPr>
          <w:p w:rsidR="00661C46" w:rsidRPr="00407EB5" w:rsidRDefault="00661C46" w:rsidP="00150B68">
            <w:pPr>
              <w:spacing w:before="10" w:after="10"/>
              <w:jc w:val="both"/>
              <w:rPr>
                <w:color w:val="000000"/>
              </w:rPr>
            </w:pPr>
          </w:p>
          <w:p w:rsidR="00661C46" w:rsidRPr="00407EB5" w:rsidRDefault="00661C46" w:rsidP="00150B68">
            <w:pPr>
              <w:spacing w:before="10" w:after="10"/>
              <w:jc w:val="center"/>
              <w:rPr>
                <w:color w:val="000000"/>
              </w:rPr>
            </w:pPr>
            <w:r w:rsidRPr="00407EB5">
              <w:rPr>
                <w:b/>
                <w:color w:val="000000"/>
              </w:rPr>
              <w:t xml:space="preserve">Показатели </w:t>
            </w:r>
          </w:p>
        </w:tc>
        <w:tc>
          <w:tcPr>
            <w:tcW w:w="1559" w:type="dxa"/>
            <w:tcBorders>
              <w:top w:val="single" w:sz="4" w:space="0" w:color="auto"/>
              <w:left w:val="single" w:sz="4" w:space="0" w:color="auto"/>
              <w:bottom w:val="single" w:sz="4" w:space="0" w:color="auto"/>
              <w:right w:val="single" w:sz="4" w:space="0" w:color="auto"/>
            </w:tcBorders>
            <w:vAlign w:val="center"/>
          </w:tcPr>
          <w:p w:rsidR="00661C46" w:rsidRPr="00407EB5" w:rsidRDefault="00661C46" w:rsidP="000E49FD">
            <w:pPr>
              <w:jc w:val="center"/>
              <w:rPr>
                <w:b/>
              </w:rPr>
            </w:pPr>
            <w:r w:rsidRPr="00407EB5">
              <w:rPr>
                <w:b/>
              </w:rPr>
              <w:t>2019 год</w:t>
            </w:r>
          </w:p>
        </w:tc>
        <w:tc>
          <w:tcPr>
            <w:tcW w:w="1701" w:type="dxa"/>
            <w:tcBorders>
              <w:top w:val="single" w:sz="4" w:space="0" w:color="auto"/>
              <w:left w:val="single" w:sz="4" w:space="0" w:color="auto"/>
              <w:bottom w:val="single" w:sz="4" w:space="0" w:color="auto"/>
              <w:right w:val="single" w:sz="4" w:space="0" w:color="auto"/>
            </w:tcBorders>
            <w:vAlign w:val="center"/>
          </w:tcPr>
          <w:p w:rsidR="00661C46" w:rsidRPr="00407EB5" w:rsidRDefault="00661C46" w:rsidP="000E49FD">
            <w:pPr>
              <w:spacing w:before="10" w:after="10"/>
              <w:jc w:val="center"/>
              <w:rPr>
                <w:b/>
                <w:color w:val="000000"/>
              </w:rPr>
            </w:pPr>
            <w:r w:rsidRPr="00407EB5">
              <w:rPr>
                <w:b/>
                <w:color w:val="000000"/>
              </w:rPr>
              <w:t>2020 год</w:t>
            </w:r>
          </w:p>
        </w:tc>
        <w:tc>
          <w:tcPr>
            <w:tcW w:w="1418" w:type="dxa"/>
            <w:tcBorders>
              <w:top w:val="single" w:sz="4" w:space="0" w:color="auto"/>
              <w:left w:val="single" w:sz="4" w:space="0" w:color="auto"/>
              <w:bottom w:val="single" w:sz="4" w:space="0" w:color="auto"/>
              <w:right w:val="single" w:sz="4" w:space="0" w:color="auto"/>
            </w:tcBorders>
            <w:vAlign w:val="center"/>
          </w:tcPr>
          <w:p w:rsidR="00661C46" w:rsidRPr="00407EB5" w:rsidRDefault="00661C46" w:rsidP="00661C46">
            <w:pPr>
              <w:spacing w:before="10" w:after="10"/>
              <w:jc w:val="center"/>
              <w:rPr>
                <w:b/>
                <w:color w:val="000000"/>
              </w:rPr>
            </w:pPr>
            <w:r w:rsidRPr="00407EB5">
              <w:rPr>
                <w:b/>
                <w:color w:val="000000"/>
              </w:rPr>
              <w:t>202</w:t>
            </w:r>
            <w:r>
              <w:rPr>
                <w:b/>
                <w:color w:val="000000"/>
              </w:rPr>
              <w:t>1</w:t>
            </w:r>
            <w:r w:rsidRPr="00407EB5">
              <w:rPr>
                <w:b/>
                <w:color w:val="000000"/>
              </w:rPr>
              <w:t xml:space="preserve"> год</w:t>
            </w:r>
          </w:p>
        </w:tc>
      </w:tr>
      <w:tr w:rsidR="00661C46" w:rsidRPr="00150B68" w:rsidTr="006316A7">
        <w:trPr>
          <w:cantSplit/>
        </w:trPr>
        <w:tc>
          <w:tcPr>
            <w:tcW w:w="4786" w:type="dxa"/>
            <w:tcBorders>
              <w:top w:val="single" w:sz="4" w:space="0" w:color="auto"/>
              <w:left w:val="single" w:sz="4" w:space="0" w:color="auto"/>
              <w:right w:val="single" w:sz="4" w:space="0" w:color="auto"/>
            </w:tcBorders>
            <w:vAlign w:val="center"/>
          </w:tcPr>
          <w:p w:rsidR="00661C46" w:rsidRPr="00407EB5" w:rsidRDefault="00661C46" w:rsidP="00150B68">
            <w:pPr>
              <w:spacing w:before="10" w:after="10"/>
              <w:rPr>
                <w:b/>
                <w:color w:val="000000"/>
              </w:rPr>
            </w:pPr>
            <w:r>
              <w:rPr>
                <w:b/>
                <w:color w:val="000000"/>
              </w:rPr>
              <w:t>Доходы</w:t>
            </w:r>
            <w:r w:rsidRPr="00407EB5">
              <w:rPr>
                <w:b/>
                <w:color w:val="000000"/>
              </w:rPr>
              <w:t>– всего</w:t>
            </w:r>
          </w:p>
        </w:tc>
        <w:tc>
          <w:tcPr>
            <w:tcW w:w="1559" w:type="dxa"/>
            <w:tcBorders>
              <w:top w:val="single" w:sz="4" w:space="0" w:color="auto"/>
              <w:left w:val="single" w:sz="4" w:space="0" w:color="auto"/>
              <w:bottom w:val="single" w:sz="4" w:space="0" w:color="auto"/>
              <w:right w:val="single" w:sz="4" w:space="0" w:color="auto"/>
            </w:tcBorders>
            <w:vAlign w:val="center"/>
          </w:tcPr>
          <w:p w:rsidR="00661C46" w:rsidRPr="00407EB5" w:rsidRDefault="00661C46" w:rsidP="000E49FD">
            <w:pPr>
              <w:rPr>
                <w:b/>
              </w:rPr>
            </w:pPr>
            <w:r>
              <w:rPr>
                <w:b/>
              </w:rPr>
              <w:t>1163322,9</w:t>
            </w:r>
          </w:p>
        </w:tc>
        <w:tc>
          <w:tcPr>
            <w:tcW w:w="1701" w:type="dxa"/>
            <w:tcBorders>
              <w:top w:val="single" w:sz="4" w:space="0" w:color="auto"/>
              <w:left w:val="single" w:sz="4" w:space="0" w:color="auto"/>
              <w:bottom w:val="single" w:sz="4" w:space="0" w:color="auto"/>
              <w:right w:val="single" w:sz="4" w:space="0" w:color="auto"/>
            </w:tcBorders>
            <w:vAlign w:val="center"/>
          </w:tcPr>
          <w:p w:rsidR="00661C46" w:rsidRPr="00407EB5" w:rsidRDefault="00661C46" w:rsidP="000E49FD">
            <w:pPr>
              <w:spacing w:before="10" w:after="10"/>
              <w:rPr>
                <w:b/>
                <w:color w:val="000000"/>
              </w:rPr>
            </w:pPr>
            <w:r>
              <w:rPr>
                <w:b/>
                <w:color w:val="000000"/>
              </w:rPr>
              <w:t>1297644,4</w:t>
            </w:r>
          </w:p>
        </w:tc>
        <w:tc>
          <w:tcPr>
            <w:tcW w:w="1418" w:type="dxa"/>
            <w:tcBorders>
              <w:top w:val="single" w:sz="4" w:space="0" w:color="auto"/>
              <w:left w:val="single" w:sz="4" w:space="0" w:color="auto"/>
              <w:bottom w:val="single" w:sz="4" w:space="0" w:color="auto"/>
              <w:right w:val="single" w:sz="4" w:space="0" w:color="auto"/>
            </w:tcBorders>
            <w:vAlign w:val="center"/>
          </w:tcPr>
          <w:p w:rsidR="00661C46" w:rsidRPr="00407EB5" w:rsidRDefault="00661C46" w:rsidP="00150B68">
            <w:pPr>
              <w:spacing w:before="10" w:after="10"/>
              <w:rPr>
                <w:b/>
                <w:color w:val="000000"/>
              </w:rPr>
            </w:pPr>
            <w:r>
              <w:rPr>
                <w:b/>
                <w:color w:val="000000"/>
              </w:rPr>
              <w:t>1746584,6</w:t>
            </w:r>
          </w:p>
        </w:tc>
      </w:tr>
      <w:tr w:rsidR="00661C46" w:rsidRPr="00150B68" w:rsidTr="006316A7">
        <w:trPr>
          <w:cantSplit/>
        </w:trPr>
        <w:tc>
          <w:tcPr>
            <w:tcW w:w="4786" w:type="dxa"/>
            <w:tcBorders>
              <w:left w:val="single" w:sz="4" w:space="0" w:color="auto"/>
              <w:right w:val="single" w:sz="4" w:space="0" w:color="auto"/>
            </w:tcBorders>
            <w:vAlign w:val="center"/>
          </w:tcPr>
          <w:p w:rsidR="00661C46" w:rsidRPr="00303803" w:rsidRDefault="00661C46" w:rsidP="00150B68">
            <w:pPr>
              <w:spacing w:before="10" w:after="10"/>
              <w:rPr>
                <w:color w:val="000000"/>
              </w:rPr>
            </w:pPr>
            <w:r w:rsidRPr="00303803">
              <w:rPr>
                <w:color w:val="000000"/>
              </w:rPr>
              <w:t xml:space="preserve">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661C46" w:rsidRPr="00407EB5" w:rsidRDefault="00661C46" w:rsidP="000E49FD"/>
        </w:tc>
        <w:tc>
          <w:tcPr>
            <w:tcW w:w="1701" w:type="dxa"/>
            <w:tcBorders>
              <w:top w:val="single" w:sz="4" w:space="0" w:color="auto"/>
              <w:left w:val="single" w:sz="4" w:space="0" w:color="auto"/>
              <w:bottom w:val="single" w:sz="4" w:space="0" w:color="auto"/>
              <w:right w:val="single" w:sz="4" w:space="0" w:color="auto"/>
            </w:tcBorders>
            <w:vAlign w:val="center"/>
          </w:tcPr>
          <w:p w:rsidR="00661C46" w:rsidRPr="00407EB5" w:rsidRDefault="00661C46" w:rsidP="000E49FD">
            <w:pPr>
              <w:spacing w:before="10" w:after="10"/>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661C46" w:rsidRPr="00407EB5" w:rsidRDefault="00661C46" w:rsidP="00150B68">
            <w:pPr>
              <w:spacing w:before="10" w:after="10"/>
              <w:rPr>
                <w:color w:val="000000"/>
              </w:rPr>
            </w:pPr>
          </w:p>
        </w:tc>
      </w:tr>
      <w:tr w:rsidR="00661C46" w:rsidRPr="00150B68" w:rsidTr="006316A7">
        <w:trPr>
          <w:cantSplit/>
        </w:trPr>
        <w:tc>
          <w:tcPr>
            <w:tcW w:w="4786" w:type="dxa"/>
            <w:tcBorders>
              <w:left w:val="single" w:sz="4" w:space="0" w:color="auto"/>
              <w:right w:val="single" w:sz="4" w:space="0" w:color="auto"/>
            </w:tcBorders>
            <w:vAlign w:val="center"/>
          </w:tcPr>
          <w:p w:rsidR="00661C46" w:rsidRPr="00407EB5" w:rsidRDefault="00661C46" w:rsidP="00150B68">
            <w:pPr>
              <w:spacing w:before="10" w:after="10"/>
              <w:rPr>
                <w:color w:val="000000"/>
                <w:lang w:val="en-US"/>
              </w:rPr>
            </w:pPr>
            <w:proofErr w:type="spellStart"/>
            <w:r w:rsidRPr="00303803">
              <w:rPr>
                <w:color w:val="000000"/>
              </w:rPr>
              <w:t>Нало</w:t>
            </w:r>
            <w:r w:rsidRPr="00407EB5">
              <w:rPr>
                <w:color w:val="000000"/>
                <w:lang w:val="en-US"/>
              </w:rPr>
              <w:t>говые</w:t>
            </w:r>
            <w:proofErr w:type="spellEnd"/>
            <w:r w:rsidRPr="00407EB5">
              <w:rPr>
                <w:color w:val="000000"/>
                <w:lang w:val="en-US"/>
              </w:rPr>
              <w:t xml:space="preserve"> и </w:t>
            </w:r>
            <w:proofErr w:type="spellStart"/>
            <w:r w:rsidRPr="00407EB5">
              <w:rPr>
                <w:color w:val="000000"/>
                <w:lang w:val="en-US"/>
              </w:rPr>
              <w:t>неналоговые</w:t>
            </w:r>
            <w:proofErr w:type="spellEnd"/>
            <w:r w:rsidRPr="00407EB5">
              <w:rPr>
                <w:color w:val="000000"/>
                <w:lang w:val="en-US"/>
              </w:rPr>
              <w:t xml:space="preserve"> </w:t>
            </w:r>
            <w:proofErr w:type="spellStart"/>
            <w:r w:rsidRPr="00407EB5">
              <w:rPr>
                <w:color w:val="000000"/>
                <w:lang w:val="en-US"/>
              </w:rPr>
              <w:t>доходы</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661C46" w:rsidRPr="008D5B57" w:rsidRDefault="00661C46" w:rsidP="000E49FD">
            <w:r w:rsidRPr="008D5B57">
              <w:t>219752,3</w:t>
            </w:r>
          </w:p>
        </w:tc>
        <w:tc>
          <w:tcPr>
            <w:tcW w:w="1701" w:type="dxa"/>
            <w:tcBorders>
              <w:top w:val="single" w:sz="4" w:space="0" w:color="auto"/>
              <w:left w:val="single" w:sz="4" w:space="0" w:color="auto"/>
              <w:bottom w:val="single" w:sz="4" w:space="0" w:color="auto"/>
              <w:right w:val="single" w:sz="4" w:space="0" w:color="auto"/>
            </w:tcBorders>
            <w:vAlign w:val="center"/>
          </w:tcPr>
          <w:p w:rsidR="00661C46" w:rsidRPr="00407EB5" w:rsidRDefault="00661C46" w:rsidP="000E49FD">
            <w:pPr>
              <w:spacing w:before="10" w:after="10"/>
              <w:rPr>
                <w:color w:val="000000"/>
              </w:rPr>
            </w:pPr>
            <w:r>
              <w:rPr>
                <w:color w:val="000000"/>
              </w:rPr>
              <w:t>204763,3</w:t>
            </w:r>
          </w:p>
        </w:tc>
        <w:tc>
          <w:tcPr>
            <w:tcW w:w="1418" w:type="dxa"/>
            <w:tcBorders>
              <w:top w:val="single" w:sz="4" w:space="0" w:color="auto"/>
              <w:left w:val="single" w:sz="4" w:space="0" w:color="auto"/>
              <w:bottom w:val="single" w:sz="4" w:space="0" w:color="auto"/>
              <w:right w:val="single" w:sz="4" w:space="0" w:color="auto"/>
            </w:tcBorders>
            <w:vAlign w:val="center"/>
          </w:tcPr>
          <w:p w:rsidR="00661C46" w:rsidRPr="00407EB5" w:rsidRDefault="00661C46" w:rsidP="00150B68">
            <w:pPr>
              <w:spacing w:before="10" w:after="10"/>
              <w:rPr>
                <w:color w:val="000000"/>
              </w:rPr>
            </w:pPr>
            <w:r>
              <w:rPr>
                <w:color w:val="000000"/>
              </w:rPr>
              <w:t>233477,2</w:t>
            </w:r>
          </w:p>
        </w:tc>
      </w:tr>
      <w:tr w:rsidR="00661C46" w:rsidRPr="00150B68" w:rsidTr="006316A7">
        <w:trPr>
          <w:cantSplit/>
        </w:trPr>
        <w:tc>
          <w:tcPr>
            <w:tcW w:w="4786" w:type="dxa"/>
            <w:tcBorders>
              <w:left w:val="single" w:sz="4" w:space="0" w:color="auto"/>
              <w:right w:val="single" w:sz="4" w:space="0" w:color="auto"/>
            </w:tcBorders>
            <w:vAlign w:val="center"/>
          </w:tcPr>
          <w:p w:rsidR="00661C46" w:rsidRPr="00407EB5" w:rsidRDefault="00661C46" w:rsidP="00150B68">
            <w:pPr>
              <w:spacing w:before="10" w:after="10"/>
              <w:rPr>
                <w:color w:val="000000"/>
                <w:lang w:val="en-US"/>
              </w:rPr>
            </w:pPr>
            <w:proofErr w:type="spellStart"/>
            <w:r w:rsidRPr="00407EB5">
              <w:rPr>
                <w:color w:val="000000"/>
                <w:lang w:val="en-US"/>
              </w:rPr>
              <w:t>Безвозмездные</w:t>
            </w:r>
            <w:proofErr w:type="spellEnd"/>
            <w:r w:rsidRPr="00407EB5">
              <w:rPr>
                <w:color w:val="000000"/>
                <w:lang w:val="en-US"/>
              </w:rPr>
              <w:t xml:space="preserve"> </w:t>
            </w:r>
            <w:proofErr w:type="spellStart"/>
            <w:r w:rsidRPr="00407EB5">
              <w:rPr>
                <w:color w:val="000000"/>
                <w:lang w:val="en-US"/>
              </w:rPr>
              <w:t>поступления</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661C46" w:rsidRPr="00407EB5" w:rsidRDefault="00661C46" w:rsidP="000E49FD">
            <w:r>
              <w:t>943570,6</w:t>
            </w:r>
          </w:p>
        </w:tc>
        <w:tc>
          <w:tcPr>
            <w:tcW w:w="1701" w:type="dxa"/>
            <w:tcBorders>
              <w:top w:val="single" w:sz="4" w:space="0" w:color="auto"/>
              <w:left w:val="single" w:sz="4" w:space="0" w:color="auto"/>
              <w:bottom w:val="single" w:sz="4" w:space="0" w:color="auto"/>
              <w:right w:val="single" w:sz="4" w:space="0" w:color="auto"/>
            </w:tcBorders>
            <w:vAlign w:val="center"/>
          </w:tcPr>
          <w:p w:rsidR="00661C46" w:rsidRPr="00407EB5" w:rsidRDefault="00661C46" w:rsidP="000E49FD">
            <w:pPr>
              <w:spacing w:before="10" w:after="10"/>
              <w:rPr>
                <w:color w:val="000000"/>
              </w:rPr>
            </w:pPr>
            <w:r>
              <w:rPr>
                <w:color w:val="000000"/>
              </w:rPr>
              <w:t>1092881,1</w:t>
            </w:r>
          </w:p>
        </w:tc>
        <w:tc>
          <w:tcPr>
            <w:tcW w:w="1418" w:type="dxa"/>
            <w:tcBorders>
              <w:top w:val="single" w:sz="4" w:space="0" w:color="auto"/>
              <w:left w:val="single" w:sz="4" w:space="0" w:color="auto"/>
              <w:bottom w:val="single" w:sz="4" w:space="0" w:color="auto"/>
              <w:right w:val="single" w:sz="4" w:space="0" w:color="auto"/>
            </w:tcBorders>
            <w:vAlign w:val="center"/>
          </w:tcPr>
          <w:p w:rsidR="00661C46" w:rsidRPr="00407EB5" w:rsidRDefault="00661C46" w:rsidP="00150B68">
            <w:pPr>
              <w:spacing w:before="10" w:after="10"/>
              <w:rPr>
                <w:color w:val="000000"/>
              </w:rPr>
            </w:pPr>
            <w:r>
              <w:rPr>
                <w:color w:val="000000"/>
              </w:rPr>
              <w:t>1513079,6</w:t>
            </w:r>
          </w:p>
        </w:tc>
      </w:tr>
      <w:tr w:rsidR="00661C46" w:rsidRPr="00150B68" w:rsidTr="006316A7">
        <w:trPr>
          <w:cantSplit/>
        </w:trPr>
        <w:tc>
          <w:tcPr>
            <w:tcW w:w="4786" w:type="dxa"/>
            <w:tcBorders>
              <w:top w:val="single" w:sz="4" w:space="0" w:color="auto"/>
              <w:left w:val="single" w:sz="4" w:space="0" w:color="auto"/>
              <w:bottom w:val="single" w:sz="4" w:space="0" w:color="auto"/>
              <w:right w:val="single" w:sz="4" w:space="0" w:color="auto"/>
            </w:tcBorders>
            <w:vAlign w:val="center"/>
          </w:tcPr>
          <w:p w:rsidR="00661C46" w:rsidRPr="00407EB5" w:rsidRDefault="00661C46" w:rsidP="00150B68">
            <w:pPr>
              <w:spacing w:before="10" w:after="10"/>
              <w:rPr>
                <w:b/>
                <w:color w:val="000000"/>
              </w:rPr>
            </w:pPr>
            <w:r w:rsidRPr="00407EB5">
              <w:rPr>
                <w:b/>
                <w:color w:val="000000"/>
              </w:rPr>
              <w:t xml:space="preserve">Доля безвозмездных поступлений в общей сумме доходов  </w:t>
            </w:r>
          </w:p>
        </w:tc>
        <w:tc>
          <w:tcPr>
            <w:tcW w:w="1559" w:type="dxa"/>
            <w:tcBorders>
              <w:top w:val="single" w:sz="4" w:space="0" w:color="auto"/>
              <w:left w:val="single" w:sz="4" w:space="0" w:color="auto"/>
              <w:bottom w:val="single" w:sz="4" w:space="0" w:color="auto"/>
              <w:right w:val="single" w:sz="4" w:space="0" w:color="auto"/>
            </w:tcBorders>
            <w:vAlign w:val="center"/>
          </w:tcPr>
          <w:p w:rsidR="00661C46" w:rsidRPr="00407EB5" w:rsidRDefault="00661C46" w:rsidP="000E49FD">
            <w:pPr>
              <w:rPr>
                <w:b/>
              </w:rPr>
            </w:pPr>
            <w:r>
              <w:rPr>
                <w:b/>
              </w:rPr>
              <w:t>81,1</w:t>
            </w:r>
          </w:p>
        </w:tc>
        <w:tc>
          <w:tcPr>
            <w:tcW w:w="1701" w:type="dxa"/>
            <w:tcBorders>
              <w:top w:val="single" w:sz="4" w:space="0" w:color="auto"/>
              <w:left w:val="single" w:sz="4" w:space="0" w:color="auto"/>
              <w:bottom w:val="single" w:sz="4" w:space="0" w:color="auto"/>
              <w:right w:val="single" w:sz="4" w:space="0" w:color="auto"/>
            </w:tcBorders>
            <w:vAlign w:val="center"/>
          </w:tcPr>
          <w:p w:rsidR="00661C46" w:rsidRPr="00407EB5" w:rsidRDefault="00661C46" w:rsidP="000E49FD">
            <w:pPr>
              <w:spacing w:before="10" w:after="10"/>
              <w:rPr>
                <w:b/>
                <w:color w:val="000000"/>
              </w:rPr>
            </w:pPr>
            <w:r>
              <w:rPr>
                <w:b/>
                <w:color w:val="000000"/>
              </w:rPr>
              <w:t>84,2</w:t>
            </w:r>
          </w:p>
        </w:tc>
        <w:tc>
          <w:tcPr>
            <w:tcW w:w="1418" w:type="dxa"/>
            <w:tcBorders>
              <w:top w:val="single" w:sz="4" w:space="0" w:color="auto"/>
              <w:left w:val="single" w:sz="4" w:space="0" w:color="auto"/>
              <w:bottom w:val="single" w:sz="4" w:space="0" w:color="auto"/>
              <w:right w:val="single" w:sz="4" w:space="0" w:color="auto"/>
            </w:tcBorders>
            <w:vAlign w:val="center"/>
          </w:tcPr>
          <w:p w:rsidR="00661C46" w:rsidRPr="00407EB5" w:rsidRDefault="00661C46" w:rsidP="00150B68">
            <w:pPr>
              <w:spacing w:before="10" w:after="10"/>
              <w:rPr>
                <w:b/>
                <w:color w:val="000000"/>
              </w:rPr>
            </w:pPr>
            <w:r>
              <w:rPr>
                <w:b/>
                <w:color w:val="000000"/>
              </w:rPr>
              <w:t>86,6</w:t>
            </w:r>
          </w:p>
        </w:tc>
      </w:tr>
    </w:tbl>
    <w:p w:rsidR="00D85FE5" w:rsidRDefault="00D85FE5" w:rsidP="00195AC6">
      <w:pPr>
        <w:pStyle w:val="a8"/>
        <w:spacing w:after="0" w:line="240" w:lineRule="auto"/>
        <w:ind w:left="0" w:firstLine="567"/>
        <w:mirrorIndents/>
        <w:jc w:val="both"/>
        <w:rPr>
          <w:rFonts w:ascii="Times New Roman" w:hAnsi="Times New Roman"/>
          <w:sz w:val="24"/>
          <w:szCs w:val="24"/>
        </w:rPr>
      </w:pPr>
    </w:p>
    <w:p w:rsidR="001C71AC" w:rsidRPr="00195AC6" w:rsidRDefault="00195AC6" w:rsidP="00D85FE5">
      <w:pPr>
        <w:pStyle w:val="a8"/>
        <w:spacing w:after="0" w:line="240" w:lineRule="auto"/>
        <w:ind w:left="0" w:firstLine="567"/>
        <w:mirrorIndents/>
        <w:jc w:val="both"/>
        <w:rPr>
          <w:rFonts w:ascii="Times New Roman" w:hAnsi="Times New Roman"/>
          <w:sz w:val="24"/>
          <w:szCs w:val="24"/>
        </w:rPr>
      </w:pPr>
      <w:r w:rsidRPr="002079A3">
        <w:rPr>
          <w:rFonts w:ascii="Times New Roman" w:hAnsi="Times New Roman"/>
          <w:sz w:val="24"/>
          <w:szCs w:val="24"/>
        </w:rPr>
        <w:t xml:space="preserve">Проанализировав доходную часть бюджета </w:t>
      </w:r>
      <w:proofErr w:type="spellStart"/>
      <w:r w:rsidRPr="002079A3">
        <w:rPr>
          <w:rFonts w:ascii="Times New Roman" w:hAnsi="Times New Roman"/>
          <w:sz w:val="24"/>
          <w:szCs w:val="24"/>
        </w:rPr>
        <w:t>Зиминского</w:t>
      </w:r>
      <w:proofErr w:type="spellEnd"/>
      <w:r w:rsidRPr="002079A3">
        <w:rPr>
          <w:rFonts w:ascii="Times New Roman" w:hAnsi="Times New Roman"/>
          <w:sz w:val="24"/>
          <w:szCs w:val="24"/>
        </w:rPr>
        <w:t xml:space="preserve"> городского муниципального образования за период  201</w:t>
      </w:r>
      <w:r w:rsidR="00A57E5A">
        <w:rPr>
          <w:rFonts w:ascii="Times New Roman" w:hAnsi="Times New Roman"/>
          <w:sz w:val="24"/>
          <w:szCs w:val="24"/>
        </w:rPr>
        <w:t>9</w:t>
      </w:r>
      <w:r w:rsidRPr="002079A3">
        <w:rPr>
          <w:rFonts w:ascii="Times New Roman" w:hAnsi="Times New Roman"/>
          <w:sz w:val="24"/>
          <w:szCs w:val="24"/>
        </w:rPr>
        <w:t>-20</w:t>
      </w:r>
      <w:r w:rsidR="00C460F8">
        <w:rPr>
          <w:rFonts w:ascii="Times New Roman" w:hAnsi="Times New Roman"/>
          <w:sz w:val="24"/>
          <w:szCs w:val="24"/>
        </w:rPr>
        <w:t>2</w:t>
      </w:r>
      <w:r w:rsidR="00A57E5A">
        <w:rPr>
          <w:rFonts w:ascii="Times New Roman" w:hAnsi="Times New Roman"/>
          <w:sz w:val="24"/>
          <w:szCs w:val="24"/>
        </w:rPr>
        <w:t>1</w:t>
      </w:r>
      <w:r w:rsidRPr="002079A3">
        <w:rPr>
          <w:rFonts w:ascii="Times New Roman" w:hAnsi="Times New Roman"/>
          <w:sz w:val="24"/>
          <w:szCs w:val="24"/>
        </w:rPr>
        <w:t xml:space="preserve"> годы можно сделать выводы, что наибольший удельный вес в структуре доходной части местного бюджета традиционно имеют безвозмездные поступления. При этом в 20</w:t>
      </w:r>
      <w:r w:rsidR="00C460F8">
        <w:rPr>
          <w:rFonts w:ascii="Times New Roman" w:hAnsi="Times New Roman"/>
          <w:sz w:val="24"/>
          <w:szCs w:val="24"/>
        </w:rPr>
        <w:t>2</w:t>
      </w:r>
      <w:r w:rsidR="00A57E5A">
        <w:rPr>
          <w:rFonts w:ascii="Times New Roman" w:hAnsi="Times New Roman"/>
          <w:sz w:val="24"/>
          <w:szCs w:val="24"/>
        </w:rPr>
        <w:t>1</w:t>
      </w:r>
      <w:r w:rsidRPr="002079A3">
        <w:rPr>
          <w:rFonts w:ascii="Times New Roman" w:hAnsi="Times New Roman"/>
          <w:sz w:val="24"/>
          <w:szCs w:val="24"/>
        </w:rPr>
        <w:t xml:space="preserve"> году наблюдается </w:t>
      </w:r>
      <w:r w:rsidR="00A57E5A">
        <w:rPr>
          <w:rFonts w:ascii="Times New Roman" w:hAnsi="Times New Roman"/>
          <w:sz w:val="24"/>
          <w:szCs w:val="24"/>
        </w:rPr>
        <w:t xml:space="preserve">увеличение </w:t>
      </w:r>
      <w:r w:rsidRPr="002079A3">
        <w:rPr>
          <w:rFonts w:ascii="Times New Roman" w:hAnsi="Times New Roman"/>
          <w:sz w:val="24"/>
          <w:szCs w:val="24"/>
        </w:rPr>
        <w:t xml:space="preserve"> налоговых</w:t>
      </w:r>
      <w:r w:rsidR="00D10260" w:rsidRPr="002079A3">
        <w:rPr>
          <w:rFonts w:ascii="Times New Roman" w:hAnsi="Times New Roman"/>
          <w:sz w:val="24"/>
          <w:szCs w:val="24"/>
        </w:rPr>
        <w:t xml:space="preserve">  </w:t>
      </w:r>
      <w:r w:rsidRPr="002079A3">
        <w:rPr>
          <w:rFonts w:ascii="Times New Roman" w:hAnsi="Times New Roman"/>
          <w:sz w:val="24"/>
          <w:szCs w:val="24"/>
        </w:rPr>
        <w:t xml:space="preserve"> и неналоговых доходов в общем объеме поступлений в местный бюджет и </w:t>
      </w:r>
      <w:r w:rsidR="000B3E83">
        <w:rPr>
          <w:rFonts w:ascii="Times New Roman" w:hAnsi="Times New Roman"/>
          <w:sz w:val="24"/>
          <w:szCs w:val="24"/>
        </w:rPr>
        <w:t xml:space="preserve">рост </w:t>
      </w:r>
      <w:r w:rsidRPr="002079A3">
        <w:rPr>
          <w:rFonts w:ascii="Times New Roman" w:hAnsi="Times New Roman"/>
          <w:sz w:val="24"/>
          <w:szCs w:val="24"/>
        </w:rPr>
        <w:t>доли  безвозмездных поступлений.</w:t>
      </w:r>
    </w:p>
    <w:p w:rsidR="005D0D33" w:rsidRDefault="005D0D33" w:rsidP="00D85FE5">
      <w:pPr>
        <w:pStyle w:val="Default"/>
        <w:ind w:firstLine="567"/>
        <w:contextualSpacing/>
        <w:mirrorIndents/>
        <w:jc w:val="both"/>
        <w:rPr>
          <w:color w:val="auto"/>
        </w:rPr>
      </w:pPr>
      <w:r w:rsidRPr="00CA5FBA">
        <w:t xml:space="preserve">В совокупности налоговые и неналоговые доходы </w:t>
      </w:r>
      <w:r>
        <w:t xml:space="preserve">местного </w:t>
      </w:r>
      <w:r w:rsidRPr="00CA5FBA">
        <w:t>бюджета не позволяют сформировать достаточную собственную доходную базу, поэтому в</w:t>
      </w:r>
      <w:r>
        <w:t xml:space="preserve"> </w:t>
      </w:r>
      <w:r w:rsidRPr="00CA5FBA">
        <w:rPr>
          <w:color w:val="auto"/>
        </w:rPr>
        <w:t xml:space="preserve">структуре доходов </w:t>
      </w:r>
      <w:r>
        <w:rPr>
          <w:color w:val="auto"/>
        </w:rPr>
        <w:t xml:space="preserve">местного </w:t>
      </w:r>
      <w:r w:rsidRPr="00CA5FBA">
        <w:rPr>
          <w:color w:val="auto"/>
        </w:rPr>
        <w:t>бюджета существенными являются безвозмездные поступления от других уровней бюджетов.</w:t>
      </w:r>
    </w:p>
    <w:p w:rsidR="004D4A63" w:rsidRPr="00CA5FBA" w:rsidRDefault="004D4A63" w:rsidP="00D85FE5">
      <w:pPr>
        <w:pStyle w:val="Default"/>
        <w:ind w:firstLine="567"/>
        <w:contextualSpacing/>
        <w:mirrorIndents/>
        <w:jc w:val="both"/>
      </w:pPr>
    </w:p>
    <w:p w:rsidR="00076883" w:rsidRPr="00993161" w:rsidRDefault="00076883" w:rsidP="004D4A63">
      <w:pPr>
        <w:autoSpaceDE w:val="0"/>
        <w:autoSpaceDN w:val="0"/>
        <w:adjustRightInd w:val="0"/>
        <w:ind w:firstLine="567"/>
        <w:jc w:val="center"/>
        <w:rPr>
          <w:rFonts w:eastAsiaTheme="minorHAnsi"/>
          <w:color w:val="000000"/>
          <w:lang w:eastAsia="en-US"/>
        </w:rPr>
      </w:pPr>
      <w:r w:rsidRPr="00993161">
        <w:rPr>
          <w:rFonts w:eastAsiaTheme="minorHAnsi"/>
          <w:b/>
          <w:bCs/>
          <w:color w:val="000000"/>
          <w:lang w:eastAsia="en-US"/>
        </w:rPr>
        <w:t>Недоимка по налогам и сборам</w:t>
      </w:r>
    </w:p>
    <w:p w:rsidR="00076883" w:rsidRPr="00993161" w:rsidRDefault="00076883" w:rsidP="00D85FE5">
      <w:pPr>
        <w:ind w:firstLine="567"/>
        <w:contextualSpacing/>
        <w:jc w:val="both"/>
        <w:rPr>
          <w:rFonts w:eastAsia="Calibri"/>
        </w:rPr>
      </w:pPr>
      <w:r w:rsidRPr="00993161">
        <w:rPr>
          <w:rFonts w:eastAsiaTheme="minorHAnsi"/>
          <w:lang w:eastAsia="en-US"/>
        </w:rPr>
        <w:t xml:space="preserve">Согласно данным Управления по финансам и налогам администрации </w:t>
      </w:r>
      <w:proofErr w:type="spellStart"/>
      <w:r w:rsidRPr="00993161">
        <w:rPr>
          <w:rFonts w:eastAsiaTheme="minorHAnsi"/>
          <w:lang w:eastAsia="en-US"/>
        </w:rPr>
        <w:t>Зиминского</w:t>
      </w:r>
      <w:proofErr w:type="spellEnd"/>
      <w:r w:rsidRPr="00993161">
        <w:rPr>
          <w:rFonts w:eastAsiaTheme="minorHAnsi"/>
          <w:lang w:eastAsia="en-US"/>
        </w:rPr>
        <w:t xml:space="preserve"> городского муниципального образования по состоянию на 01.01.202</w:t>
      </w:r>
      <w:r w:rsidR="00477667" w:rsidRPr="00993161">
        <w:rPr>
          <w:rFonts w:eastAsiaTheme="minorHAnsi"/>
          <w:lang w:eastAsia="en-US"/>
        </w:rPr>
        <w:t>2</w:t>
      </w:r>
      <w:r w:rsidRPr="00993161">
        <w:rPr>
          <w:rFonts w:eastAsiaTheme="minorHAnsi"/>
          <w:lang w:eastAsia="en-US"/>
        </w:rPr>
        <w:t xml:space="preserve"> г</w:t>
      </w:r>
      <w:r w:rsidR="00D85FE5">
        <w:rPr>
          <w:rFonts w:eastAsiaTheme="minorHAnsi"/>
          <w:lang w:eastAsia="en-US"/>
        </w:rPr>
        <w:t>.</w:t>
      </w:r>
      <w:r w:rsidRPr="00993161">
        <w:rPr>
          <w:rFonts w:eastAsiaTheme="minorHAnsi"/>
          <w:lang w:eastAsia="en-US"/>
        </w:rPr>
        <w:t xml:space="preserve"> общая задолженность по налоговым платежам в местный бюджет по основным доходным источникам составила  </w:t>
      </w:r>
      <w:r w:rsidR="00477667" w:rsidRPr="00993161">
        <w:rPr>
          <w:rFonts w:eastAsiaTheme="minorHAnsi"/>
          <w:lang w:eastAsia="en-US"/>
        </w:rPr>
        <w:t>14438</w:t>
      </w:r>
      <w:r w:rsidR="003463E0" w:rsidRPr="00993161">
        <w:rPr>
          <w:rFonts w:eastAsiaTheme="minorHAnsi"/>
          <w:lang w:eastAsia="en-US"/>
        </w:rPr>
        <w:t>,0</w:t>
      </w:r>
      <w:r w:rsidRPr="00993161">
        <w:rPr>
          <w:rFonts w:eastAsiaTheme="minorHAnsi"/>
          <w:lang w:eastAsia="en-US"/>
        </w:rPr>
        <w:t xml:space="preserve">  тыс. рублей, в т. ч.</w:t>
      </w:r>
      <w:r w:rsidRPr="00993161">
        <w:rPr>
          <w:rFonts w:eastAsia="Calibri"/>
        </w:rPr>
        <w:t xml:space="preserve"> по налогу на доходы физических лиц</w:t>
      </w:r>
      <w:r w:rsidRPr="00993161">
        <w:rPr>
          <w:rFonts w:eastAsiaTheme="minorHAnsi"/>
          <w:lang w:eastAsia="en-US"/>
        </w:rPr>
        <w:t xml:space="preserve">  в сумме </w:t>
      </w:r>
      <w:r w:rsidR="00477667" w:rsidRPr="00993161">
        <w:rPr>
          <w:rFonts w:eastAsiaTheme="minorHAnsi"/>
          <w:lang w:eastAsia="en-US"/>
        </w:rPr>
        <w:t>4121</w:t>
      </w:r>
      <w:r w:rsidR="003463E0" w:rsidRPr="00993161">
        <w:rPr>
          <w:rFonts w:eastAsiaTheme="minorHAnsi"/>
          <w:lang w:eastAsia="en-US"/>
        </w:rPr>
        <w:t>,0</w:t>
      </w:r>
      <w:r w:rsidRPr="00993161">
        <w:rPr>
          <w:rFonts w:eastAsiaTheme="minorHAnsi"/>
          <w:lang w:eastAsia="en-US"/>
        </w:rPr>
        <w:t xml:space="preserve"> тыс. рублей; по з</w:t>
      </w:r>
      <w:r w:rsidRPr="00993161">
        <w:rPr>
          <w:rFonts w:eastAsiaTheme="minorHAnsi"/>
          <w:iCs/>
          <w:lang w:eastAsia="en-US"/>
        </w:rPr>
        <w:t>емельному налогу, налогу на имущество физических лиц</w:t>
      </w:r>
      <w:r w:rsidRPr="00993161">
        <w:rPr>
          <w:rFonts w:eastAsiaTheme="minorHAnsi"/>
          <w:lang w:eastAsia="en-US"/>
        </w:rPr>
        <w:t xml:space="preserve"> в сумме </w:t>
      </w:r>
      <w:r w:rsidR="00993161" w:rsidRPr="00993161">
        <w:rPr>
          <w:rFonts w:eastAsiaTheme="minorHAnsi"/>
          <w:lang w:eastAsia="en-US"/>
        </w:rPr>
        <w:t>9581</w:t>
      </w:r>
      <w:r w:rsidRPr="00993161">
        <w:rPr>
          <w:rFonts w:eastAsiaTheme="minorHAnsi"/>
          <w:lang w:eastAsia="en-US"/>
        </w:rPr>
        <w:t xml:space="preserve"> тыс. рублей. </w:t>
      </w:r>
      <w:r w:rsidRPr="00993161">
        <w:rPr>
          <w:rFonts w:eastAsia="Calibri"/>
        </w:rPr>
        <w:t xml:space="preserve">Согласно представленному анализу задолженности по платежам в доле местного бюджета, </w:t>
      </w:r>
      <w:r w:rsidRPr="00993161">
        <w:rPr>
          <w:rFonts w:eastAsia="Calibri"/>
          <w:iCs/>
        </w:rPr>
        <w:t>общая сумма задолженности по уплате налогов и сборов, на 01.01.20</w:t>
      </w:r>
      <w:r w:rsidR="003463E0" w:rsidRPr="00993161">
        <w:rPr>
          <w:rFonts w:eastAsia="Calibri"/>
          <w:iCs/>
        </w:rPr>
        <w:t>2</w:t>
      </w:r>
      <w:r w:rsidR="00993161" w:rsidRPr="00993161">
        <w:rPr>
          <w:rFonts w:eastAsia="Calibri"/>
          <w:iCs/>
        </w:rPr>
        <w:t>1</w:t>
      </w:r>
      <w:r w:rsidRPr="00993161">
        <w:rPr>
          <w:rFonts w:eastAsia="Calibri"/>
          <w:iCs/>
        </w:rPr>
        <w:t xml:space="preserve"> года </w:t>
      </w:r>
      <w:r w:rsidRPr="00993161">
        <w:rPr>
          <w:rFonts w:eastAsia="Calibri"/>
        </w:rPr>
        <w:t xml:space="preserve">составляла </w:t>
      </w:r>
      <w:r w:rsidR="00993161" w:rsidRPr="00993161">
        <w:rPr>
          <w:rFonts w:eastAsia="Calibri"/>
        </w:rPr>
        <w:t>19303</w:t>
      </w:r>
      <w:r w:rsidR="003463E0" w:rsidRPr="00993161">
        <w:rPr>
          <w:rFonts w:eastAsia="Calibri"/>
        </w:rPr>
        <w:t xml:space="preserve"> </w:t>
      </w:r>
      <w:r w:rsidRPr="00993161">
        <w:rPr>
          <w:rFonts w:eastAsia="Calibri"/>
        </w:rPr>
        <w:t xml:space="preserve">тыс. рублей. В сравнении с началом года общая сумма задолженности </w:t>
      </w:r>
      <w:r w:rsidR="00993161" w:rsidRPr="00993161">
        <w:rPr>
          <w:rFonts w:eastAsia="Calibri"/>
        </w:rPr>
        <w:t>уменьшилась</w:t>
      </w:r>
      <w:r w:rsidR="003463E0" w:rsidRPr="00993161">
        <w:rPr>
          <w:rFonts w:eastAsia="Calibri"/>
        </w:rPr>
        <w:t xml:space="preserve"> </w:t>
      </w:r>
      <w:r w:rsidRPr="00993161">
        <w:rPr>
          <w:rFonts w:eastAsia="Calibri"/>
        </w:rPr>
        <w:t xml:space="preserve">на </w:t>
      </w:r>
      <w:r w:rsidR="00993161" w:rsidRPr="00993161">
        <w:rPr>
          <w:rFonts w:eastAsia="Calibri"/>
        </w:rPr>
        <w:t>4865</w:t>
      </w:r>
      <w:r w:rsidRPr="00993161">
        <w:rPr>
          <w:rFonts w:eastAsia="Calibri"/>
        </w:rPr>
        <w:t xml:space="preserve"> тыс. рублей или на </w:t>
      </w:r>
      <w:r w:rsidR="00993161" w:rsidRPr="00993161">
        <w:rPr>
          <w:rFonts w:eastAsia="Calibri"/>
        </w:rPr>
        <w:t>25,2</w:t>
      </w:r>
      <w:r w:rsidRPr="00993161">
        <w:rPr>
          <w:rFonts w:eastAsia="Calibri"/>
        </w:rPr>
        <w:t xml:space="preserve"> %</w:t>
      </w:r>
      <w:r w:rsidR="003463E0" w:rsidRPr="00993161">
        <w:rPr>
          <w:rFonts w:eastAsia="Calibri"/>
        </w:rPr>
        <w:t xml:space="preserve"> </w:t>
      </w:r>
      <w:r w:rsidR="00993161">
        <w:rPr>
          <w:rFonts w:eastAsia="Calibri"/>
        </w:rPr>
        <w:t xml:space="preserve">, снижение недоимки по сравнению с началом года </w:t>
      </w:r>
      <w:r w:rsidR="00F253E9">
        <w:rPr>
          <w:rFonts w:eastAsia="Calibri"/>
        </w:rPr>
        <w:t xml:space="preserve">отмечается по НДФЛ и имущественным налогам, что  отразилось на сумме поступлений налоговых доходов в бюджет.   </w:t>
      </w:r>
      <w:r w:rsidR="00993161">
        <w:rPr>
          <w:rFonts w:eastAsia="Calibri"/>
        </w:rPr>
        <w:t xml:space="preserve">      </w:t>
      </w:r>
    </w:p>
    <w:p w:rsidR="00076883" w:rsidRPr="00303803" w:rsidRDefault="00303803" w:rsidP="00076883">
      <w:pPr>
        <w:pStyle w:val="a8"/>
        <w:spacing w:after="0" w:line="240" w:lineRule="auto"/>
        <w:ind w:left="0" w:firstLine="567"/>
        <w:mirrorIndents/>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П</w:t>
      </w:r>
      <w:r w:rsidR="00076883" w:rsidRPr="00303803">
        <w:rPr>
          <w:rFonts w:ascii="Times New Roman" w:eastAsiaTheme="minorHAnsi" w:hAnsi="Times New Roman"/>
          <w:color w:val="000000"/>
          <w:sz w:val="24"/>
          <w:szCs w:val="24"/>
          <w:lang w:eastAsia="en-US"/>
        </w:rPr>
        <w:t xml:space="preserve">оступление недоимки является существенным потенциальным резервом увеличения налоговых доходов местного бюджета. </w:t>
      </w:r>
    </w:p>
    <w:p w:rsidR="00076883" w:rsidRPr="00107167" w:rsidRDefault="00076883" w:rsidP="00076883">
      <w:pPr>
        <w:ind w:firstLine="567"/>
        <w:jc w:val="both"/>
      </w:pPr>
      <w:r w:rsidRPr="00107167">
        <w:t xml:space="preserve">Согласно информации Комитета имущественных отношений, архитектуры и градостроительства администрации </w:t>
      </w:r>
      <w:proofErr w:type="spellStart"/>
      <w:r w:rsidRPr="00107167">
        <w:t>Зиминского</w:t>
      </w:r>
      <w:proofErr w:type="spellEnd"/>
      <w:r w:rsidRPr="00107167">
        <w:t xml:space="preserve"> городского муниципального образования, представленной в КСП</w:t>
      </w:r>
      <w:r w:rsidR="004E666D">
        <w:t xml:space="preserve">, </w:t>
      </w:r>
      <w:r w:rsidRPr="00107167">
        <w:t xml:space="preserve"> </w:t>
      </w:r>
      <w:r w:rsidR="00303803">
        <w:t xml:space="preserve">по сравнению с 01.01.2021 г. </w:t>
      </w:r>
      <w:r w:rsidRPr="00107167">
        <w:t>задолженность</w:t>
      </w:r>
      <w:r w:rsidR="00107167">
        <w:t xml:space="preserve"> увеличилась на 2677,7 тыс.руб. и </w:t>
      </w:r>
      <w:r w:rsidRPr="00107167">
        <w:t xml:space="preserve"> по </w:t>
      </w:r>
      <w:r w:rsidRPr="00107167">
        <w:rPr>
          <w:rFonts w:eastAsia="TimesNewRomanPSMT"/>
        </w:rPr>
        <w:t>состоянию</w:t>
      </w:r>
      <w:r w:rsidRPr="00107167">
        <w:t xml:space="preserve"> на 01.01.202</w:t>
      </w:r>
      <w:r w:rsidR="00C95B73" w:rsidRPr="00107167">
        <w:t>2</w:t>
      </w:r>
      <w:r w:rsidRPr="00107167">
        <w:t xml:space="preserve"> года составила </w:t>
      </w:r>
      <w:r w:rsidR="00107167">
        <w:t>13752,1</w:t>
      </w:r>
      <w:r w:rsidRPr="00107167">
        <w:t xml:space="preserve"> тыс. руб</w:t>
      </w:r>
      <w:r w:rsidR="00107167">
        <w:t>.</w:t>
      </w:r>
      <w:r w:rsidRPr="00107167">
        <w:t xml:space="preserve"> из них:</w:t>
      </w:r>
    </w:p>
    <w:p w:rsidR="00076883" w:rsidRPr="00107167" w:rsidRDefault="00076883" w:rsidP="00076883">
      <w:pPr>
        <w:ind w:firstLine="567"/>
        <w:jc w:val="both"/>
      </w:pPr>
      <w:r w:rsidRPr="00107167">
        <w:t xml:space="preserve">- арендная плата за земельные участки, находящиеся в собственности городских округов в сумме </w:t>
      </w:r>
      <w:r w:rsidR="00107167">
        <w:t xml:space="preserve">5312,5 </w:t>
      </w:r>
      <w:r w:rsidRPr="00107167">
        <w:t xml:space="preserve"> тыс. руб</w:t>
      </w:r>
      <w:r w:rsidR="00107167">
        <w:t xml:space="preserve">. ( в т.ч. задолженность по арендной плате и пени за просрочку платежа, взысканная в судебном порядке – 3666,1 тыс.руб.) </w:t>
      </w:r>
      <w:r w:rsidRPr="00107167">
        <w:t>;</w:t>
      </w:r>
    </w:p>
    <w:p w:rsidR="00076883" w:rsidRPr="00107167" w:rsidRDefault="00076883" w:rsidP="00076883">
      <w:pPr>
        <w:ind w:firstLine="567"/>
        <w:jc w:val="both"/>
      </w:pPr>
      <w:r w:rsidRPr="00107167">
        <w:t>- от сдачи в аренду имущества, находящегося в оперативном управлении органов управления городских округов и созданных ими учреждений</w:t>
      </w:r>
      <w:r w:rsidRPr="00107167">
        <w:rPr>
          <w:rFonts w:eastAsia="TimesNewRomanPSMT"/>
        </w:rPr>
        <w:t xml:space="preserve"> в сумме </w:t>
      </w:r>
      <w:r w:rsidR="00107167">
        <w:rPr>
          <w:rFonts w:eastAsia="TimesNewRomanPSMT"/>
        </w:rPr>
        <w:t xml:space="preserve">5711,0 </w:t>
      </w:r>
      <w:r w:rsidRPr="00107167">
        <w:t>тыс. руб</w:t>
      </w:r>
      <w:r w:rsidR="00107167">
        <w:t>. (в т.ч. задолженность по арендной плате и пени за просрочку платежа, взысканная в судебном порядке – 5112,6 тыс.руб.)</w:t>
      </w:r>
      <w:r w:rsidRPr="00107167">
        <w:t>;</w:t>
      </w:r>
    </w:p>
    <w:p w:rsidR="00076883" w:rsidRPr="00107167" w:rsidRDefault="00076883" w:rsidP="00076883">
      <w:pPr>
        <w:ind w:firstLine="567"/>
        <w:jc w:val="both"/>
        <w:rPr>
          <w:rFonts w:eastAsia="Calibri"/>
        </w:rPr>
      </w:pPr>
      <w:r w:rsidRPr="00107167">
        <w:lastRenderedPageBreak/>
        <w:t xml:space="preserve">- </w:t>
      </w:r>
      <w:r w:rsidRPr="00107167">
        <w:rPr>
          <w:shd w:val="clear" w:color="auto" w:fill="FFFFFF"/>
        </w:rPr>
        <w:t>прочих поступлений от использования имущества, находящегося в собственности муниципального образования (п</w:t>
      </w:r>
      <w:r w:rsidRPr="00107167">
        <w:t xml:space="preserve">о договорам </w:t>
      </w:r>
      <w:bookmarkStart w:id="0" w:name="YANDEX_218"/>
      <w:bookmarkEnd w:id="0"/>
      <w:r w:rsidRPr="00107167">
        <w:t xml:space="preserve">социального найма жилого помещения муниципального жилищного фонда) в сумме </w:t>
      </w:r>
      <w:r w:rsidR="00107167">
        <w:t>2728,6</w:t>
      </w:r>
      <w:r w:rsidRPr="00107167">
        <w:t xml:space="preserve"> тыс. рублей.</w:t>
      </w:r>
    </w:p>
    <w:p w:rsidR="00076883" w:rsidRPr="00107167" w:rsidRDefault="00076883" w:rsidP="00076883">
      <w:pPr>
        <w:autoSpaceDE w:val="0"/>
        <w:autoSpaceDN w:val="0"/>
        <w:adjustRightInd w:val="0"/>
        <w:ind w:firstLine="567"/>
        <w:jc w:val="both"/>
        <w:rPr>
          <w:bCs/>
        </w:rPr>
      </w:pPr>
      <w:r w:rsidRPr="00107167">
        <w:rPr>
          <w:bCs/>
        </w:rPr>
        <w:t xml:space="preserve">Как следует из информации, Комитетом </w:t>
      </w:r>
      <w:r w:rsidRPr="00107167">
        <w:t xml:space="preserve">имущественных отношений, архитектуры и градостроительства администрации </w:t>
      </w:r>
      <w:proofErr w:type="spellStart"/>
      <w:r w:rsidRPr="00107167">
        <w:rPr>
          <w:rFonts w:eastAsia="TimesNewRomanPSMT"/>
        </w:rPr>
        <w:t>Зиминского</w:t>
      </w:r>
      <w:proofErr w:type="spellEnd"/>
      <w:r w:rsidRPr="00107167">
        <w:rPr>
          <w:rFonts w:eastAsia="TimesNewRomanPSMT"/>
        </w:rPr>
        <w:t xml:space="preserve"> городского муниципального образования</w:t>
      </w:r>
      <w:r w:rsidRPr="00107167">
        <w:rPr>
          <w:bCs/>
        </w:rPr>
        <w:t xml:space="preserve"> в отношении должников ведется следующая работа по взысканию задолженности по арендной плате: направляются </w:t>
      </w:r>
      <w:r w:rsidR="007E5D2E">
        <w:rPr>
          <w:bCs/>
        </w:rPr>
        <w:t xml:space="preserve">уведомления о необходимости погашения задолженности, </w:t>
      </w:r>
      <w:r w:rsidRPr="00107167">
        <w:rPr>
          <w:bCs/>
        </w:rPr>
        <w:t xml:space="preserve"> </w:t>
      </w:r>
      <w:r w:rsidR="00A2001D">
        <w:rPr>
          <w:bCs/>
        </w:rPr>
        <w:t>исковые заявления о взыскании задолженности направляются в суд.</w:t>
      </w:r>
    </w:p>
    <w:p w:rsidR="00076883" w:rsidRPr="00691A3D" w:rsidRDefault="00076883" w:rsidP="00076883">
      <w:pPr>
        <w:ind w:firstLine="567"/>
        <w:jc w:val="both"/>
      </w:pPr>
      <w:r w:rsidRPr="00107167">
        <w:t xml:space="preserve">Взыскание задолженности по неналоговым доходам бюджета продолжает оставаться дополнительным резервом увеличения поступлений доходов в местный бюджет. </w:t>
      </w:r>
    </w:p>
    <w:p w:rsidR="001C71AC" w:rsidRDefault="001C71AC" w:rsidP="00AB2475">
      <w:pPr>
        <w:pStyle w:val="a8"/>
        <w:spacing w:after="0" w:line="240" w:lineRule="auto"/>
        <w:ind w:left="0"/>
        <w:mirrorIndents/>
        <w:jc w:val="both"/>
        <w:rPr>
          <w:rFonts w:ascii="Times New Roman" w:hAnsi="Times New Roman"/>
          <w:sz w:val="24"/>
          <w:szCs w:val="24"/>
        </w:rPr>
      </w:pPr>
    </w:p>
    <w:p w:rsidR="00D44565" w:rsidRDefault="00303803" w:rsidP="00A40EBF">
      <w:pPr>
        <w:pStyle w:val="a8"/>
        <w:spacing w:after="0" w:line="240" w:lineRule="auto"/>
        <w:ind w:left="0"/>
        <w:mirrorIndents/>
        <w:jc w:val="center"/>
        <w:rPr>
          <w:rFonts w:ascii="Times New Roman" w:hAnsi="Times New Roman"/>
          <w:b/>
          <w:sz w:val="24"/>
          <w:szCs w:val="24"/>
        </w:rPr>
      </w:pPr>
      <w:r>
        <w:rPr>
          <w:rFonts w:ascii="Times New Roman" w:hAnsi="Times New Roman"/>
          <w:b/>
          <w:sz w:val="24"/>
          <w:szCs w:val="24"/>
        </w:rPr>
        <w:t xml:space="preserve">4.  </w:t>
      </w:r>
      <w:r w:rsidR="00D44565" w:rsidRPr="004E666D">
        <w:rPr>
          <w:rFonts w:ascii="Times New Roman" w:hAnsi="Times New Roman"/>
          <w:b/>
          <w:sz w:val="24"/>
          <w:szCs w:val="24"/>
        </w:rPr>
        <w:t xml:space="preserve">Анализ исполнения расходов бюджета </w:t>
      </w:r>
      <w:proofErr w:type="spellStart"/>
      <w:r w:rsidR="00D44565" w:rsidRPr="004E666D">
        <w:rPr>
          <w:rFonts w:ascii="Times New Roman" w:hAnsi="Times New Roman"/>
          <w:b/>
          <w:bCs/>
          <w:sz w:val="24"/>
          <w:szCs w:val="24"/>
        </w:rPr>
        <w:t>Зиминского</w:t>
      </w:r>
      <w:proofErr w:type="spellEnd"/>
      <w:r w:rsidR="00D44565" w:rsidRPr="004E666D">
        <w:rPr>
          <w:rFonts w:ascii="Times New Roman" w:hAnsi="Times New Roman"/>
          <w:b/>
          <w:bCs/>
          <w:sz w:val="24"/>
          <w:szCs w:val="24"/>
        </w:rPr>
        <w:t xml:space="preserve"> городского муниципального образования</w:t>
      </w:r>
      <w:r w:rsidR="00D44565" w:rsidRPr="004E666D">
        <w:rPr>
          <w:rFonts w:ascii="Times New Roman" w:hAnsi="Times New Roman"/>
          <w:b/>
          <w:sz w:val="24"/>
          <w:szCs w:val="24"/>
        </w:rPr>
        <w:t xml:space="preserve"> за 20</w:t>
      </w:r>
      <w:r w:rsidR="00B119F6" w:rsidRPr="004E666D">
        <w:rPr>
          <w:rFonts w:ascii="Times New Roman" w:hAnsi="Times New Roman"/>
          <w:b/>
          <w:sz w:val="24"/>
          <w:szCs w:val="24"/>
        </w:rPr>
        <w:t>2</w:t>
      </w:r>
      <w:r w:rsidR="00372115" w:rsidRPr="004E666D">
        <w:rPr>
          <w:rFonts w:ascii="Times New Roman" w:hAnsi="Times New Roman"/>
          <w:b/>
          <w:sz w:val="24"/>
          <w:szCs w:val="24"/>
        </w:rPr>
        <w:t>1</w:t>
      </w:r>
      <w:r w:rsidR="001347CC" w:rsidRPr="004E666D">
        <w:rPr>
          <w:rFonts w:ascii="Times New Roman" w:hAnsi="Times New Roman"/>
          <w:b/>
          <w:sz w:val="24"/>
          <w:szCs w:val="24"/>
        </w:rPr>
        <w:t xml:space="preserve"> </w:t>
      </w:r>
      <w:r w:rsidR="00D44565" w:rsidRPr="004E666D">
        <w:rPr>
          <w:rFonts w:ascii="Times New Roman" w:hAnsi="Times New Roman"/>
          <w:b/>
          <w:sz w:val="24"/>
          <w:szCs w:val="24"/>
        </w:rPr>
        <w:t>год</w:t>
      </w:r>
    </w:p>
    <w:p w:rsidR="00372115" w:rsidRPr="008D0A87" w:rsidRDefault="00372115" w:rsidP="00A40EBF">
      <w:pPr>
        <w:pStyle w:val="a8"/>
        <w:spacing w:after="0" w:line="240" w:lineRule="auto"/>
        <w:ind w:left="0"/>
        <w:mirrorIndents/>
        <w:jc w:val="center"/>
        <w:rPr>
          <w:rFonts w:ascii="Times New Roman" w:hAnsi="Times New Roman"/>
          <w:b/>
          <w:sz w:val="24"/>
          <w:szCs w:val="24"/>
        </w:rPr>
      </w:pPr>
    </w:p>
    <w:p w:rsidR="006571FB" w:rsidRDefault="00443FC6" w:rsidP="004E666D">
      <w:pPr>
        <w:shd w:val="clear" w:color="auto" w:fill="FFFFFF"/>
        <w:ind w:firstLine="567"/>
        <w:jc w:val="both"/>
      </w:pPr>
      <w:r w:rsidRPr="00443FC6">
        <w:rPr>
          <w:color w:val="000000"/>
          <w:shd w:val="clear" w:color="auto" w:fill="FFFFFF"/>
        </w:rPr>
        <w:t xml:space="preserve">Решением о бюджете </w:t>
      </w:r>
      <w:r w:rsidR="006571FB">
        <w:rPr>
          <w:color w:val="000000"/>
          <w:shd w:val="clear" w:color="auto" w:fill="FFFFFF"/>
        </w:rPr>
        <w:t xml:space="preserve">Думы </w:t>
      </w:r>
      <w:proofErr w:type="spellStart"/>
      <w:r w:rsidR="006571FB">
        <w:rPr>
          <w:color w:val="000000"/>
          <w:shd w:val="clear" w:color="auto" w:fill="FFFFFF"/>
        </w:rPr>
        <w:t>Зиминского</w:t>
      </w:r>
      <w:proofErr w:type="spellEnd"/>
      <w:r w:rsidR="006571FB">
        <w:rPr>
          <w:color w:val="000000"/>
          <w:shd w:val="clear" w:color="auto" w:fill="FFFFFF"/>
        </w:rPr>
        <w:t xml:space="preserve"> городского муниципального образования </w:t>
      </w:r>
      <w:r w:rsidR="004E666D">
        <w:rPr>
          <w:color w:val="000000"/>
          <w:shd w:val="clear" w:color="auto" w:fill="FFFFFF"/>
        </w:rPr>
        <w:t xml:space="preserve"> </w:t>
      </w:r>
      <w:r w:rsidR="006571FB" w:rsidRPr="0039130B">
        <w:t xml:space="preserve">от 24.12.2020 № 105 «О бюджете </w:t>
      </w:r>
      <w:proofErr w:type="spellStart"/>
      <w:r w:rsidR="006571FB" w:rsidRPr="0039130B">
        <w:t>Зиминского</w:t>
      </w:r>
      <w:proofErr w:type="spellEnd"/>
      <w:r w:rsidR="006571FB" w:rsidRPr="0039130B">
        <w:t xml:space="preserve"> городского муниципального образования на 2021 год и на плановый период 2022 и 2023 годов»</w:t>
      </w:r>
      <w:r w:rsidR="006571FB">
        <w:t xml:space="preserve"> (в редакции от 23.12.2021 г. № 182) расходы местного бюджета утверждены в сумме 1901830,1 тыс.руб., с учетом внесенных изменений в бюджетную роспись расходы составили 1899952,3 тыс.руб.</w:t>
      </w:r>
      <w:r w:rsidR="004E666D">
        <w:t>.</w:t>
      </w:r>
    </w:p>
    <w:p w:rsidR="00C07E05" w:rsidRDefault="00C07E05" w:rsidP="006571FB">
      <w:pPr>
        <w:shd w:val="clear" w:color="auto" w:fill="FFFFFF"/>
        <w:jc w:val="both"/>
      </w:pPr>
      <w:r>
        <w:t xml:space="preserve">         Фактический </w:t>
      </w:r>
      <w:proofErr w:type="spellStart"/>
      <w:r>
        <w:t>профицит</w:t>
      </w:r>
      <w:proofErr w:type="spellEnd"/>
      <w:r>
        <w:t xml:space="preserve"> бюджета за 2021 год  сложился в объеме 5889,8 тыс.руб.</w:t>
      </w:r>
    </w:p>
    <w:p w:rsidR="00C07E05" w:rsidRDefault="00C07E05" w:rsidP="006571FB">
      <w:pPr>
        <w:shd w:val="clear" w:color="auto" w:fill="FFFFFF"/>
        <w:jc w:val="both"/>
        <w:rPr>
          <w:color w:val="000000"/>
          <w:shd w:val="clear" w:color="auto" w:fill="FFFFFF"/>
        </w:rPr>
      </w:pPr>
      <w:r>
        <w:t xml:space="preserve">         </w:t>
      </w:r>
      <w:proofErr w:type="spellStart"/>
      <w:r>
        <w:t>Профицит</w:t>
      </w:r>
      <w:proofErr w:type="spellEnd"/>
      <w:r>
        <w:t xml:space="preserve"> бюджета сложился за счет остатков средств на счете</w:t>
      </w:r>
      <w:r w:rsidR="00570A5A">
        <w:t xml:space="preserve"> на конец 2021 года, из них за счет собственных средств в объеме - 2884,3 тыс.руб., за счет целевых средств – 3005,5 тыс.руб.(субвенция на осуществление полномочий по предоставлению субсидий на оплату ЖКУ),  субвенция возвращена в областной бюджет в январе 2022 г.</w:t>
      </w:r>
    </w:p>
    <w:p w:rsidR="006571FB" w:rsidRDefault="006571FB" w:rsidP="006571FB">
      <w:pPr>
        <w:shd w:val="clear" w:color="auto" w:fill="FFFFFF"/>
        <w:ind w:firstLine="567"/>
        <w:jc w:val="both"/>
        <w:rPr>
          <w:color w:val="000000"/>
          <w:shd w:val="clear" w:color="auto" w:fill="FFFFFF"/>
        </w:rPr>
      </w:pPr>
      <w:r>
        <w:rPr>
          <w:color w:val="000000"/>
          <w:shd w:val="clear" w:color="auto" w:fill="FFFFFF"/>
        </w:rPr>
        <w:t>Утвержденные бюджетные назначения по расходам бюджета за 2021 г. исполнены на 91,6 %, исполнение составило 1740694,7 тыс.руб.</w:t>
      </w:r>
      <w:r w:rsidR="00715207">
        <w:rPr>
          <w:color w:val="000000"/>
          <w:shd w:val="clear" w:color="auto" w:fill="FFFFFF"/>
        </w:rPr>
        <w:t xml:space="preserve">, что соответствует кассовому исполнению расходов бюджета </w:t>
      </w:r>
      <w:proofErr w:type="spellStart"/>
      <w:r w:rsidR="00715207">
        <w:rPr>
          <w:color w:val="000000"/>
          <w:shd w:val="clear" w:color="auto" w:fill="FFFFFF"/>
        </w:rPr>
        <w:t>Зиминского</w:t>
      </w:r>
      <w:proofErr w:type="spellEnd"/>
      <w:r w:rsidR="00715207">
        <w:rPr>
          <w:color w:val="000000"/>
          <w:shd w:val="clear" w:color="auto" w:fill="FFFFFF"/>
        </w:rPr>
        <w:t xml:space="preserve"> городского муниципального образования за 2021 г</w:t>
      </w:r>
      <w:r w:rsidR="006734BB">
        <w:rPr>
          <w:color w:val="000000"/>
          <w:shd w:val="clear" w:color="auto" w:fill="FFFFFF"/>
        </w:rPr>
        <w:t>.</w:t>
      </w:r>
      <w:r w:rsidR="00715207">
        <w:rPr>
          <w:color w:val="000000"/>
          <w:shd w:val="clear" w:color="auto" w:fill="FFFFFF"/>
        </w:rPr>
        <w:t xml:space="preserve"> по разделам и подразделам классификации рас</w:t>
      </w:r>
      <w:r w:rsidR="006734BB">
        <w:rPr>
          <w:color w:val="000000"/>
          <w:shd w:val="clear" w:color="auto" w:fill="FFFFFF"/>
        </w:rPr>
        <w:t>ходов бюджета, представленному в приложении № 5 к проекту решения.</w:t>
      </w:r>
    </w:p>
    <w:p w:rsidR="0080589F" w:rsidRDefault="006734BB" w:rsidP="0080589F">
      <w:pPr>
        <w:tabs>
          <w:tab w:val="left" w:pos="567"/>
        </w:tabs>
        <w:jc w:val="both"/>
      </w:pPr>
      <w:r>
        <w:t xml:space="preserve">          </w:t>
      </w:r>
      <w:r w:rsidR="0080589F" w:rsidRPr="00181531">
        <w:t xml:space="preserve">Исполнение </w:t>
      </w:r>
      <w:r w:rsidR="0080589F">
        <w:t xml:space="preserve">местного </w:t>
      </w:r>
      <w:r w:rsidR="0080589F" w:rsidRPr="00181531">
        <w:t>бюджета по расходам за 202</w:t>
      </w:r>
      <w:r w:rsidR="0080589F">
        <w:t>1</w:t>
      </w:r>
      <w:r w:rsidR="0080589F" w:rsidRPr="00181531">
        <w:t xml:space="preserve"> год </w:t>
      </w:r>
      <w:r w:rsidR="0080589F" w:rsidRPr="00181531">
        <w:rPr>
          <w:bCs/>
        </w:rPr>
        <w:t>осуществлялось по 1</w:t>
      </w:r>
      <w:r w:rsidR="0080589F">
        <w:rPr>
          <w:bCs/>
        </w:rPr>
        <w:t>3</w:t>
      </w:r>
      <w:r w:rsidR="0080589F" w:rsidRPr="00181531">
        <w:rPr>
          <w:bCs/>
        </w:rPr>
        <w:t xml:space="preserve"> разделам бюджетной классификации расходов.</w:t>
      </w:r>
      <w:r w:rsidR="0080589F" w:rsidRPr="00181531">
        <w:t xml:space="preserve"> </w:t>
      </w:r>
    </w:p>
    <w:p w:rsidR="00647A6B" w:rsidRDefault="00647A6B" w:rsidP="0080589F">
      <w:pPr>
        <w:tabs>
          <w:tab w:val="left" w:pos="567"/>
        </w:tabs>
        <w:jc w:val="both"/>
      </w:pPr>
    </w:p>
    <w:p w:rsidR="0080589F" w:rsidRPr="00303803" w:rsidRDefault="00FA1637" w:rsidP="0080589F">
      <w:pPr>
        <w:pStyle w:val="a8"/>
        <w:spacing w:after="0" w:line="240" w:lineRule="auto"/>
        <w:ind w:left="-142" w:firstLine="709"/>
        <w:mirrorIndents/>
        <w:jc w:val="center"/>
        <w:rPr>
          <w:rFonts w:ascii="Times New Roman" w:hAnsi="Times New Roman"/>
          <w:b/>
          <w:iCs/>
          <w:sz w:val="24"/>
          <w:szCs w:val="24"/>
        </w:rPr>
      </w:pPr>
      <w:r>
        <w:rPr>
          <w:rFonts w:ascii="Times New Roman" w:hAnsi="Times New Roman"/>
          <w:b/>
          <w:sz w:val="24"/>
          <w:szCs w:val="24"/>
        </w:rPr>
        <w:t>4.1.</w:t>
      </w:r>
      <w:r w:rsidR="0080589F" w:rsidRPr="00303803">
        <w:rPr>
          <w:rFonts w:ascii="Times New Roman" w:hAnsi="Times New Roman"/>
          <w:b/>
          <w:sz w:val="24"/>
          <w:szCs w:val="24"/>
        </w:rPr>
        <w:t>Результат исполнения местного бюджета по расходам за 2021 год в разрезе кодов функциональной классификации расходов</w:t>
      </w:r>
    </w:p>
    <w:p w:rsidR="0080589F" w:rsidRPr="009A5105" w:rsidRDefault="00981FFB" w:rsidP="00981FFB">
      <w:pPr>
        <w:pStyle w:val="a8"/>
        <w:tabs>
          <w:tab w:val="center" w:pos="5173"/>
          <w:tab w:val="right" w:pos="9637"/>
        </w:tabs>
        <w:spacing w:after="0" w:line="240" w:lineRule="auto"/>
        <w:ind w:left="-142" w:firstLine="851"/>
        <w:rPr>
          <w:rFonts w:ascii="Times New Roman" w:eastAsia="Calibri" w:hAnsi="Times New Roman"/>
          <w:sz w:val="24"/>
          <w:szCs w:val="24"/>
        </w:rPr>
      </w:pPr>
      <w:r>
        <w:rPr>
          <w:rFonts w:ascii="Times New Roman" w:eastAsia="Calibri" w:hAnsi="Times New Roman"/>
          <w:sz w:val="24"/>
          <w:szCs w:val="24"/>
        </w:rPr>
        <w:tab/>
        <w:t xml:space="preserve">                                                                                             </w:t>
      </w:r>
      <w:r w:rsidR="0080589F">
        <w:rPr>
          <w:rFonts w:ascii="Times New Roman" w:eastAsia="Calibri" w:hAnsi="Times New Roman"/>
          <w:sz w:val="24"/>
          <w:szCs w:val="24"/>
        </w:rPr>
        <w:t>Табл</w:t>
      </w:r>
      <w:r>
        <w:rPr>
          <w:rFonts w:ascii="Times New Roman" w:eastAsia="Calibri" w:hAnsi="Times New Roman"/>
          <w:sz w:val="24"/>
          <w:szCs w:val="24"/>
        </w:rPr>
        <w:t>ица</w:t>
      </w:r>
      <w:r w:rsidR="0080589F">
        <w:rPr>
          <w:rFonts w:ascii="Times New Roman" w:eastAsia="Calibri" w:hAnsi="Times New Roman"/>
          <w:sz w:val="24"/>
          <w:szCs w:val="24"/>
        </w:rPr>
        <w:t xml:space="preserve"> </w:t>
      </w:r>
      <w:r w:rsidR="004E666D">
        <w:rPr>
          <w:rFonts w:ascii="Times New Roman" w:eastAsia="Calibri" w:hAnsi="Times New Roman"/>
          <w:sz w:val="24"/>
          <w:szCs w:val="24"/>
        </w:rPr>
        <w:t>9</w:t>
      </w:r>
      <w:r w:rsidR="0080589F">
        <w:rPr>
          <w:rFonts w:ascii="Times New Roman" w:eastAsia="Calibri" w:hAnsi="Times New Roman"/>
          <w:sz w:val="24"/>
          <w:szCs w:val="24"/>
        </w:rPr>
        <w:t xml:space="preserve">  </w:t>
      </w:r>
      <w:r w:rsidR="00303803">
        <w:rPr>
          <w:rFonts w:ascii="Times New Roman" w:eastAsia="Calibri" w:hAnsi="Times New Roman"/>
          <w:sz w:val="24"/>
          <w:szCs w:val="24"/>
        </w:rPr>
        <w:t>(</w:t>
      </w:r>
      <w:r w:rsidR="0080589F" w:rsidRPr="009A5105">
        <w:rPr>
          <w:rFonts w:ascii="Times New Roman" w:eastAsia="Calibri" w:hAnsi="Times New Roman"/>
          <w:sz w:val="24"/>
          <w:szCs w:val="24"/>
        </w:rPr>
        <w:t>тыс. руб</w:t>
      </w:r>
      <w:r w:rsidR="0080589F">
        <w:rPr>
          <w:rFonts w:ascii="Times New Roman" w:eastAsia="Calibri" w:hAnsi="Times New Roman"/>
          <w:sz w:val="24"/>
          <w:szCs w:val="24"/>
        </w:rPr>
        <w:t>.</w:t>
      </w:r>
      <w:r w:rsidR="00303803">
        <w:rPr>
          <w:rFonts w:ascii="Times New Roman" w:eastAsia="Calibri" w:hAnsi="Times New Roman"/>
          <w:sz w:val="24"/>
          <w:szCs w:val="24"/>
        </w:rPr>
        <w:t>)</w:t>
      </w:r>
    </w:p>
    <w:tbl>
      <w:tblPr>
        <w:tblStyle w:val="aa"/>
        <w:tblW w:w="9116" w:type="dxa"/>
        <w:tblLook w:val="04A0"/>
      </w:tblPr>
      <w:tblGrid>
        <w:gridCol w:w="576"/>
        <w:gridCol w:w="2005"/>
        <w:gridCol w:w="1271"/>
        <w:gridCol w:w="576"/>
        <w:gridCol w:w="1282"/>
        <w:gridCol w:w="1264"/>
        <w:gridCol w:w="1066"/>
        <w:gridCol w:w="566"/>
        <w:gridCol w:w="616"/>
      </w:tblGrid>
      <w:tr w:rsidR="003E2BD6" w:rsidRPr="00196D8B" w:rsidTr="00FE7393">
        <w:trPr>
          <w:trHeight w:val="580"/>
        </w:trPr>
        <w:tc>
          <w:tcPr>
            <w:tcW w:w="675" w:type="dxa"/>
            <w:vMerge w:val="restart"/>
            <w:vAlign w:val="center"/>
          </w:tcPr>
          <w:p w:rsidR="003E2BD6" w:rsidRPr="00162587" w:rsidRDefault="003E2BD6" w:rsidP="0080589F">
            <w:pPr>
              <w:spacing w:line="100" w:lineRule="atLeast"/>
              <w:contextualSpacing/>
              <w:jc w:val="center"/>
              <w:rPr>
                <w:b/>
                <w:i/>
                <w:kern w:val="2"/>
                <w:sz w:val="20"/>
                <w:szCs w:val="20"/>
              </w:rPr>
            </w:pPr>
            <w:r w:rsidRPr="00162587">
              <w:rPr>
                <w:b/>
                <w:i/>
                <w:kern w:val="2"/>
                <w:sz w:val="20"/>
                <w:szCs w:val="20"/>
              </w:rPr>
              <w:t>Код</w:t>
            </w:r>
          </w:p>
        </w:tc>
        <w:tc>
          <w:tcPr>
            <w:tcW w:w="1952" w:type="dxa"/>
            <w:vMerge w:val="restart"/>
            <w:vAlign w:val="center"/>
          </w:tcPr>
          <w:p w:rsidR="003E2BD6" w:rsidRPr="00162587" w:rsidRDefault="003E2BD6" w:rsidP="0080589F">
            <w:pPr>
              <w:spacing w:line="100" w:lineRule="atLeast"/>
              <w:contextualSpacing/>
              <w:jc w:val="center"/>
              <w:rPr>
                <w:b/>
                <w:i/>
                <w:kern w:val="2"/>
                <w:sz w:val="20"/>
                <w:szCs w:val="20"/>
              </w:rPr>
            </w:pPr>
            <w:r w:rsidRPr="00162587">
              <w:rPr>
                <w:b/>
                <w:i/>
                <w:kern w:val="2"/>
                <w:sz w:val="20"/>
                <w:szCs w:val="20"/>
              </w:rPr>
              <w:t>Показатели</w:t>
            </w:r>
          </w:p>
        </w:tc>
        <w:tc>
          <w:tcPr>
            <w:tcW w:w="1240" w:type="dxa"/>
            <w:vMerge w:val="restart"/>
          </w:tcPr>
          <w:p w:rsidR="003E2BD6" w:rsidRPr="008D0A87" w:rsidRDefault="003E2BD6" w:rsidP="00CB0265">
            <w:pPr>
              <w:contextualSpacing/>
              <w:outlineLvl w:val="2"/>
              <w:rPr>
                <w:b/>
                <w:i/>
                <w:sz w:val="20"/>
                <w:szCs w:val="20"/>
              </w:rPr>
            </w:pPr>
            <w:r w:rsidRPr="00305804">
              <w:rPr>
                <w:rFonts w:eastAsiaTheme="minorHAnsi"/>
                <w:b/>
                <w:sz w:val="20"/>
                <w:szCs w:val="20"/>
                <w:lang w:eastAsia="en-US"/>
              </w:rPr>
              <w:t xml:space="preserve">Кассовое </w:t>
            </w:r>
            <w:r>
              <w:rPr>
                <w:rFonts w:eastAsiaTheme="minorHAnsi"/>
                <w:b/>
                <w:sz w:val="20"/>
                <w:szCs w:val="20"/>
                <w:lang w:eastAsia="en-US"/>
              </w:rPr>
              <w:t>и</w:t>
            </w:r>
            <w:r w:rsidRPr="008D0A87">
              <w:rPr>
                <w:rFonts w:eastAsiaTheme="minorHAnsi"/>
                <w:b/>
                <w:sz w:val="20"/>
                <w:szCs w:val="20"/>
                <w:lang w:eastAsia="en-US"/>
              </w:rPr>
              <w:t>сполнен</w:t>
            </w:r>
            <w:r>
              <w:rPr>
                <w:rFonts w:eastAsiaTheme="minorHAnsi"/>
                <w:b/>
                <w:sz w:val="20"/>
                <w:szCs w:val="20"/>
                <w:lang w:eastAsia="en-US"/>
              </w:rPr>
              <w:t>ие</w:t>
            </w:r>
            <w:r w:rsidRPr="008D0A87">
              <w:rPr>
                <w:rFonts w:eastAsiaTheme="minorHAnsi"/>
                <w:b/>
                <w:sz w:val="20"/>
                <w:szCs w:val="20"/>
                <w:lang w:eastAsia="en-US"/>
              </w:rPr>
              <w:t xml:space="preserve"> </w:t>
            </w:r>
            <w:r w:rsidRPr="008D0A87">
              <w:rPr>
                <w:b/>
                <w:color w:val="000000"/>
                <w:sz w:val="20"/>
                <w:szCs w:val="20"/>
              </w:rPr>
              <w:t xml:space="preserve">за </w:t>
            </w:r>
            <w:r w:rsidRPr="008D0A87">
              <w:rPr>
                <w:rFonts w:eastAsiaTheme="minorHAnsi"/>
                <w:b/>
                <w:sz w:val="20"/>
                <w:szCs w:val="20"/>
                <w:lang w:eastAsia="en-US"/>
              </w:rPr>
              <w:t>20</w:t>
            </w:r>
            <w:r>
              <w:rPr>
                <w:rFonts w:eastAsiaTheme="minorHAnsi"/>
                <w:b/>
                <w:sz w:val="20"/>
                <w:szCs w:val="20"/>
                <w:lang w:eastAsia="en-US"/>
              </w:rPr>
              <w:t>20</w:t>
            </w:r>
            <w:r w:rsidRPr="008D0A87">
              <w:rPr>
                <w:rFonts w:eastAsiaTheme="minorHAnsi"/>
                <w:b/>
                <w:sz w:val="20"/>
                <w:szCs w:val="20"/>
                <w:lang w:eastAsia="en-US"/>
              </w:rPr>
              <w:t xml:space="preserve"> год</w:t>
            </w:r>
          </w:p>
        </w:tc>
        <w:tc>
          <w:tcPr>
            <w:tcW w:w="565" w:type="dxa"/>
            <w:vMerge w:val="restart"/>
          </w:tcPr>
          <w:p w:rsidR="003E2BD6" w:rsidRDefault="003E2BD6" w:rsidP="0080589F">
            <w:pPr>
              <w:contextualSpacing/>
              <w:outlineLvl w:val="2"/>
              <w:rPr>
                <w:b/>
                <w:sz w:val="18"/>
                <w:szCs w:val="18"/>
              </w:rPr>
            </w:pPr>
            <w:r>
              <w:rPr>
                <w:b/>
                <w:sz w:val="18"/>
                <w:szCs w:val="18"/>
              </w:rPr>
              <w:t>Уд.</w:t>
            </w:r>
          </w:p>
          <w:p w:rsidR="003E2BD6" w:rsidRDefault="003E2BD6" w:rsidP="0080589F">
            <w:pPr>
              <w:contextualSpacing/>
              <w:outlineLvl w:val="2"/>
              <w:rPr>
                <w:b/>
                <w:sz w:val="18"/>
                <w:szCs w:val="18"/>
              </w:rPr>
            </w:pPr>
            <w:r>
              <w:rPr>
                <w:b/>
                <w:sz w:val="18"/>
                <w:szCs w:val="18"/>
              </w:rPr>
              <w:t xml:space="preserve">вес </w:t>
            </w:r>
          </w:p>
          <w:p w:rsidR="003E2BD6" w:rsidRPr="00A71295" w:rsidRDefault="003E2BD6" w:rsidP="0080589F">
            <w:pPr>
              <w:contextualSpacing/>
              <w:outlineLvl w:val="2"/>
              <w:rPr>
                <w:b/>
                <w:sz w:val="18"/>
                <w:szCs w:val="18"/>
              </w:rPr>
            </w:pPr>
            <w:r>
              <w:rPr>
                <w:b/>
                <w:sz w:val="18"/>
                <w:szCs w:val="18"/>
              </w:rPr>
              <w:t>2020 г.</w:t>
            </w:r>
          </w:p>
        </w:tc>
        <w:tc>
          <w:tcPr>
            <w:tcW w:w="1250" w:type="dxa"/>
            <w:vMerge w:val="restart"/>
          </w:tcPr>
          <w:p w:rsidR="003E2BD6" w:rsidRPr="00A71295" w:rsidRDefault="003E2BD6" w:rsidP="00A61D8B">
            <w:pPr>
              <w:contextualSpacing/>
              <w:outlineLvl w:val="2"/>
              <w:rPr>
                <w:b/>
                <w:bCs/>
                <w:color w:val="000000"/>
                <w:sz w:val="18"/>
                <w:szCs w:val="18"/>
              </w:rPr>
            </w:pPr>
            <w:r w:rsidRPr="00A71295">
              <w:rPr>
                <w:b/>
                <w:sz w:val="18"/>
                <w:szCs w:val="18"/>
              </w:rPr>
              <w:t xml:space="preserve">Решение Думы </w:t>
            </w:r>
            <w:r>
              <w:rPr>
                <w:b/>
                <w:sz w:val="18"/>
                <w:szCs w:val="18"/>
              </w:rPr>
              <w:t xml:space="preserve">ЗГМО </w:t>
            </w:r>
            <w:r w:rsidRPr="00A71295">
              <w:rPr>
                <w:b/>
                <w:sz w:val="18"/>
                <w:szCs w:val="18"/>
              </w:rPr>
              <w:t>от</w:t>
            </w:r>
            <w:r w:rsidRPr="00A71295">
              <w:rPr>
                <w:b/>
                <w:bCs/>
                <w:color w:val="000000"/>
                <w:sz w:val="18"/>
                <w:szCs w:val="18"/>
              </w:rPr>
              <w:t xml:space="preserve"> </w:t>
            </w:r>
            <w:r>
              <w:rPr>
                <w:b/>
                <w:bCs/>
                <w:color w:val="000000"/>
                <w:sz w:val="18"/>
                <w:szCs w:val="18"/>
              </w:rPr>
              <w:t>23</w:t>
            </w:r>
            <w:r w:rsidRPr="00A71295">
              <w:rPr>
                <w:b/>
                <w:bCs/>
                <w:color w:val="000000"/>
                <w:sz w:val="18"/>
                <w:szCs w:val="18"/>
              </w:rPr>
              <w:t>.12.20</w:t>
            </w:r>
            <w:r>
              <w:rPr>
                <w:b/>
                <w:bCs/>
                <w:color w:val="000000"/>
                <w:sz w:val="18"/>
                <w:szCs w:val="18"/>
              </w:rPr>
              <w:t>2</w:t>
            </w:r>
            <w:r w:rsidR="00A61D8B">
              <w:rPr>
                <w:b/>
                <w:bCs/>
                <w:color w:val="000000"/>
                <w:sz w:val="18"/>
                <w:szCs w:val="18"/>
              </w:rPr>
              <w:t>1</w:t>
            </w:r>
            <w:r w:rsidRPr="00A71295">
              <w:rPr>
                <w:b/>
                <w:bCs/>
                <w:color w:val="000000"/>
                <w:sz w:val="18"/>
                <w:szCs w:val="18"/>
              </w:rPr>
              <w:t xml:space="preserve"> №</w:t>
            </w:r>
            <w:r>
              <w:rPr>
                <w:b/>
                <w:bCs/>
                <w:color w:val="000000"/>
                <w:sz w:val="18"/>
                <w:szCs w:val="18"/>
              </w:rPr>
              <w:t xml:space="preserve"> 182 </w:t>
            </w:r>
            <w:r w:rsidRPr="00A71295">
              <w:rPr>
                <w:b/>
                <w:bCs/>
                <w:color w:val="000000"/>
                <w:sz w:val="18"/>
                <w:szCs w:val="18"/>
              </w:rPr>
              <w:t xml:space="preserve"> (уточненный бюджет на 20</w:t>
            </w:r>
            <w:r>
              <w:rPr>
                <w:b/>
                <w:bCs/>
                <w:color w:val="000000"/>
                <w:sz w:val="18"/>
                <w:szCs w:val="18"/>
              </w:rPr>
              <w:t>21</w:t>
            </w:r>
            <w:r w:rsidRPr="00A71295">
              <w:rPr>
                <w:b/>
                <w:bCs/>
                <w:color w:val="000000"/>
                <w:sz w:val="18"/>
                <w:szCs w:val="18"/>
              </w:rPr>
              <w:t xml:space="preserve"> год)</w:t>
            </w:r>
          </w:p>
        </w:tc>
        <w:tc>
          <w:tcPr>
            <w:tcW w:w="1233" w:type="dxa"/>
            <w:vMerge w:val="restart"/>
            <w:shd w:val="clear" w:color="auto" w:fill="D9D9D9" w:themeFill="background1" w:themeFillShade="D9"/>
          </w:tcPr>
          <w:p w:rsidR="003E2BD6" w:rsidRPr="0051436E" w:rsidRDefault="003E2BD6" w:rsidP="0080589F">
            <w:pPr>
              <w:rPr>
                <w:b/>
                <w:sz w:val="18"/>
                <w:szCs w:val="18"/>
              </w:rPr>
            </w:pPr>
            <w:r w:rsidRPr="0051436E">
              <w:rPr>
                <w:b/>
                <w:sz w:val="18"/>
                <w:szCs w:val="18"/>
              </w:rPr>
              <w:t>Уточненный</w:t>
            </w:r>
          </w:p>
          <w:p w:rsidR="003E2BD6" w:rsidRPr="0051436E" w:rsidRDefault="003E2BD6" w:rsidP="0080589F">
            <w:pPr>
              <w:rPr>
                <w:b/>
                <w:sz w:val="18"/>
                <w:szCs w:val="18"/>
              </w:rPr>
            </w:pPr>
            <w:r w:rsidRPr="0051436E">
              <w:rPr>
                <w:b/>
                <w:sz w:val="18"/>
                <w:szCs w:val="18"/>
              </w:rPr>
              <w:t>годовой план</w:t>
            </w:r>
          </w:p>
          <w:p w:rsidR="003E2BD6" w:rsidRPr="0051436E" w:rsidRDefault="003E2BD6" w:rsidP="0080589F">
            <w:pPr>
              <w:rPr>
                <w:b/>
                <w:sz w:val="18"/>
                <w:szCs w:val="18"/>
              </w:rPr>
            </w:pPr>
            <w:r w:rsidRPr="0051436E">
              <w:rPr>
                <w:b/>
                <w:sz w:val="18"/>
                <w:szCs w:val="18"/>
              </w:rPr>
              <w:t xml:space="preserve">(по данным </w:t>
            </w:r>
          </w:p>
          <w:p w:rsidR="003E2BD6" w:rsidRPr="00162587" w:rsidRDefault="00017D62" w:rsidP="0080589F">
            <w:pPr>
              <w:rPr>
                <w:b/>
                <w:i/>
                <w:sz w:val="20"/>
                <w:szCs w:val="20"/>
              </w:rPr>
            </w:pPr>
            <w:r>
              <w:rPr>
                <w:b/>
                <w:sz w:val="18"/>
                <w:szCs w:val="18"/>
              </w:rPr>
              <w:t>с</w:t>
            </w:r>
            <w:r w:rsidR="003E2BD6" w:rsidRPr="0051436E">
              <w:rPr>
                <w:b/>
                <w:sz w:val="18"/>
                <w:szCs w:val="18"/>
              </w:rPr>
              <w:t>водной бюджетной росписи</w:t>
            </w:r>
            <w:r w:rsidR="003E2BD6">
              <w:rPr>
                <w:b/>
                <w:sz w:val="18"/>
                <w:szCs w:val="18"/>
              </w:rPr>
              <w:t xml:space="preserve"> на 2021 год)</w:t>
            </w:r>
          </w:p>
        </w:tc>
        <w:tc>
          <w:tcPr>
            <w:tcW w:w="1597" w:type="dxa"/>
            <w:gridSpan w:val="2"/>
            <w:tcBorders>
              <w:bottom w:val="single" w:sz="4" w:space="0" w:color="auto"/>
            </w:tcBorders>
            <w:shd w:val="clear" w:color="auto" w:fill="D9D9D9" w:themeFill="background1" w:themeFillShade="D9"/>
          </w:tcPr>
          <w:p w:rsidR="003E2BD6" w:rsidRPr="008D0A87" w:rsidRDefault="003E2BD6" w:rsidP="0080589F">
            <w:pPr>
              <w:tabs>
                <w:tab w:val="left" w:pos="677"/>
              </w:tabs>
              <w:contextualSpacing/>
              <w:jc w:val="center"/>
              <w:rPr>
                <w:b/>
                <w:i/>
                <w:kern w:val="2"/>
                <w:sz w:val="20"/>
                <w:szCs w:val="20"/>
              </w:rPr>
            </w:pPr>
            <w:r w:rsidRPr="00305804">
              <w:rPr>
                <w:rFonts w:eastAsiaTheme="minorHAnsi"/>
                <w:b/>
                <w:sz w:val="20"/>
                <w:szCs w:val="20"/>
                <w:lang w:eastAsia="en-US"/>
              </w:rPr>
              <w:t xml:space="preserve">Кассовое </w:t>
            </w:r>
            <w:r>
              <w:rPr>
                <w:rFonts w:eastAsiaTheme="minorHAnsi"/>
                <w:b/>
                <w:sz w:val="20"/>
                <w:szCs w:val="20"/>
                <w:lang w:eastAsia="en-US"/>
              </w:rPr>
              <w:t>и</w:t>
            </w:r>
            <w:r w:rsidRPr="008D0A87">
              <w:rPr>
                <w:rFonts w:eastAsiaTheme="minorHAnsi"/>
                <w:b/>
                <w:sz w:val="20"/>
                <w:szCs w:val="20"/>
                <w:lang w:eastAsia="en-US"/>
              </w:rPr>
              <w:t xml:space="preserve">сполнение </w:t>
            </w:r>
            <w:r>
              <w:rPr>
                <w:rFonts w:eastAsiaTheme="minorHAnsi"/>
                <w:b/>
                <w:sz w:val="20"/>
                <w:szCs w:val="20"/>
                <w:lang w:eastAsia="en-US"/>
              </w:rPr>
              <w:t>к СБР (отчет</w:t>
            </w:r>
            <w:r w:rsidRPr="008D0A87">
              <w:rPr>
                <w:b/>
                <w:color w:val="000000"/>
                <w:sz w:val="20"/>
                <w:szCs w:val="20"/>
              </w:rPr>
              <w:t xml:space="preserve"> за </w:t>
            </w:r>
            <w:r w:rsidRPr="008D0A87">
              <w:rPr>
                <w:rFonts w:eastAsiaTheme="minorHAnsi"/>
                <w:b/>
                <w:sz w:val="20"/>
                <w:szCs w:val="20"/>
                <w:lang w:eastAsia="en-US"/>
              </w:rPr>
              <w:t>20</w:t>
            </w:r>
            <w:r>
              <w:rPr>
                <w:rFonts w:eastAsiaTheme="minorHAnsi"/>
                <w:b/>
                <w:sz w:val="20"/>
                <w:szCs w:val="20"/>
                <w:lang w:eastAsia="en-US"/>
              </w:rPr>
              <w:t>21</w:t>
            </w:r>
            <w:r w:rsidRPr="008D0A87">
              <w:rPr>
                <w:rFonts w:eastAsiaTheme="minorHAnsi"/>
                <w:b/>
                <w:sz w:val="20"/>
                <w:szCs w:val="20"/>
                <w:lang w:eastAsia="en-US"/>
              </w:rPr>
              <w:t xml:space="preserve"> год</w:t>
            </w:r>
            <w:r>
              <w:rPr>
                <w:rFonts w:eastAsiaTheme="minorHAnsi"/>
                <w:b/>
                <w:sz w:val="20"/>
                <w:szCs w:val="20"/>
                <w:lang w:eastAsia="en-US"/>
              </w:rPr>
              <w:t>)</w:t>
            </w:r>
          </w:p>
        </w:tc>
        <w:tc>
          <w:tcPr>
            <w:tcW w:w="604" w:type="dxa"/>
            <w:vMerge w:val="restart"/>
          </w:tcPr>
          <w:p w:rsidR="003E2BD6" w:rsidRDefault="003E2BD6" w:rsidP="0080589F">
            <w:pPr>
              <w:contextualSpacing/>
              <w:outlineLvl w:val="2"/>
              <w:rPr>
                <w:rFonts w:eastAsiaTheme="minorHAnsi"/>
                <w:b/>
                <w:sz w:val="20"/>
                <w:szCs w:val="20"/>
                <w:lang w:eastAsia="en-US"/>
              </w:rPr>
            </w:pPr>
            <w:r>
              <w:rPr>
                <w:rFonts w:eastAsiaTheme="minorHAnsi"/>
                <w:b/>
                <w:sz w:val="20"/>
                <w:szCs w:val="20"/>
                <w:lang w:eastAsia="en-US"/>
              </w:rPr>
              <w:t>Уд.</w:t>
            </w:r>
          </w:p>
          <w:p w:rsidR="003E2BD6" w:rsidRDefault="003E2BD6" w:rsidP="0080589F">
            <w:pPr>
              <w:contextualSpacing/>
              <w:outlineLvl w:val="2"/>
              <w:rPr>
                <w:rFonts w:eastAsiaTheme="minorHAnsi"/>
                <w:b/>
                <w:sz w:val="20"/>
                <w:szCs w:val="20"/>
                <w:lang w:eastAsia="en-US"/>
              </w:rPr>
            </w:pPr>
            <w:r>
              <w:rPr>
                <w:rFonts w:eastAsiaTheme="minorHAnsi"/>
                <w:b/>
                <w:sz w:val="20"/>
                <w:szCs w:val="20"/>
                <w:lang w:eastAsia="en-US"/>
              </w:rPr>
              <w:t>вес</w:t>
            </w:r>
          </w:p>
          <w:p w:rsidR="003E2BD6" w:rsidRPr="00305804" w:rsidRDefault="003E2BD6" w:rsidP="0080589F">
            <w:pPr>
              <w:contextualSpacing/>
              <w:outlineLvl w:val="2"/>
              <w:rPr>
                <w:rFonts w:eastAsiaTheme="minorHAnsi"/>
                <w:b/>
                <w:sz w:val="20"/>
                <w:szCs w:val="20"/>
                <w:lang w:eastAsia="en-US"/>
              </w:rPr>
            </w:pPr>
            <w:r>
              <w:rPr>
                <w:rFonts w:eastAsiaTheme="minorHAnsi"/>
                <w:b/>
                <w:sz w:val="20"/>
                <w:szCs w:val="20"/>
                <w:lang w:eastAsia="en-US"/>
              </w:rPr>
              <w:t>2021 г.</w:t>
            </w:r>
          </w:p>
        </w:tc>
      </w:tr>
      <w:tr w:rsidR="003E2BD6" w:rsidRPr="00196D8B" w:rsidTr="00FE7393">
        <w:trPr>
          <w:trHeight w:val="779"/>
        </w:trPr>
        <w:tc>
          <w:tcPr>
            <w:tcW w:w="675" w:type="dxa"/>
            <w:vMerge/>
            <w:vAlign w:val="center"/>
          </w:tcPr>
          <w:p w:rsidR="003E2BD6" w:rsidRPr="00162587" w:rsidRDefault="003E2BD6" w:rsidP="0080589F">
            <w:pPr>
              <w:spacing w:line="100" w:lineRule="atLeast"/>
              <w:contextualSpacing/>
              <w:jc w:val="center"/>
              <w:rPr>
                <w:b/>
                <w:i/>
                <w:kern w:val="2"/>
                <w:sz w:val="20"/>
                <w:szCs w:val="20"/>
              </w:rPr>
            </w:pPr>
          </w:p>
        </w:tc>
        <w:tc>
          <w:tcPr>
            <w:tcW w:w="1952" w:type="dxa"/>
            <w:vMerge/>
            <w:vAlign w:val="center"/>
          </w:tcPr>
          <w:p w:rsidR="003E2BD6" w:rsidRPr="00162587" w:rsidRDefault="003E2BD6" w:rsidP="0080589F">
            <w:pPr>
              <w:spacing w:line="100" w:lineRule="atLeast"/>
              <w:contextualSpacing/>
              <w:jc w:val="center"/>
              <w:rPr>
                <w:b/>
                <w:i/>
                <w:kern w:val="2"/>
                <w:sz w:val="20"/>
                <w:szCs w:val="20"/>
              </w:rPr>
            </w:pPr>
          </w:p>
        </w:tc>
        <w:tc>
          <w:tcPr>
            <w:tcW w:w="1240" w:type="dxa"/>
            <w:vMerge/>
          </w:tcPr>
          <w:p w:rsidR="003E2BD6" w:rsidRPr="00162587" w:rsidRDefault="003E2BD6" w:rsidP="00CB0265">
            <w:pPr>
              <w:contextualSpacing/>
              <w:jc w:val="both"/>
              <w:outlineLvl w:val="2"/>
              <w:rPr>
                <w:b/>
                <w:i/>
                <w:sz w:val="20"/>
                <w:szCs w:val="20"/>
              </w:rPr>
            </w:pPr>
          </w:p>
        </w:tc>
        <w:tc>
          <w:tcPr>
            <w:tcW w:w="565" w:type="dxa"/>
            <w:vMerge/>
          </w:tcPr>
          <w:p w:rsidR="003E2BD6" w:rsidRPr="00162587" w:rsidRDefault="003E2BD6" w:rsidP="0080589F">
            <w:pPr>
              <w:pStyle w:val="pagettl"/>
              <w:spacing w:before="0" w:after="0"/>
              <w:contextualSpacing/>
              <w:rPr>
                <w:rFonts w:ascii="Times New Roman" w:hAnsi="Times New Roman"/>
                <w:color w:val="000000"/>
                <w:sz w:val="20"/>
                <w:szCs w:val="20"/>
              </w:rPr>
            </w:pPr>
          </w:p>
        </w:tc>
        <w:tc>
          <w:tcPr>
            <w:tcW w:w="1250" w:type="dxa"/>
            <w:vMerge/>
          </w:tcPr>
          <w:p w:rsidR="003E2BD6" w:rsidRPr="00162587" w:rsidRDefault="003E2BD6" w:rsidP="0080589F">
            <w:pPr>
              <w:pStyle w:val="pagettl"/>
              <w:spacing w:before="0" w:after="0"/>
              <w:contextualSpacing/>
              <w:rPr>
                <w:rFonts w:ascii="Times New Roman" w:hAnsi="Times New Roman"/>
                <w:color w:val="000000"/>
                <w:sz w:val="20"/>
                <w:szCs w:val="20"/>
              </w:rPr>
            </w:pPr>
          </w:p>
        </w:tc>
        <w:tc>
          <w:tcPr>
            <w:tcW w:w="1233" w:type="dxa"/>
            <w:vMerge/>
            <w:shd w:val="clear" w:color="auto" w:fill="D9D9D9" w:themeFill="background1" w:themeFillShade="D9"/>
          </w:tcPr>
          <w:p w:rsidR="003E2BD6" w:rsidRPr="00162587" w:rsidRDefault="003E2BD6" w:rsidP="0080589F">
            <w:pPr>
              <w:pStyle w:val="pagettl"/>
              <w:spacing w:before="0" w:after="0"/>
              <w:contextualSpacing/>
              <w:rPr>
                <w:rFonts w:ascii="Times New Roman" w:hAnsi="Times New Roman"/>
                <w:color w:val="000000"/>
                <w:sz w:val="20"/>
                <w:szCs w:val="20"/>
              </w:rPr>
            </w:pPr>
          </w:p>
        </w:tc>
        <w:tc>
          <w:tcPr>
            <w:tcW w:w="1041" w:type="dxa"/>
            <w:tcBorders>
              <w:top w:val="single" w:sz="4" w:space="0" w:color="auto"/>
              <w:right w:val="single" w:sz="4" w:space="0" w:color="auto"/>
            </w:tcBorders>
            <w:shd w:val="clear" w:color="auto" w:fill="D9D9D9" w:themeFill="background1" w:themeFillShade="D9"/>
          </w:tcPr>
          <w:p w:rsidR="003E2BD6" w:rsidRPr="00162587" w:rsidRDefault="003E2BD6" w:rsidP="0080589F">
            <w:pPr>
              <w:tabs>
                <w:tab w:val="left" w:pos="677"/>
              </w:tabs>
              <w:contextualSpacing/>
              <w:jc w:val="center"/>
              <w:rPr>
                <w:rFonts w:eastAsiaTheme="minorHAnsi"/>
                <w:b/>
                <w:sz w:val="20"/>
                <w:szCs w:val="20"/>
                <w:lang w:eastAsia="en-US"/>
              </w:rPr>
            </w:pPr>
            <w:r w:rsidRPr="00162587">
              <w:rPr>
                <w:rFonts w:eastAsiaTheme="minorHAnsi"/>
                <w:b/>
                <w:sz w:val="20"/>
                <w:szCs w:val="20"/>
                <w:lang w:eastAsia="en-US"/>
              </w:rPr>
              <w:t>сумма</w:t>
            </w:r>
          </w:p>
        </w:tc>
        <w:tc>
          <w:tcPr>
            <w:tcW w:w="556" w:type="dxa"/>
            <w:tcBorders>
              <w:top w:val="single" w:sz="4" w:space="0" w:color="auto"/>
              <w:left w:val="single" w:sz="4" w:space="0" w:color="auto"/>
            </w:tcBorders>
            <w:shd w:val="clear" w:color="auto" w:fill="D9D9D9" w:themeFill="background1" w:themeFillShade="D9"/>
          </w:tcPr>
          <w:p w:rsidR="003E2BD6" w:rsidRDefault="003E2BD6" w:rsidP="0080589F">
            <w:pPr>
              <w:tabs>
                <w:tab w:val="left" w:pos="677"/>
              </w:tabs>
              <w:contextualSpacing/>
              <w:jc w:val="center"/>
              <w:rPr>
                <w:rFonts w:eastAsiaTheme="minorHAnsi"/>
                <w:b/>
                <w:sz w:val="20"/>
                <w:szCs w:val="20"/>
                <w:lang w:eastAsia="en-US"/>
              </w:rPr>
            </w:pPr>
            <w:r w:rsidRPr="00162587">
              <w:rPr>
                <w:rFonts w:eastAsiaTheme="minorHAnsi"/>
                <w:b/>
                <w:sz w:val="20"/>
                <w:szCs w:val="20"/>
                <w:lang w:eastAsia="en-US"/>
              </w:rPr>
              <w:t>%</w:t>
            </w:r>
          </w:p>
          <w:p w:rsidR="003E2BD6" w:rsidRPr="003E2BD6" w:rsidRDefault="003E2BD6" w:rsidP="0080589F">
            <w:pPr>
              <w:tabs>
                <w:tab w:val="left" w:pos="677"/>
              </w:tabs>
              <w:contextualSpacing/>
              <w:jc w:val="center"/>
              <w:rPr>
                <w:rFonts w:eastAsiaTheme="minorHAnsi"/>
                <w:sz w:val="20"/>
                <w:szCs w:val="20"/>
                <w:lang w:eastAsia="en-US"/>
              </w:rPr>
            </w:pPr>
            <w:proofErr w:type="spellStart"/>
            <w:r w:rsidRPr="003E2BD6">
              <w:rPr>
                <w:rFonts w:eastAsiaTheme="minorHAnsi"/>
                <w:sz w:val="20"/>
                <w:szCs w:val="20"/>
                <w:lang w:eastAsia="en-US"/>
              </w:rPr>
              <w:t>исп</w:t>
            </w:r>
            <w:proofErr w:type="spellEnd"/>
          </w:p>
        </w:tc>
        <w:tc>
          <w:tcPr>
            <w:tcW w:w="604" w:type="dxa"/>
            <w:vMerge/>
          </w:tcPr>
          <w:p w:rsidR="003E2BD6" w:rsidRPr="00162587" w:rsidRDefault="003E2BD6" w:rsidP="0080589F">
            <w:pPr>
              <w:contextualSpacing/>
              <w:jc w:val="both"/>
              <w:outlineLvl w:val="2"/>
              <w:rPr>
                <w:b/>
                <w:i/>
                <w:sz w:val="20"/>
                <w:szCs w:val="20"/>
              </w:rPr>
            </w:pPr>
          </w:p>
        </w:tc>
      </w:tr>
      <w:tr w:rsidR="003E2BD6" w:rsidRPr="0035417E" w:rsidTr="00FE7393">
        <w:tc>
          <w:tcPr>
            <w:tcW w:w="675" w:type="dxa"/>
            <w:vAlign w:val="center"/>
          </w:tcPr>
          <w:p w:rsidR="003E2BD6" w:rsidRPr="00162587" w:rsidRDefault="003E2BD6" w:rsidP="0080589F">
            <w:pPr>
              <w:spacing w:line="100" w:lineRule="atLeast"/>
              <w:ind w:right="-142"/>
              <w:contextualSpacing/>
              <w:rPr>
                <w:b/>
                <w:kern w:val="2"/>
                <w:sz w:val="20"/>
                <w:szCs w:val="20"/>
              </w:rPr>
            </w:pPr>
            <w:r w:rsidRPr="00162587">
              <w:rPr>
                <w:b/>
                <w:kern w:val="2"/>
                <w:sz w:val="20"/>
                <w:szCs w:val="20"/>
              </w:rPr>
              <w:t>0100</w:t>
            </w:r>
          </w:p>
        </w:tc>
        <w:tc>
          <w:tcPr>
            <w:tcW w:w="1952" w:type="dxa"/>
            <w:vAlign w:val="center"/>
          </w:tcPr>
          <w:p w:rsidR="003E2BD6" w:rsidRPr="00162587" w:rsidRDefault="003E2BD6" w:rsidP="0080589F">
            <w:pPr>
              <w:spacing w:line="100" w:lineRule="atLeast"/>
              <w:ind w:right="-142"/>
              <w:contextualSpacing/>
              <w:rPr>
                <w:kern w:val="2"/>
                <w:sz w:val="20"/>
                <w:szCs w:val="20"/>
              </w:rPr>
            </w:pPr>
            <w:r w:rsidRPr="00162587">
              <w:rPr>
                <w:kern w:val="2"/>
                <w:sz w:val="20"/>
                <w:szCs w:val="20"/>
              </w:rPr>
              <w:t xml:space="preserve">Общегосударственные вопросы </w:t>
            </w:r>
          </w:p>
        </w:tc>
        <w:tc>
          <w:tcPr>
            <w:tcW w:w="1240" w:type="dxa"/>
          </w:tcPr>
          <w:p w:rsidR="003E2BD6" w:rsidRPr="00162587" w:rsidRDefault="003E2BD6" w:rsidP="00CB0265">
            <w:pPr>
              <w:contextualSpacing/>
              <w:jc w:val="center"/>
              <w:outlineLvl w:val="2"/>
              <w:rPr>
                <w:kern w:val="2"/>
                <w:sz w:val="20"/>
                <w:szCs w:val="20"/>
              </w:rPr>
            </w:pPr>
            <w:r>
              <w:rPr>
                <w:kern w:val="2"/>
                <w:sz w:val="20"/>
                <w:szCs w:val="20"/>
              </w:rPr>
              <w:t>108605,1</w:t>
            </w:r>
          </w:p>
        </w:tc>
        <w:tc>
          <w:tcPr>
            <w:tcW w:w="565" w:type="dxa"/>
          </w:tcPr>
          <w:p w:rsidR="003E2BD6" w:rsidRPr="004338BD" w:rsidRDefault="003E2BD6" w:rsidP="004338BD">
            <w:pPr>
              <w:contextualSpacing/>
              <w:jc w:val="center"/>
              <w:outlineLvl w:val="2"/>
              <w:rPr>
                <w:kern w:val="2"/>
                <w:sz w:val="20"/>
                <w:szCs w:val="20"/>
              </w:rPr>
            </w:pPr>
            <w:r>
              <w:rPr>
                <w:kern w:val="2"/>
                <w:sz w:val="20"/>
                <w:szCs w:val="20"/>
              </w:rPr>
              <w:t>8,4</w:t>
            </w:r>
          </w:p>
        </w:tc>
        <w:tc>
          <w:tcPr>
            <w:tcW w:w="1250" w:type="dxa"/>
          </w:tcPr>
          <w:p w:rsidR="003E2BD6" w:rsidRPr="004338BD" w:rsidRDefault="003E2BD6" w:rsidP="004338BD">
            <w:pPr>
              <w:contextualSpacing/>
              <w:jc w:val="center"/>
              <w:outlineLvl w:val="2"/>
              <w:rPr>
                <w:kern w:val="2"/>
                <w:sz w:val="20"/>
                <w:szCs w:val="20"/>
              </w:rPr>
            </w:pPr>
            <w:r w:rsidRPr="004338BD">
              <w:rPr>
                <w:kern w:val="2"/>
                <w:sz w:val="20"/>
                <w:szCs w:val="20"/>
              </w:rPr>
              <w:t>122432,0</w:t>
            </w:r>
          </w:p>
        </w:tc>
        <w:tc>
          <w:tcPr>
            <w:tcW w:w="1233" w:type="dxa"/>
            <w:shd w:val="clear" w:color="auto" w:fill="D9D9D9" w:themeFill="background1" w:themeFillShade="D9"/>
          </w:tcPr>
          <w:p w:rsidR="003E2BD6" w:rsidRPr="00632E6E" w:rsidRDefault="003E2BD6" w:rsidP="0080589F">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123586,5</w:t>
            </w:r>
          </w:p>
        </w:tc>
        <w:tc>
          <w:tcPr>
            <w:tcW w:w="1041" w:type="dxa"/>
            <w:shd w:val="clear" w:color="auto" w:fill="D9D9D9" w:themeFill="background1" w:themeFillShade="D9"/>
          </w:tcPr>
          <w:p w:rsidR="003E2BD6" w:rsidRPr="00632E6E" w:rsidRDefault="003E2BD6" w:rsidP="00CB0265">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122908,1</w:t>
            </w:r>
          </w:p>
        </w:tc>
        <w:tc>
          <w:tcPr>
            <w:tcW w:w="556" w:type="dxa"/>
            <w:shd w:val="clear" w:color="auto" w:fill="D9D9D9" w:themeFill="background1" w:themeFillShade="D9"/>
          </w:tcPr>
          <w:p w:rsidR="003E2BD6" w:rsidRPr="00162587" w:rsidRDefault="00017D62" w:rsidP="0080589F">
            <w:pPr>
              <w:tabs>
                <w:tab w:val="left" w:pos="677"/>
              </w:tabs>
              <w:contextualSpacing/>
              <w:jc w:val="center"/>
              <w:rPr>
                <w:kern w:val="2"/>
                <w:sz w:val="20"/>
                <w:szCs w:val="20"/>
              </w:rPr>
            </w:pPr>
            <w:r>
              <w:rPr>
                <w:kern w:val="2"/>
                <w:sz w:val="20"/>
                <w:szCs w:val="20"/>
              </w:rPr>
              <w:t>99,4</w:t>
            </w:r>
          </w:p>
        </w:tc>
        <w:tc>
          <w:tcPr>
            <w:tcW w:w="604" w:type="dxa"/>
          </w:tcPr>
          <w:p w:rsidR="003E2BD6" w:rsidRDefault="002F046B" w:rsidP="0080589F">
            <w:pPr>
              <w:contextualSpacing/>
              <w:jc w:val="center"/>
              <w:outlineLvl w:val="2"/>
              <w:rPr>
                <w:kern w:val="2"/>
                <w:sz w:val="20"/>
                <w:szCs w:val="20"/>
              </w:rPr>
            </w:pPr>
            <w:r>
              <w:rPr>
                <w:kern w:val="2"/>
                <w:sz w:val="20"/>
                <w:szCs w:val="20"/>
              </w:rPr>
              <w:t>7,0</w:t>
            </w:r>
          </w:p>
        </w:tc>
      </w:tr>
      <w:tr w:rsidR="003E2BD6" w:rsidRPr="0035417E" w:rsidTr="00FE7393">
        <w:tc>
          <w:tcPr>
            <w:tcW w:w="675" w:type="dxa"/>
            <w:vAlign w:val="center"/>
          </w:tcPr>
          <w:p w:rsidR="003E2BD6" w:rsidRPr="00162587" w:rsidRDefault="003E2BD6" w:rsidP="0080589F">
            <w:pPr>
              <w:spacing w:line="100" w:lineRule="atLeast"/>
              <w:ind w:right="-142"/>
              <w:contextualSpacing/>
              <w:rPr>
                <w:b/>
                <w:kern w:val="2"/>
                <w:sz w:val="20"/>
                <w:szCs w:val="20"/>
              </w:rPr>
            </w:pPr>
            <w:r w:rsidRPr="00162587">
              <w:rPr>
                <w:b/>
                <w:kern w:val="2"/>
                <w:sz w:val="20"/>
                <w:szCs w:val="20"/>
              </w:rPr>
              <w:t>0200</w:t>
            </w:r>
          </w:p>
        </w:tc>
        <w:tc>
          <w:tcPr>
            <w:tcW w:w="1952" w:type="dxa"/>
            <w:vAlign w:val="center"/>
          </w:tcPr>
          <w:p w:rsidR="003E2BD6" w:rsidRPr="00162587" w:rsidRDefault="003E2BD6" w:rsidP="0080589F">
            <w:pPr>
              <w:spacing w:line="100" w:lineRule="atLeast"/>
              <w:ind w:right="-142"/>
              <w:contextualSpacing/>
              <w:rPr>
                <w:kern w:val="2"/>
                <w:sz w:val="20"/>
                <w:szCs w:val="20"/>
              </w:rPr>
            </w:pPr>
            <w:r w:rsidRPr="00162587">
              <w:rPr>
                <w:kern w:val="2"/>
                <w:sz w:val="20"/>
                <w:szCs w:val="20"/>
              </w:rPr>
              <w:t>Национальная оборона</w:t>
            </w:r>
          </w:p>
        </w:tc>
        <w:tc>
          <w:tcPr>
            <w:tcW w:w="1240" w:type="dxa"/>
          </w:tcPr>
          <w:p w:rsidR="003E2BD6" w:rsidRPr="00162587" w:rsidRDefault="003E2BD6" w:rsidP="00CB0265">
            <w:pPr>
              <w:contextualSpacing/>
              <w:jc w:val="center"/>
              <w:outlineLvl w:val="2"/>
              <w:rPr>
                <w:kern w:val="2"/>
                <w:sz w:val="20"/>
                <w:szCs w:val="20"/>
              </w:rPr>
            </w:pPr>
            <w:r>
              <w:rPr>
                <w:kern w:val="2"/>
                <w:sz w:val="20"/>
                <w:szCs w:val="20"/>
              </w:rPr>
              <w:t>2582,5</w:t>
            </w:r>
          </w:p>
        </w:tc>
        <w:tc>
          <w:tcPr>
            <w:tcW w:w="565" w:type="dxa"/>
          </w:tcPr>
          <w:p w:rsidR="003E2BD6" w:rsidRPr="004338BD" w:rsidRDefault="003E2BD6" w:rsidP="004338BD">
            <w:pPr>
              <w:contextualSpacing/>
              <w:jc w:val="center"/>
              <w:outlineLvl w:val="2"/>
              <w:rPr>
                <w:kern w:val="2"/>
                <w:sz w:val="20"/>
                <w:szCs w:val="20"/>
              </w:rPr>
            </w:pPr>
            <w:r>
              <w:rPr>
                <w:kern w:val="2"/>
                <w:sz w:val="20"/>
                <w:szCs w:val="20"/>
              </w:rPr>
              <w:t>0,2</w:t>
            </w:r>
          </w:p>
        </w:tc>
        <w:tc>
          <w:tcPr>
            <w:tcW w:w="1250" w:type="dxa"/>
          </w:tcPr>
          <w:p w:rsidR="003E2BD6" w:rsidRPr="004338BD" w:rsidRDefault="003E2BD6" w:rsidP="004338BD">
            <w:pPr>
              <w:contextualSpacing/>
              <w:jc w:val="center"/>
              <w:outlineLvl w:val="2"/>
              <w:rPr>
                <w:kern w:val="2"/>
                <w:sz w:val="20"/>
                <w:szCs w:val="20"/>
              </w:rPr>
            </w:pPr>
            <w:r w:rsidRPr="004338BD">
              <w:rPr>
                <w:kern w:val="2"/>
                <w:sz w:val="20"/>
                <w:szCs w:val="20"/>
              </w:rPr>
              <w:t>2997,8</w:t>
            </w:r>
          </w:p>
        </w:tc>
        <w:tc>
          <w:tcPr>
            <w:tcW w:w="1233" w:type="dxa"/>
            <w:shd w:val="clear" w:color="auto" w:fill="D9D9D9" w:themeFill="background1" w:themeFillShade="D9"/>
          </w:tcPr>
          <w:p w:rsidR="003E2BD6" w:rsidRPr="00632E6E" w:rsidRDefault="003E2BD6" w:rsidP="0080589F">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2895,3</w:t>
            </w:r>
          </w:p>
        </w:tc>
        <w:tc>
          <w:tcPr>
            <w:tcW w:w="1041" w:type="dxa"/>
            <w:shd w:val="clear" w:color="auto" w:fill="D9D9D9" w:themeFill="background1" w:themeFillShade="D9"/>
          </w:tcPr>
          <w:p w:rsidR="003E2BD6" w:rsidRPr="00632E6E" w:rsidRDefault="003E2BD6" w:rsidP="00CB0265">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2895,3</w:t>
            </w:r>
          </w:p>
        </w:tc>
        <w:tc>
          <w:tcPr>
            <w:tcW w:w="556" w:type="dxa"/>
            <w:shd w:val="clear" w:color="auto" w:fill="D9D9D9" w:themeFill="background1" w:themeFillShade="D9"/>
          </w:tcPr>
          <w:p w:rsidR="003E2BD6" w:rsidRPr="00162587" w:rsidRDefault="00017D62" w:rsidP="0080589F">
            <w:pPr>
              <w:tabs>
                <w:tab w:val="left" w:pos="677"/>
              </w:tabs>
              <w:contextualSpacing/>
              <w:jc w:val="center"/>
              <w:rPr>
                <w:kern w:val="2"/>
                <w:sz w:val="20"/>
                <w:szCs w:val="20"/>
              </w:rPr>
            </w:pPr>
            <w:r>
              <w:rPr>
                <w:kern w:val="2"/>
                <w:sz w:val="20"/>
                <w:szCs w:val="20"/>
              </w:rPr>
              <w:t>100</w:t>
            </w:r>
          </w:p>
        </w:tc>
        <w:tc>
          <w:tcPr>
            <w:tcW w:w="604" w:type="dxa"/>
          </w:tcPr>
          <w:p w:rsidR="003E2BD6" w:rsidRDefault="00017D62" w:rsidP="002F046B">
            <w:pPr>
              <w:contextualSpacing/>
              <w:jc w:val="center"/>
              <w:outlineLvl w:val="2"/>
              <w:rPr>
                <w:kern w:val="2"/>
                <w:sz w:val="20"/>
                <w:szCs w:val="20"/>
              </w:rPr>
            </w:pPr>
            <w:r>
              <w:rPr>
                <w:kern w:val="2"/>
                <w:sz w:val="20"/>
                <w:szCs w:val="20"/>
              </w:rPr>
              <w:t>0,</w:t>
            </w:r>
            <w:r w:rsidR="002F046B">
              <w:rPr>
                <w:kern w:val="2"/>
                <w:sz w:val="20"/>
                <w:szCs w:val="20"/>
              </w:rPr>
              <w:t>2</w:t>
            </w:r>
          </w:p>
        </w:tc>
      </w:tr>
      <w:tr w:rsidR="003E2BD6" w:rsidRPr="0035417E" w:rsidTr="00FE7393">
        <w:tc>
          <w:tcPr>
            <w:tcW w:w="675" w:type="dxa"/>
            <w:vAlign w:val="center"/>
          </w:tcPr>
          <w:p w:rsidR="003E2BD6" w:rsidRPr="00162587" w:rsidRDefault="003E2BD6" w:rsidP="0080589F">
            <w:pPr>
              <w:spacing w:line="100" w:lineRule="atLeast"/>
              <w:ind w:right="-142"/>
              <w:contextualSpacing/>
              <w:rPr>
                <w:b/>
                <w:kern w:val="2"/>
                <w:sz w:val="20"/>
                <w:szCs w:val="20"/>
              </w:rPr>
            </w:pPr>
            <w:r w:rsidRPr="00162587">
              <w:rPr>
                <w:b/>
                <w:kern w:val="2"/>
                <w:sz w:val="20"/>
                <w:szCs w:val="20"/>
              </w:rPr>
              <w:t>0300</w:t>
            </w:r>
          </w:p>
        </w:tc>
        <w:tc>
          <w:tcPr>
            <w:tcW w:w="1952" w:type="dxa"/>
            <w:vAlign w:val="center"/>
          </w:tcPr>
          <w:p w:rsidR="003E2BD6" w:rsidRPr="00162587" w:rsidRDefault="003E2BD6" w:rsidP="0080589F">
            <w:pPr>
              <w:spacing w:line="100" w:lineRule="atLeast"/>
              <w:ind w:right="-142"/>
              <w:contextualSpacing/>
              <w:rPr>
                <w:kern w:val="2"/>
                <w:sz w:val="20"/>
                <w:szCs w:val="20"/>
              </w:rPr>
            </w:pPr>
            <w:r w:rsidRPr="00162587">
              <w:rPr>
                <w:sz w:val="20"/>
                <w:szCs w:val="20"/>
              </w:rPr>
              <w:t>Национальная безопасность и правоохранительная деятельность</w:t>
            </w:r>
          </w:p>
        </w:tc>
        <w:tc>
          <w:tcPr>
            <w:tcW w:w="1240" w:type="dxa"/>
          </w:tcPr>
          <w:p w:rsidR="003E2BD6" w:rsidRPr="00162587" w:rsidRDefault="003E2BD6" w:rsidP="00CB0265">
            <w:pPr>
              <w:contextualSpacing/>
              <w:jc w:val="center"/>
              <w:outlineLvl w:val="2"/>
              <w:rPr>
                <w:kern w:val="2"/>
                <w:sz w:val="20"/>
                <w:szCs w:val="20"/>
              </w:rPr>
            </w:pPr>
            <w:r>
              <w:rPr>
                <w:kern w:val="2"/>
                <w:sz w:val="20"/>
                <w:szCs w:val="20"/>
              </w:rPr>
              <w:t>5320,3</w:t>
            </w:r>
          </w:p>
        </w:tc>
        <w:tc>
          <w:tcPr>
            <w:tcW w:w="565" w:type="dxa"/>
          </w:tcPr>
          <w:p w:rsidR="003E2BD6" w:rsidRPr="004338BD" w:rsidRDefault="003E2BD6" w:rsidP="004338BD">
            <w:pPr>
              <w:contextualSpacing/>
              <w:jc w:val="center"/>
              <w:outlineLvl w:val="2"/>
              <w:rPr>
                <w:kern w:val="2"/>
                <w:sz w:val="20"/>
                <w:szCs w:val="20"/>
              </w:rPr>
            </w:pPr>
            <w:r>
              <w:rPr>
                <w:kern w:val="2"/>
                <w:sz w:val="20"/>
                <w:szCs w:val="20"/>
              </w:rPr>
              <w:t>0,4</w:t>
            </w:r>
          </w:p>
        </w:tc>
        <w:tc>
          <w:tcPr>
            <w:tcW w:w="1250" w:type="dxa"/>
          </w:tcPr>
          <w:p w:rsidR="003E2BD6" w:rsidRPr="004338BD" w:rsidRDefault="003E2BD6" w:rsidP="004338BD">
            <w:pPr>
              <w:contextualSpacing/>
              <w:jc w:val="center"/>
              <w:outlineLvl w:val="2"/>
              <w:rPr>
                <w:kern w:val="2"/>
                <w:sz w:val="20"/>
                <w:szCs w:val="20"/>
              </w:rPr>
            </w:pPr>
            <w:r w:rsidRPr="004338BD">
              <w:rPr>
                <w:kern w:val="2"/>
                <w:sz w:val="20"/>
                <w:szCs w:val="20"/>
              </w:rPr>
              <w:t>6538,0</w:t>
            </w:r>
          </w:p>
        </w:tc>
        <w:tc>
          <w:tcPr>
            <w:tcW w:w="1233" w:type="dxa"/>
            <w:shd w:val="clear" w:color="auto" w:fill="D9D9D9" w:themeFill="background1" w:themeFillShade="D9"/>
          </w:tcPr>
          <w:p w:rsidR="003E2BD6" w:rsidRPr="00632E6E" w:rsidRDefault="003E2BD6" w:rsidP="0080589F">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6548,0</w:t>
            </w:r>
          </w:p>
        </w:tc>
        <w:tc>
          <w:tcPr>
            <w:tcW w:w="1041" w:type="dxa"/>
            <w:shd w:val="clear" w:color="auto" w:fill="D9D9D9" w:themeFill="background1" w:themeFillShade="D9"/>
          </w:tcPr>
          <w:p w:rsidR="003E2BD6" w:rsidRPr="00632E6E" w:rsidRDefault="003E2BD6" w:rsidP="00CB0265">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6474,5</w:t>
            </w:r>
          </w:p>
        </w:tc>
        <w:tc>
          <w:tcPr>
            <w:tcW w:w="556" w:type="dxa"/>
            <w:shd w:val="clear" w:color="auto" w:fill="D9D9D9" w:themeFill="background1" w:themeFillShade="D9"/>
          </w:tcPr>
          <w:p w:rsidR="003E2BD6" w:rsidRPr="00162587" w:rsidRDefault="00017D62" w:rsidP="0080589F">
            <w:pPr>
              <w:tabs>
                <w:tab w:val="left" w:pos="677"/>
              </w:tabs>
              <w:contextualSpacing/>
              <w:jc w:val="center"/>
              <w:rPr>
                <w:kern w:val="2"/>
                <w:sz w:val="20"/>
                <w:szCs w:val="20"/>
              </w:rPr>
            </w:pPr>
            <w:r>
              <w:rPr>
                <w:kern w:val="2"/>
                <w:sz w:val="20"/>
                <w:szCs w:val="20"/>
              </w:rPr>
              <w:t>98,9</w:t>
            </w:r>
          </w:p>
        </w:tc>
        <w:tc>
          <w:tcPr>
            <w:tcW w:w="604" w:type="dxa"/>
          </w:tcPr>
          <w:p w:rsidR="003E2BD6" w:rsidRDefault="001D2073" w:rsidP="0080589F">
            <w:pPr>
              <w:contextualSpacing/>
              <w:jc w:val="center"/>
              <w:outlineLvl w:val="2"/>
              <w:rPr>
                <w:kern w:val="2"/>
                <w:sz w:val="20"/>
                <w:szCs w:val="20"/>
              </w:rPr>
            </w:pPr>
            <w:r>
              <w:rPr>
                <w:kern w:val="2"/>
                <w:sz w:val="20"/>
                <w:szCs w:val="20"/>
              </w:rPr>
              <w:t>0,4</w:t>
            </w:r>
          </w:p>
        </w:tc>
      </w:tr>
      <w:tr w:rsidR="003E2BD6" w:rsidRPr="0035417E" w:rsidTr="00FE7393">
        <w:tc>
          <w:tcPr>
            <w:tcW w:w="675" w:type="dxa"/>
            <w:vAlign w:val="center"/>
          </w:tcPr>
          <w:p w:rsidR="003E2BD6" w:rsidRPr="00162587" w:rsidRDefault="003E2BD6" w:rsidP="0080589F">
            <w:pPr>
              <w:spacing w:line="100" w:lineRule="atLeast"/>
              <w:ind w:right="-142"/>
              <w:contextualSpacing/>
              <w:rPr>
                <w:b/>
                <w:kern w:val="2"/>
                <w:sz w:val="20"/>
                <w:szCs w:val="20"/>
              </w:rPr>
            </w:pPr>
            <w:r w:rsidRPr="00162587">
              <w:rPr>
                <w:b/>
                <w:kern w:val="2"/>
                <w:sz w:val="20"/>
                <w:szCs w:val="20"/>
              </w:rPr>
              <w:t>0400</w:t>
            </w:r>
          </w:p>
        </w:tc>
        <w:tc>
          <w:tcPr>
            <w:tcW w:w="1952" w:type="dxa"/>
            <w:vAlign w:val="center"/>
          </w:tcPr>
          <w:p w:rsidR="003E2BD6" w:rsidRPr="00162587" w:rsidRDefault="003E2BD6" w:rsidP="0080589F">
            <w:pPr>
              <w:spacing w:line="100" w:lineRule="atLeast"/>
              <w:ind w:right="-142"/>
              <w:contextualSpacing/>
              <w:rPr>
                <w:kern w:val="2"/>
                <w:sz w:val="20"/>
                <w:szCs w:val="20"/>
              </w:rPr>
            </w:pPr>
            <w:r w:rsidRPr="00162587">
              <w:rPr>
                <w:kern w:val="2"/>
                <w:sz w:val="20"/>
                <w:szCs w:val="20"/>
              </w:rPr>
              <w:t xml:space="preserve">Национальная экономика </w:t>
            </w:r>
          </w:p>
        </w:tc>
        <w:tc>
          <w:tcPr>
            <w:tcW w:w="1240" w:type="dxa"/>
          </w:tcPr>
          <w:p w:rsidR="003E2BD6" w:rsidRPr="00162587" w:rsidRDefault="003E2BD6" w:rsidP="00CB0265">
            <w:pPr>
              <w:contextualSpacing/>
              <w:jc w:val="center"/>
              <w:outlineLvl w:val="2"/>
              <w:rPr>
                <w:kern w:val="2"/>
                <w:sz w:val="20"/>
                <w:szCs w:val="20"/>
              </w:rPr>
            </w:pPr>
            <w:r>
              <w:rPr>
                <w:kern w:val="2"/>
                <w:sz w:val="20"/>
                <w:szCs w:val="20"/>
              </w:rPr>
              <w:t>76817,8</w:t>
            </w:r>
          </w:p>
        </w:tc>
        <w:tc>
          <w:tcPr>
            <w:tcW w:w="565" w:type="dxa"/>
          </w:tcPr>
          <w:p w:rsidR="003E2BD6" w:rsidRDefault="003E2BD6" w:rsidP="004338BD">
            <w:pPr>
              <w:contextualSpacing/>
              <w:jc w:val="center"/>
              <w:outlineLvl w:val="2"/>
              <w:rPr>
                <w:kern w:val="2"/>
                <w:sz w:val="20"/>
                <w:szCs w:val="20"/>
              </w:rPr>
            </w:pPr>
            <w:r>
              <w:rPr>
                <w:kern w:val="2"/>
                <w:sz w:val="20"/>
                <w:szCs w:val="20"/>
              </w:rPr>
              <w:t>5,9</w:t>
            </w:r>
          </w:p>
        </w:tc>
        <w:tc>
          <w:tcPr>
            <w:tcW w:w="1250" w:type="dxa"/>
          </w:tcPr>
          <w:p w:rsidR="003E2BD6" w:rsidRPr="004338BD" w:rsidRDefault="003E2BD6" w:rsidP="004338BD">
            <w:pPr>
              <w:contextualSpacing/>
              <w:jc w:val="center"/>
              <w:outlineLvl w:val="2"/>
              <w:rPr>
                <w:kern w:val="2"/>
                <w:sz w:val="20"/>
                <w:szCs w:val="20"/>
              </w:rPr>
            </w:pPr>
            <w:r>
              <w:rPr>
                <w:kern w:val="2"/>
                <w:sz w:val="20"/>
                <w:szCs w:val="20"/>
              </w:rPr>
              <w:t>132384,5</w:t>
            </w:r>
          </w:p>
        </w:tc>
        <w:tc>
          <w:tcPr>
            <w:tcW w:w="1233" w:type="dxa"/>
            <w:shd w:val="clear" w:color="auto" w:fill="D9D9D9" w:themeFill="background1" w:themeFillShade="D9"/>
          </w:tcPr>
          <w:p w:rsidR="003E2BD6" w:rsidRPr="00632E6E" w:rsidRDefault="003E2BD6" w:rsidP="0080589F">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136049,6</w:t>
            </w:r>
          </w:p>
        </w:tc>
        <w:tc>
          <w:tcPr>
            <w:tcW w:w="1041" w:type="dxa"/>
            <w:shd w:val="clear" w:color="auto" w:fill="D9D9D9" w:themeFill="background1" w:themeFillShade="D9"/>
          </w:tcPr>
          <w:p w:rsidR="003E2BD6" w:rsidRPr="00632E6E" w:rsidRDefault="003E2BD6" w:rsidP="00CB0265">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133434,6</w:t>
            </w:r>
          </w:p>
        </w:tc>
        <w:tc>
          <w:tcPr>
            <w:tcW w:w="556" w:type="dxa"/>
            <w:shd w:val="clear" w:color="auto" w:fill="D9D9D9" w:themeFill="background1" w:themeFillShade="D9"/>
          </w:tcPr>
          <w:p w:rsidR="003E2BD6" w:rsidRPr="00162587" w:rsidRDefault="00017D62" w:rsidP="0080589F">
            <w:pPr>
              <w:tabs>
                <w:tab w:val="left" w:pos="677"/>
              </w:tabs>
              <w:contextualSpacing/>
              <w:jc w:val="center"/>
              <w:rPr>
                <w:kern w:val="2"/>
                <w:sz w:val="20"/>
                <w:szCs w:val="20"/>
              </w:rPr>
            </w:pPr>
            <w:r>
              <w:rPr>
                <w:kern w:val="2"/>
                <w:sz w:val="20"/>
                <w:szCs w:val="20"/>
              </w:rPr>
              <w:t>98,1</w:t>
            </w:r>
          </w:p>
        </w:tc>
        <w:tc>
          <w:tcPr>
            <w:tcW w:w="604" w:type="dxa"/>
          </w:tcPr>
          <w:p w:rsidR="003E2BD6" w:rsidRDefault="001D2073" w:rsidP="0080589F">
            <w:pPr>
              <w:contextualSpacing/>
              <w:jc w:val="center"/>
              <w:outlineLvl w:val="2"/>
              <w:rPr>
                <w:kern w:val="2"/>
                <w:sz w:val="20"/>
                <w:szCs w:val="20"/>
              </w:rPr>
            </w:pPr>
            <w:r>
              <w:rPr>
                <w:kern w:val="2"/>
                <w:sz w:val="20"/>
                <w:szCs w:val="20"/>
              </w:rPr>
              <w:t>7,7</w:t>
            </w:r>
          </w:p>
        </w:tc>
      </w:tr>
      <w:tr w:rsidR="003E2BD6" w:rsidRPr="0035417E" w:rsidTr="00FE7393">
        <w:tc>
          <w:tcPr>
            <w:tcW w:w="675" w:type="dxa"/>
            <w:vAlign w:val="center"/>
          </w:tcPr>
          <w:p w:rsidR="003E2BD6" w:rsidRPr="00162587" w:rsidRDefault="003E2BD6" w:rsidP="0080589F">
            <w:pPr>
              <w:spacing w:line="100" w:lineRule="atLeast"/>
              <w:ind w:right="-142"/>
              <w:contextualSpacing/>
              <w:rPr>
                <w:b/>
                <w:kern w:val="2"/>
                <w:sz w:val="20"/>
                <w:szCs w:val="20"/>
              </w:rPr>
            </w:pPr>
            <w:r w:rsidRPr="00162587">
              <w:rPr>
                <w:b/>
                <w:kern w:val="2"/>
                <w:sz w:val="20"/>
                <w:szCs w:val="20"/>
              </w:rPr>
              <w:t>0500</w:t>
            </w:r>
          </w:p>
        </w:tc>
        <w:tc>
          <w:tcPr>
            <w:tcW w:w="1952" w:type="dxa"/>
            <w:vAlign w:val="center"/>
          </w:tcPr>
          <w:p w:rsidR="003E2BD6" w:rsidRPr="00162587" w:rsidRDefault="003E2BD6" w:rsidP="0080589F">
            <w:pPr>
              <w:spacing w:line="100" w:lineRule="atLeast"/>
              <w:ind w:right="-142"/>
              <w:contextualSpacing/>
              <w:rPr>
                <w:kern w:val="2"/>
                <w:sz w:val="20"/>
                <w:szCs w:val="20"/>
              </w:rPr>
            </w:pPr>
            <w:r w:rsidRPr="00162587">
              <w:rPr>
                <w:kern w:val="2"/>
                <w:sz w:val="20"/>
                <w:szCs w:val="20"/>
              </w:rPr>
              <w:t xml:space="preserve">Жилищно-коммунальное хозяйство </w:t>
            </w:r>
          </w:p>
        </w:tc>
        <w:tc>
          <w:tcPr>
            <w:tcW w:w="1240" w:type="dxa"/>
          </w:tcPr>
          <w:p w:rsidR="003E2BD6" w:rsidRPr="00162587" w:rsidRDefault="003E2BD6" w:rsidP="00CB0265">
            <w:pPr>
              <w:contextualSpacing/>
              <w:jc w:val="center"/>
              <w:outlineLvl w:val="2"/>
              <w:rPr>
                <w:kern w:val="2"/>
                <w:sz w:val="20"/>
                <w:szCs w:val="20"/>
              </w:rPr>
            </w:pPr>
            <w:r>
              <w:rPr>
                <w:kern w:val="2"/>
                <w:sz w:val="20"/>
                <w:szCs w:val="20"/>
              </w:rPr>
              <w:t>79037,6</w:t>
            </w:r>
          </w:p>
        </w:tc>
        <w:tc>
          <w:tcPr>
            <w:tcW w:w="565" w:type="dxa"/>
          </w:tcPr>
          <w:p w:rsidR="003E2BD6" w:rsidRDefault="003E2BD6" w:rsidP="004338BD">
            <w:pPr>
              <w:contextualSpacing/>
              <w:jc w:val="center"/>
              <w:outlineLvl w:val="2"/>
              <w:rPr>
                <w:kern w:val="2"/>
                <w:sz w:val="20"/>
                <w:szCs w:val="20"/>
              </w:rPr>
            </w:pPr>
            <w:r>
              <w:rPr>
                <w:kern w:val="2"/>
                <w:sz w:val="20"/>
                <w:szCs w:val="20"/>
              </w:rPr>
              <w:t>6,1</w:t>
            </w:r>
          </w:p>
        </w:tc>
        <w:tc>
          <w:tcPr>
            <w:tcW w:w="1250" w:type="dxa"/>
          </w:tcPr>
          <w:p w:rsidR="003E2BD6" w:rsidRPr="004338BD" w:rsidRDefault="003E2BD6" w:rsidP="004338BD">
            <w:pPr>
              <w:contextualSpacing/>
              <w:jc w:val="center"/>
              <w:outlineLvl w:val="2"/>
              <w:rPr>
                <w:kern w:val="2"/>
                <w:sz w:val="20"/>
                <w:szCs w:val="20"/>
              </w:rPr>
            </w:pPr>
            <w:r>
              <w:rPr>
                <w:kern w:val="2"/>
                <w:sz w:val="20"/>
                <w:szCs w:val="20"/>
              </w:rPr>
              <w:t>307400,9</w:t>
            </w:r>
          </w:p>
        </w:tc>
        <w:tc>
          <w:tcPr>
            <w:tcW w:w="1233" w:type="dxa"/>
            <w:shd w:val="clear" w:color="auto" w:fill="D9D9D9" w:themeFill="background1" w:themeFillShade="D9"/>
          </w:tcPr>
          <w:p w:rsidR="003E2BD6" w:rsidRPr="00632E6E" w:rsidRDefault="003E2BD6" w:rsidP="0080589F">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300837,1</w:t>
            </w:r>
          </w:p>
        </w:tc>
        <w:tc>
          <w:tcPr>
            <w:tcW w:w="1041" w:type="dxa"/>
            <w:shd w:val="clear" w:color="auto" w:fill="D9D9D9" w:themeFill="background1" w:themeFillShade="D9"/>
          </w:tcPr>
          <w:p w:rsidR="003E2BD6" w:rsidRPr="00632E6E" w:rsidRDefault="003E2BD6" w:rsidP="00CB0265">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204641,8</w:t>
            </w:r>
          </w:p>
        </w:tc>
        <w:tc>
          <w:tcPr>
            <w:tcW w:w="556" w:type="dxa"/>
            <w:shd w:val="clear" w:color="auto" w:fill="D9D9D9" w:themeFill="background1" w:themeFillShade="D9"/>
          </w:tcPr>
          <w:p w:rsidR="003E2BD6" w:rsidRPr="00162587" w:rsidRDefault="00017D62" w:rsidP="0080589F">
            <w:pPr>
              <w:tabs>
                <w:tab w:val="left" w:pos="677"/>
              </w:tabs>
              <w:contextualSpacing/>
              <w:jc w:val="center"/>
              <w:rPr>
                <w:kern w:val="2"/>
                <w:sz w:val="20"/>
                <w:szCs w:val="20"/>
              </w:rPr>
            </w:pPr>
            <w:r>
              <w:rPr>
                <w:kern w:val="2"/>
                <w:sz w:val="20"/>
                <w:szCs w:val="20"/>
              </w:rPr>
              <w:t>68,0</w:t>
            </w:r>
          </w:p>
        </w:tc>
        <w:tc>
          <w:tcPr>
            <w:tcW w:w="604" w:type="dxa"/>
          </w:tcPr>
          <w:p w:rsidR="003E2BD6" w:rsidRDefault="001D2073" w:rsidP="0080589F">
            <w:pPr>
              <w:contextualSpacing/>
              <w:jc w:val="center"/>
              <w:outlineLvl w:val="2"/>
              <w:rPr>
                <w:kern w:val="2"/>
                <w:sz w:val="20"/>
                <w:szCs w:val="20"/>
              </w:rPr>
            </w:pPr>
            <w:r>
              <w:rPr>
                <w:kern w:val="2"/>
                <w:sz w:val="20"/>
                <w:szCs w:val="20"/>
              </w:rPr>
              <w:t>11,7</w:t>
            </w:r>
          </w:p>
        </w:tc>
      </w:tr>
      <w:tr w:rsidR="003E2BD6" w:rsidRPr="0035417E" w:rsidTr="00FE7393">
        <w:tc>
          <w:tcPr>
            <w:tcW w:w="675" w:type="dxa"/>
            <w:vAlign w:val="center"/>
          </w:tcPr>
          <w:p w:rsidR="003E2BD6" w:rsidRPr="00162587" w:rsidRDefault="003E2BD6" w:rsidP="0080589F">
            <w:pPr>
              <w:spacing w:line="100" w:lineRule="atLeast"/>
              <w:ind w:right="-142"/>
              <w:contextualSpacing/>
              <w:rPr>
                <w:b/>
                <w:kern w:val="2"/>
                <w:sz w:val="20"/>
                <w:szCs w:val="20"/>
              </w:rPr>
            </w:pPr>
            <w:r w:rsidRPr="00162587">
              <w:rPr>
                <w:b/>
                <w:kern w:val="2"/>
                <w:sz w:val="20"/>
                <w:szCs w:val="20"/>
              </w:rPr>
              <w:t>0600</w:t>
            </w:r>
          </w:p>
        </w:tc>
        <w:tc>
          <w:tcPr>
            <w:tcW w:w="1952" w:type="dxa"/>
            <w:vAlign w:val="center"/>
          </w:tcPr>
          <w:p w:rsidR="003E2BD6" w:rsidRPr="00162587" w:rsidRDefault="003E2BD6" w:rsidP="0080589F">
            <w:pPr>
              <w:spacing w:line="100" w:lineRule="atLeast"/>
              <w:ind w:right="-142"/>
              <w:contextualSpacing/>
              <w:rPr>
                <w:kern w:val="2"/>
                <w:sz w:val="20"/>
                <w:szCs w:val="20"/>
              </w:rPr>
            </w:pPr>
            <w:r w:rsidRPr="00162587">
              <w:rPr>
                <w:kern w:val="2"/>
                <w:sz w:val="20"/>
                <w:szCs w:val="20"/>
              </w:rPr>
              <w:t>Охрана окружающей среды</w:t>
            </w:r>
          </w:p>
        </w:tc>
        <w:tc>
          <w:tcPr>
            <w:tcW w:w="1240" w:type="dxa"/>
          </w:tcPr>
          <w:p w:rsidR="003E2BD6" w:rsidRPr="00162587" w:rsidRDefault="003E2BD6" w:rsidP="00CB0265">
            <w:pPr>
              <w:contextualSpacing/>
              <w:jc w:val="center"/>
              <w:outlineLvl w:val="2"/>
              <w:rPr>
                <w:kern w:val="2"/>
                <w:sz w:val="20"/>
                <w:szCs w:val="20"/>
              </w:rPr>
            </w:pPr>
            <w:r>
              <w:rPr>
                <w:kern w:val="2"/>
                <w:sz w:val="20"/>
                <w:szCs w:val="20"/>
              </w:rPr>
              <w:t>48,0</w:t>
            </w:r>
          </w:p>
        </w:tc>
        <w:tc>
          <w:tcPr>
            <w:tcW w:w="565" w:type="dxa"/>
          </w:tcPr>
          <w:p w:rsidR="003E2BD6" w:rsidRDefault="003E2BD6" w:rsidP="004338BD">
            <w:pPr>
              <w:contextualSpacing/>
              <w:jc w:val="center"/>
              <w:outlineLvl w:val="2"/>
              <w:rPr>
                <w:kern w:val="2"/>
                <w:sz w:val="20"/>
                <w:szCs w:val="20"/>
              </w:rPr>
            </w:pPr>
            <w:r>
              <w:rPr>
                <w:kern w:val="2"/>
                <w:sz w:val="20"/>
                <w:szCs w:val="20"/>
              </w:rPr>
              <w:t>0</w:t>
            </w:r>
          </w:p>
        </w:tc>
        <w:tc>
          <w:tcPr>
            <w:tcW w:w="1250" w:type="dxa"/>
          </w:tcPr>
          <w:p w:rsidR="003E2BD6" w:rsidRPr="004338BD" w:rsidRDefault="003E2BD6" w:rsidP="004338BD">
            <w:pPr>
              <w:contextualSpacing/>
              <w:jc w:val="center"/>
              <w:outlineLvl w:val="2"/>
              <w:rPr>
                <w:kern w:val="2"/>
                <w:sz w:val="20"/>
                <w:szCs w:val="20"/>
              </w:rPr>
            </w:pPr>
            <w:r>
              <w:rPr>
                <w:kern w:val="2"/>
                <w:sz w:val="20"/>
                <w:szCs w:val="20"/>
              </w:rPr>
              <w:t>27880,2</w:t>
            </w:r>
          </w:p>
        </w:tc>
        <w:tc>
          <w:tcPr>
            <w:tcW w:w="1233" w:type="dxa"/>
            <w:shd w:val="clear" w:color="auto" w:fill="D9D9D9" w:themeFill="background1" w:themeFillShade="D9"/>
          </w:tcPr>
          <w:p w:rsidR="003E2BD6" w:rsidRPr="00632E6E" w:rsidRDefault="003E2BD6" w:rsidP="0080589F">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27880,2</w:t>
            </w:r>
          </w:p>
        </w:tc>
        <w:tc>
          <w:tcPr>
            <w:tcW w:w="1041" w:type="dxa"/>
            <w:shd w:val="clear" w:color="auto" w:fill="D9D9D9" w:themeFill="background1" w:themeFillShade="D9"/>
          </w:tcPr>
          <w:p w:rsidR="003E2BD6" w:rsidRPr="00632E6E" w:rsidRDefault="003E2BD6" w:rsidP="00CB0265">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27872,6</w:t>
            </w:r>
          </w:p>
        </w:tc>
        <w:tc>
          <w:tcPr>
            <w:tcW w:w="556" w:type="dxa"/>
            <w:shd w:val="clear" w:color="auto" w:fill="D9D9D9" w:themeFill="background1" w:themeFillShade="D9"/>
          </w:tcPr>
          <w:p w:rsidR="003E2BD6" w:rsidRPr="00162587" w:rsidRDefault="00017D62" w:rsidP="0080589F">
            <w:pPr>
              <w:tabs>
                <w:tab w:val="left" w:pos="677"/>
              </w:tabs>
              <w:contextualSpacing/>
              <w:jc w:val="center"/>
              <w:rPr>
                <w:kern w:val="2"/>
                <w:sz w:val="20"/>
                <w:szCs w:val="20"/>
              </w:rPr>
            </w:pPr>
            <w:r>
              <w:rPr>
                <w:kern w:val="2"/>
                <w:sz w:val="20"/>
                <w:szCs w:val="20"/>
              </w:rPr>
              <w:t>99,1</w:t>
            </w:r>
          </w:p>
        </w:tc>
        <w:tc>
          <w:tcPr>
            <w:tcW w:w="604" w:type="dxa"/>
          </w:tcPr>
          <w:p w:rsidR="003E2BD6" w:rsidRDefault="001D2073" w:rsidP="0080589F">
            <w:pPr>
              <w:contextualSpacing/>
              <w:jc w:val="center"/>
              <w:outlineLvl w:val="2"/>
              <w:rPr>
                <w:kern w:val="2"/>
                <w:sz w:val="20"/>
                <w:szCs w:val="20"/>
              </w:rPr>
            </w:pPr>
            <w:r>
              <w:rPr>
                <w:kern w:val="2"/>
                <w:sz w:val="20"/>
                <w:szCs w:val="20"/>
              </w:rPr>
              <w:t>1,6</w:t>
            </w:r>
          </w:p>
        </w:tc>
      </w:tr>
      <w:tr w:rsidR="003E2BD6" w:rsidRPr="0035417E" w:rsidTr="00FE7393">
        <w:tc>
          <w:tcPr>
            <w:tcW w:w="675" w:type="dxa"/>
          </w:tcPr>
          <w:p w:rsidR="003E2BD6" w:rsidRPr="00162587" w:rsidRDefault="003E2BD6" w:rsidP="00C95B73">
            <w:pPr>
              <w:ind w:right="-181"/>
              <w:contextualSpacing/>
              <w:jc w:val="both"/>
              <w:rPr>
                <w:b/>
                <w:kern w:val="2"/>
                <w:sz w:val="20"/>
                <w:szCs w:val="20"/>
              </w:rPr>
            </w:pPr>
            <w:r w:rsidRPr="00162587">
              <w:rPr>
                <w:b/>
                <w:kern w:val="2"/>
                <w:sz w:val="20"/>
                <w:szCs w:val="20"/>
              </w:rPr>
              <w:lastRenderedPageBreak/>
              <w:t>070</w:t>
            </w:r>
            <w:r w:rsidR="00C95B73">
              <w:rPr>
                <w:b/>
                <w:kern w:val="2"/>
                <w:sz w:val="20"/>
                <w:szCs w:val="20"/>
              </w:rPr>
              <w:t>0</w:t>
            </w:r>
          </w:p>
        </w:tc>
        <w:tc>
          <w:tcPr>
            <w:tcW w:w="1952" w:type="dxa"/>
          </w:tcPr>
          <w:p w:rsidR="003E2BD6" w:rsidRPr="00162587" w:rsidRDefault="003E2BD6" w:rsidP="0080589F">
            <w:pPr>
              <w:contextualSpacing/>
              <w:rPr>
                <w:kern w:val="2"/>
                <w:sz w:val="20"/>
                <w:szCs w:val="20"/>
              </w:rPr>
            </w:pPr>
            <w:r w:rsidRPr="00162587">
              <w:rPr>
                <w:kern w:val="2"/>
                <w:sz w:val="20"/>
                <w:szCs w:val="20"/>
              </w:rPr>
              <w:t xml:space="preserve">Образование </w:t>
            </w:r>
          </w:p>
        </w:tc>
        <w:tc>
          <w:tcPr>
            <w:tcW w:w="1240" w:type="dxa"/>
          </w:tcPr>
          <w:p w:rsidR="003E2BD6" w:rsidRPr="008D5424" w:rsidRDefault="003E2BD6" w:rsidP="00CB0265">
            <w:pPr>
              <w:contextualSpacing/>
              <w:jc w:val="center"/>
              <w:outlineLvl w:val="2"/>
              <w:rPr>
                <w:kern w:val="2"/>
                <w:sz w:val="20"/>
                <w:szCs w:val="20"/>
              </w:rPr>
            </w:pPr>
            <w:r w:rsidRPr="008D5424">
              <w:rPr>
                <w:kern w:val="2"/>
                <w:sz w:val="20"/>
                <w:szCs w:val="20"/>
              </w:rPr>
              <w:t>767352,7</w:t>
            </w:r>
          </w:p>
        </w:tc>
        <w:tc>
          <w:tcPr>
            <w:tcW w:w="565" w:type="dxa"/>
          </w:tcPr>
          <w:p w:rsidR="003E2BD6" w:rsidRDefault="003E2BD6" w:rsidP="004338BD">
            <w:pPr>
              <w:contextualSpacing/>
              <w:jc w:val="center"/>
              <w:outlineLvl w:val="2"/>
              <w:rPr>
                <w:kern w:val="2"/>
                <w:sz w:val="20"/>
                <w:szCs w:val="20"/>
              </w:rPr>
            </w:pPr>
            <w:r>
              <w:rPr>
                <w:kern w:val="2"/>
                <w:sz w:val="20"/>
                <w:szCs w:val="20"/>
              </w:rPr>
              <w:t>59,1</w:t>
            </w:r>
          </w:p>
        </w:tc>
        <w:tc>
          <w:tcPr>
            <w:tcW w:w="1250" w:type="dxa"/>
          </w:tcPr>
          <w:p w:rsidR="003E2BD6" w:rsidRPr="004338BD" w:rsidRDefault="003E2BD6" w:rsidP="004338BD">
            <w:pPr>
              <w:contextualSpacing/>
              <w:jc w:val="center"/>
              <w:outlineLvl w:val="2"/>
              <w:rPr>
                <w:kern w:val="2"/>
                <w:sz w:val="20"/>
                <w:szCs w:val="20"/>
              </w:rPr>
            </w:pPr>
            <w:r>
              <w:rPr>
                <w:kern w:val="2"/>
                <w:sz w:val="20"/>
                <w:szCs w:val="20"/>
              </w:rPr>
              <w:t>1094988,9</w:t>
            </w:r>
          </w:p>
        </w:tc>
        <w:tc>
          <w:tcPr>
            <w:tcW w:w="1233" w:type="dxa"/>
            <w:shd w:val="clear" w:color="auto" w:fill="D9D9D9" w:themeFill="background1" w:themeFillShade="D9"/>
          </w:tcPr>
          <w:p w:rsidR="003E2BD6" w:rsidRPr="004C2556" w:rsidRDefault="003E2BD6" w:rsidP="0080589F">
            <w:pPr>
              <w:pStyle w:val="pagettl"/>
              <w:spacing w:before="0" w:after="0"/>
              <w:contextualSpacing/>
              <w:jc w:val="center"/>
              <w:rPr>
                <w:rFonts w:ascii="Times New Roman" w:eastAsiaTheme="minorHAnsi" w:hAnsi="Times New Roman"/>
                <w:b w:val="0"/>
                <w:color w:val="auto"/>
                <w:sz w:val="20"/>
                <w:szCs w:val="20"/>
                <w:lang w:eastAsia="en-US"/>
              </w:rPr>
            </w:pPr>
            <w:r w:rsidRPr="004C2556">
              <w:rPr>
                <w:rFonts w:ascii="Times New Roman" w:eastAsiaTheme="minorHAnsi" w:hAnsi="Times New Roman"/>
                <w:b w:val="0"/>
                <w:color w:val="auto"/>
                <w:sz w:val="20"/>
                <w:szCs w:val="20"/>
                <w:lang w:eastAsia="en-US"/>
              </w:rPr>
              <w:t>1094126,4</w:t>
            </w:r>
          </w:p>
        </w:tc>
        <w:tc>
          <w:tcPr>
            <w:tcW w:w="1041" w:type="dxa"/>
            <w:shd w:val="clear" w:color="auto" w:fill="D9D9D9" w:themeFill="background1" w:themeFillShade="D9"/>
          </w:tcPr>
          <w:p w:rsidR="003E2BD6" w:rsidRPr="004C2556" w:rsidRDefault="003E2BD6" w:rsidP="00CB0265">
            <w:pPr>
              <w:pStyle w:val="pagettl"/>
              <w:spacing w:before="0" w:after="0"/>
              <w:contextualSpacing/>
              <w:jc w:val="center"/>
              <w:rPr>
                <w:rFonts w:ascii="Times New Roman" w:eastAsiaTheme="minorHAnsi" w:hAnsi="Times New Roman"/>
                <w:b w:val="0"/>
                <w:color w:val="auto"/>
                <w:sz w:val="20"/>
                <w:szCs w:val="20"/>
                <w:lang w:eastAsia="en-US"/>
              </w:rPr>
            </w:pPr>
            <w:r w:rsidRPr="004C2556">
              <w:rPr>
                <w:rFonts w:ascii="Times New Roman" w:eastAsiaTheme="minorHAnsi" w:hAnsi="Times New Roman"/>
                <w:b w:val="0"/>
                <w:color w:val="auto"/>
                <w:sz w:val="20"/>
                <w:szCs w:val="20"/>
                <w:lang w:eastAsia="en-US"/>
              </w:rPr>
              <w:t>1038512,8</w:t>
            </w:r>
          </w:p>
        </w:tc>
        <w:tc>
          <w:tcPr>
            <w:tcW w:w="556" w:type="dxa"/>
            <w:shd w:val="clear" w:color="auto" w:fill="D9D9D9" w:themeFill="background1" w:themeFillShade="D9"/>
          </w:tcPr>
          <w:p w:rsidR="003E2BD6" w:rsidRPr="00162587" w:rsidRDefault="00017D62" w:rsidP="0080589F">
            <w:pPr>
              <w:tabs>
                <w:tab w:val="left" w:pos="677"/>
              </w:tabs>
              <w:contextualSpacing/>
              <w:jc w:val="center"/>
              <w:rPr>
                <w:kern w:val="2"/>
                <w:sz w:val="20"/>
                <w:szCs w:val="20"/>
              </w:rPr>
            </w:pPr>
            <w:r>
              <w:rPr>
                <w:kern w:val="2"/>
                <w:sz w:val="20"/>
                <w:szCs w:val="20"/>
              </w:rPr>
              <w:t>94,9</w:t>
            </w:r>
          </w:p>
        </w:tc>
        <w:tc>
          <w:tcPr>
            <w:tcW w:w="604" w:type="dxa"/>
          </w:tcPr>
          <w:p w:rsidR="003E2BD6" w:rsidRDefault="001D2073" w:rsidP="0080589F">
            <w:pPr>
              <w:contextualSpacing/>
              <w:jc w:val="center"/>
              <w:outlineLvl w:val="2"/>
              <w:rPr>
                <w:kern w:val="2"/>
                <w:sz w:val="20"/>
                <w:szCs w:val="20"/>
              </w:rPr>
            </w:pPr>
            <w:r>
              <w:rPr>
                <w:kern w:val="2"/>
                <w:sz w:val="20"/>
                <w:szCs w:val="20"/>
              </w:rPr>
              <w:t>59,7</w:t>
            </w:r>
          </w:p>
        </w:tc>
      </w:tr>
      <w:tr w:rsidR="003E2BD6" w:rsidRPr="0035417E" w:rsidTr="00FE7393">
        <w:tc>
          <w:tcPr>
            <w:tcW w:w="675" w:type="dxa"/>
          </w:tcPr>
          <w:p w:rsidR="003E2BD6" w:rsidRPr="00162587" w:rsidRDefault="003E2BD6" w:rsidP="00C95B73">
            <w:pPr>
              <w:ind w:right="-78"/>
              <w:contextualSpacing/>
              <w:jc w:val="both"/>
              <w:rPr>
                <w:b/>
                <w:kern w:val="2"/>
                <w:sz w:val="20"/>
                <w:szCs w:val="20"/>
              </w:rPr>
            </w:pPr>
            <w:r w:rsidRPr="00162587">
              <w:rPr>
                <w:b/>
                <w:kern w:val="2"/>
                <w:sz w:val="20"/>
                <w:szCs w:val="20"/>
              </w:rPr>
              <w:t>0800</w:t>
            </w:r>
          </w:p>
        </w:tc>
        <w:tc>
          <w:tcPr>
            <w:tcW w:w="1952" w:type="dxa"/>
          </w:tcPr>
          <w:p w:rsidR="003E2BD6" w:rsidRPr="00162587" w:rsidRDefault="003E2BD6" w:rsidP="0080589F">
            <w:pPr>
              <w:contextualSpacing/>
              <w:rPr>
                <w:kern w:val="2"/>
                <w:sz w:val="20"/>
                <w:szCs w:val="20"/>
              </w:rPr>
            </w:pPr>
            <w:r w:rsidRPr="00162587">
              <w:rPr>
                <w:kern w:val="2"/>
                <w:sz w:val="20"/>
                <w:szCs w:val="20"/>
              </w:rPr>
              <w:t>Культура и кинематография</w:t>
            </w:r>
          </w:p>
        </w:tc>
        <w:tc>
          <w:tcPr>
            <w:tcW w:w="1240" w:type="dxa"/>
          </w:tcPr>
          <w:p w:rsidR="003E2BD6" w:rsidRPr="008D5424" w:rsidRDefault="003E2BD6" w:rsidP="00CB0265">
            <w:pPr>
              <w:contextualSpacing/>
              <w:jc w:val="center"/>
              <w:outlineLvl w:val="2"/>
              <w:rPr>
                <w:kern w:val="2"/>
                <w:sz w:val="20"/>
                <w:szCs w:val="20"/>
              </w:rPr>
            </w:pPr>
            <w:r w:rsidRPr="008D5424">
              <w:rPr>
                <w:kern w:val="2"/>
                <w:sz w:val="20"/>
                <w:szCs w:val="20"/>
              </w:rPr>
              <w:t>162661,1</w:t>
            </w:r>
          </w:p>
        </w:tc>
        <w:tc>
          <w:tcPr>
            <w:tcW w:w="565" w:type="dxa"/>
          </w:tcPr>
          <w:p w:rsidR="003E2BD6" w:rsidRDefault="003E2BD6" w:rsidP="004338BD">
            <w:pPr>
              <w:contextualSpacing/>
              <w:jc w:val="center"/>
              <w:outlineLvl w:val="2"/>
              <w:rPr>
                <w:kern w:val="2"/>
                <w:sz w:val="20"/>
                <w:szCs w:val="20"/>
              </w:rPr>
            </w:pPr>
            <w:r>
              <w:rPr>
                <w:kern w:val="2"/>
                <w:sz w:val="20"/>
                <w:szCs w:val="20"/>
              </w:rPr>
              <w:t>12,5</w:t>
            </w:r>
          </w:p>
        </w:tc>
        <w:tc>
          <w:tcPr>
            <w:tcW w:w="1250" w:type="dxa"/>
          </w:tcPr>
          <w:p w:rsidR="003E2BD6" w:rsidRPr="004338BD" w:rsidRDefault="003E2BD6" w:rsidP="004338BD">
            <w:pPr>
              <w:contextualSpacing/>
              <w:jc w:val="center"/>
              <w:outlineLvl w:val="2"/>
              <w:rPr>
                <w:kern w:val="2"/>
                <w:sz w:val="20"/>
                <w:szCs w:val="20"/>
              </w:rPr>
            </w:pPr>
            <w:r>
              <w:rPr>
                <w:kern w:val="2"/>
                <w:sz w:val="20"/>
                <w:szCs w:val="20"/>
              </w:rPr>
              <w:t>110522,6</w:t>
            </w:r>
          </w:p>
        </w:tc>
        <w:tc>
          <w:tcPr>
            <w:tcW w:w="1233" w:type="dxa"/>
            <w:shd w:val="clear" w:color="auto" w:fill="D9D9D9" w:themeFill="background1" w:themeFillShade="D9"/>
          </w:tcPr>
          <w:p w:rsidR="003E2BD6" w:rsidRPr="004C2556" w:rsidRDefault="003E2BD6" w:rsidP="0080589F">
            <w:pPr>
              <w:pStyle w:val="pagettl"/>
              <w:spacing w:before="0" w:after="0"/>
              <w:contextualSpacing/>
              <w:jc w:val="center"/>
              <w:rPr>
                <w:rFonts w:ascii="Times New Roman" w:eastAsiaTheme="minorHAnsi" w:hAnsi="Times New Roman"/>
                <w:b w:val="0"/>
                <w:color w:val="auto"/>
                <w:sz w:val="20"/>
                <w:szCs w:val="20"/>
                <w:lang w:eastAsia="en-US"/>
              </w:rPr>
            </w:pPr>
            <w:r w:rsidRPr="004C2556">
              <w:rPr>
                <w:rFonts w:ascii="Times New Roman" w:eastAsiaTheme="minorHAnsi" w:hAnsi="Times New Roman"/>
                <w:b w:val="0"/>
                <w:color w:val="auto"/>
                <w:sz w:val="20"/>
                <w:szCs w:val="20"/>
                <w:lang w:eastAsia="en-US"/>
              </w:rPr>
              <w:t>110599,2</w:t>
            </w:r>
          </w:p>
        </w:tc>
        <w:tc>
          <w:tcPr>
            <w:tcW w:w="1041" w:type="dxa"/>
            <w:shd w:val="clear" w:color="auto" w:fill="D9D9D9" w:themeFill="background1" w:themeFillShade="D9"/>
          </w:tcPr>
          <w:p w:rsidR="003E2BD6" w:rsidRPr="004C2556" w:rsidRDefault="003E2BD6" w:rsidP="00CB0265">
            <w:pPr>
              <w:pStyle w:val="pagettl"/>
              <w:spacing w:before="0" w:after="0"/>
              <w:contextualSpacing/>
              <w:jc w:val="center"/>
              <w:rPr>
                <w:rFonts w:ascii="Times New Roman" w:eastAsiaTheme="minorHAnsi" w:hAnsi="Times New Roman"/>
                <w:b w:val="0"/>
                <w:color w:val="auto"/>
                <w:sz w:val="20"/>
                <w:szCs w:val="20"/>
                <w:lang w:eastAsia="en-US"/>
              </w:rPr>
            </w:pPr>
            <w:r w:rsidRPr="004C2556">
              <w:rPr>
                <w:rFonts w:ascii="Times New Roman" w:eastAsiaTheme="minorHAnsi" w:hAnsi="Times New Roman"/>
                <w:b w:val="0"/>
                <w:color w:val="auto"/>
                <w:sz w:val="20"/>
                <w:szCs w:val="20"/>
                <w:lang w:eastAsia="en-US"/>
              </w:rPr>
              <w:t>109573,1</w:t>
            </w:r>
          </w:p>
        </w:tc>
        <w:tc>
          <w:tcPr>
            <w:tcW w:w="556" w:type="dxa"/>
            <w:shd w:val="clear" w:color="auto" w:fill="D9D9D9" w:themeFill="background1" w:themeFillShade="D9"/>
          </w:tcPr>
          <w:p w:rsidR="003E2BD6" w:rsidRPr="00162587" w:rsidRDefault="00017D62" w:rsidP="0080589F">
            <w:pPr>
              <w:tabs>
                <w:tab w:val="left" w:pos="677"/>
              </w:tabs>
              <w:contextualSpacing/>
              <w:jc w:val="center"/>
              <w:rPr>
                <w:kern w:val="2"/>
                <w:sz w:val="20"/>
                <w:szCs w:val="20"/>
              </w:rPr>
            </w:pPr>
            <w:r>
              <w:rPr>
                <w:kern w:val="2"/>
                <w:sz w:val="20"/>
                <w:szCs w:val="20"/>
              </w:rPr>
              <w:t>99,1</w:t>
            </w:r>
          </w:p>
        </w:tc>
        <w:tc>
          <w:tcPr>
            <w:tcW w:w="604" w:type="dxa"/>
          </w:tcPr>
          <w:p w:rsidR="003E2BD6" w:rsidRDefault="001D2073" w:rsidP="0080589F">
            <w:pPr>
              <w:contextualSpacing/>
              <w:jc w:val="center"/>
              <w:outlineLvl w:val="2"/>
              <w:rPr>
                <w:kern w:val="2"/>
                <w:sz w:val="20"/>
                <w:szCs w:val="20"/>
              </w:rPr>
            </w:pPr>
            <w:r>
              <w:rPr>
                <w:kern w:val="2"/>
                <w:sz w:val="20"/>
                <w:szCs w:val="20"/>
              </w:rPr>
              <w:t>6,3</w:t>
            </w:r>
          </w:p>
        </w:tc>
      </w:tr>
      <w:tr w:rsidR="003E2BD6" w:rsidRPr="0035417E" w:rsidTr="00FE7393">
        <w:tc>
          <w:tcPr>
            <w:tcW w:w="675" w:type="dxa"/>
          </w:tcPr>
          <w:p w:rsidR="003E2BD6" w:rsidRPr="00162587" w:rsidRDefault="003E2BD6" w:rsidP="00C95B73">
            <w:pPr>
              <w:ind w:right="-181"/>
              <w:contextualSpacing/>
              <w:jc w:val="both"/>
              <w:rPr>
                <w:b/>
                <w:kern w:val="2"/>
                <w:sz w:val="20"/>
                <w:szCs w:val="20"/>
              </w:rPr>
            </w:pPr>
            <w:r w:rsidRPr="00162587">
              <w:rPr>
                <w:b/>
                <w:kern w:val="2"/>
                <w:sz w:val="20"/>
                <w:szCs w:val="20"/>
              </w:rPr>
              <w:t xml:space="preserve">0900 </w:t>
            </w:r>
          </w:p>
        </w:tc>
        <w:tc>
          <w:tcPr>
            <w:tcW w:w="1952" w:type="dxa"/>
          </w:tcPr>
          <w:p w:rsidR="003E2BD6" w:rsidRPr="00162587" w:rsidRDefault="003E2BD6" w:rsidP="0080589F">
            <w:pPr>
              <w:contextualSpacing/>
              <w:rPr>
                <w:kern w:val="2"/>
                <w:sz w:val="20"/>
                <w:szCs w:val="20"/>
              </w:rPr>
            </w:pPr>
            <w:r w:rsidRPr="00162587">
              <w:rPr>
                <w:kern w:val="2"/>
                <w:sz w:val="20"/>
                <w:szCs w:val="20"/>
              </w:rPr>
              <w:t>Здравоохранение</w:t>
            </w:r>
          </w:p>
        </w:tc>
        <w:tc>
          <w:tcPr>
            <w:tcW w:w="1240" w:type="dxa"/>
          </w:tcPr>
          <w:p w:rsidR="003E2BD6" w:rsidRPr="008D5424" w:rsidRDefault="003E2BD6" w:rsidP="00CB0265">
            <w:pPr>
              <w:contextualSpacing/>
              <w:jc w:val="center"/>
              <w:outlineLvl w:val="2"/>
              <w:rPr>
                <w:kern w:val="2"/>
                <w:sz w:val="20"/>
                <w:szCs w:val="20"/>
              </w:rPr>
            </w:pPr>
            <w:r w:rsidRPr="008D5424">
              <w:rPr>
                <w:kern w:val="2"/>
                <w:sz w:val="20"/>
                <w:szCs w:val="20"/>
              </w:rPr>
              <w:t>165,7</w:t>
            </w:r>
          </w:p>
        </w:tc>
        <w:tc>
          <w:tcPr>
            <w:tcW w:w="565" w:type="dxa"/>
          </w:tcPr>
          <w:p w:rsidR="003E2BD6" w:rsidRDefault="003E2BD6" w:rsidP="004338BD">
            <w:pPr>
              <w:contextualSpacing/>
              <w:jc w:val="center"/>
              <w:outlineLvl w:val="2"/>
              <w:rPr>
                <w:kern w:val="2"/>
                <w:sz w:val="20"/>
                <w:szCs w:val="20"/>
              </w:rPr>
            </w:pPr>
            <w:r>
              <w:rPr>
                <w:kern w:val="2"/>
                <w:sz w:val="20"/>
                <w:szCs w:val="20"/>
              </w:rPr>
              <w:t>0</w:t>
            </w:r>
          </w:p>
        </w:tc>
        <w:tc>
          <w:tcPr>
            <w:tcW w:w="1250" w:type="dxa"/>
          </w:tcPr>
          <w:p w:rsidR="003E2BD6" w:rsidRPr="004338BD" w:rsidRDefault="003E2BD6" w:rsidP="004338BD">
            <w:pPr>
              <w:contextualSpacing/>
              <w:jc w:val="center"/>
              <w:outlineLvl w:val="2"/>
              <w:rPr>
                <w:kern w:val="2"/>
                <w:sz w:val="20"/>
                <w:szCs w:val="20"/>
              </w:rPr>
            </w:pPr>
            <w:r>
              <w:rPr>
                <w:kern w:val="2"/>
                <w:sz w:val="20"/>
                <w:szCs w:val="20"/>
              </w:rPr>
              <w:t>3955,8</w:t>
            </w:r>
          </w:p>
        </w:tc>
        <w:tc>
          <w:tcPr>
            <w:tcW w:w="1233" w:type="dxa"/>
            <w:shd w:val="clear" w:color="auto" w:fill="D9D9D9" w:themeFill="background1" w:themeFillShade="D9"/>
          </w:tcPr>
          <w:p w:rsidR="003E2BD6" w:rsidRPr="004C2556" w:rsidRDefault="003E2BD6" w:rsidP="0080589F">
            <w:pPr>
              <w:pStyle w:val="pagettl"/>
              <w:spacing w:before="0" w:after="0"/>
              <w:contextualSpacing/>
              <w:jc w:val="center"/>
              <w:rPr>
                <w:rFonts w:ascii="Times New Roman" w:eastAsiaTheme="minorHAnsi" w:hAnsi="Times New Roman"/>
                <w:b w:val="0"/>
                <w:color w:val="auto"/>
                <w:sz w:val="20"/>
                <w:szCs w:val="20"/>
                <w:lang w:eastAsia="en-US"/>
              </w:rPr>
            </w:pPr>
            <w:r w:rsidRPr="004C2556">
              <w:rPr>
                <w:rFonts w:ascii="Times New Roman" w:eastAsiaTheme="minorHAnsi" w:hAnsi="Times New Roman"/>
                <w:b w:val="0"/>
                <w:color w:val="auto"/>
                <w:sz w:val="20"/>
                <w:szCs w:val="20"/>
                <w:lang w:eastAsia="en-US"/>
              </w:rPr>
              <w:t>4306,6</w:t>
            </w:r>
          </w:p>
        </w:tc>
        <w:tc>
          <w:tcPr>
            <w:tcW w:w="1041" w:type="dxa"/>
            <w:shd w:val="clear" w:color="auto" w:fill="D9D9D9" w:themeFill="background1" w:themeFillShade="D9"/>
          </w:tcPr>
          <w:p w:rsidR="003E2BD6" w:rsidRPr="004C2556" w:rsidRDefault="003E2BD6" w:rsidP="00CB0265">
            <w:pPr>
              <w:pStyle w:val="pagettl"/>
              <w:spacing w:before="0" w:after="0"/>
              <w:contextualSpacing/>
              <w:jc w:val="center"/>
              <w:rPr>
                <w:rFonts w:ascii="Times New Roman" w:eastAsiaTheme="minorHAnsi" w:hAnsi="Times New Roman"/>
                <w:b w:val="0"/>
                <w:color w:val="auto"/>
                <w:sz w:val="20"/>
                <w:szCs w:val="20"/>
                <w:lang w:eastAsia="en-US"/>
              </w:rPr>
            </w:pPr>
            <w:r w:rsidRPr="004C2556">
              <w:rPr>
                <w:rFonts w:ascii="Times New Roman" w:eastAsiaTheme="minorHAnsi" w:hAnsi="Times New Roman"/>
                <w:b w:val="0"/>
                <w:color w:val="auto"/>
                <w:sz w:val="20"/>
                <w:szCs w:val="20"/>
                <w:lang w:eastAsia="en-US"/>
              </w:rPr>
              <w:t>4306,6</w:t>
            </w:r>
          </w:p>
        </w:tc>
        <w:tc>
          <w:tcPr>
            <w:tcW w:w="556" w:type="dxa"/>
            <w:shd w:val="clear" w:color="auto" w:fill="D9D9D9" w:themeFill="background1" w:themeFillShade="D9"/>
          </w:tcPr>
          <w:p w:rsidR="003E2BD6" w:rsidRPr="00162587" w:rsidRDefault="00017D62" w:rsidP="0080589F">
            <w:pPr>
              <w:tabs>
                <w:tab w:val="left" w:pos="677"/>
              </w:tabs>
              <w:contextualSpacing/>
              <w:jc w:val="center"/>
              <w:rPr>
                <w:kern w:val="2"/>
                <w:sz w:val="20"/>
                <w:szCs w:val="20"/>
              </w:rPr>
            </w:pPr>
            <w:r>
              <w:rPr>
                <w:kern w:val="2"/>
                <w:sz w:val="20"/>
                <w:szCs w:val="20"/>
              </w:rPr>
              <w:t>100</w:t>
            </w:r>
          </w:p>
        </w:tc>
        <w:tc>
          <w:tcPr>
            <w:tcW w:w="604" w:type="dxa"/>
          </w:tcPr>
          <w:p w:rsidR="003E2BD6" w:rsidRDefault="001D2073" w:rsidP="0080589F">
            <w:pPr>
              <w:contextualSpacing/>
              <w:jc w:val="center"/>
              <w:outlineLvl w:val="2"/>
              <w:rPr>
                <w:kern w:val="2"/>
                <w:sz w:val="20"/>
                <w:szCs w:val="20"/>
              </w:rPr>
            </w:pPr>
            <w:r>
              <w:rPr>
                <w:kern w:val="2"/>
                <w:sz w:val="20"/>
                <w:szCs w:val="20"/>
              </w:rPr>
              <w:t>0,2</w:t>
            </w:r>
          </w:p>
        </w:tc>
      </w:tr>
      <w:tr w:rsidR="003E2BD6" w:rsidRPr="0035417E" w:rsidTr="00FE7393">
        <w:tc>
          <w:tcPr>
            <w:tcW w:w="675" w:type="dxa"/>
          </w:tcPr>
          <w:p w:rsidR="003E2BD6" w:rsidRPr="00162587" w:rsidRDefault="003E2BD6" w:rsidP="00C95B73">
            <w:pPr>
              <w:ind w:right="-40"/>
              <w:contextualSpacing/>
              <w:jc w:val="both"/>
              <w:rPr>
                <w:b/>
                <w:kern w:val="2"/>
                <w:sz w:val="20"/>
                <w:szCs w:val="20"/>
              </w:rPr>
            </w:pPr>
            <w:r w:rsidRPr="00162587">
              <w:rPr>
                <w:b/>
                <w:kern w:val="2"/>
                <w:sz w:val="20"/>
                <w:szCs w:val="20"/>
              </w:rPr>
              <w:t>1000</w:t>
            </w:r>
          </w:p>
        </w:tc>
        <w:tc>
          <w:tcPr>
            <w:tcW w:w="1952" w:type="dxa"/>
          </w:tcPr>
          <w:p w:rsidR="003E2BD6" w:rsidRPr="00162587" w:rsidRDefault="003E2BD6" w:rsidP="0080589F">
            <w:pPr>
              <w:contextualSpacing/>
              <w:rPr>
                <w:kern w:val="2"/>
                <w:sz w:val="20"/>
                <w:szCs w:val="20"/>
              </w:rPr>
            </w:pPr>
            <w:r w:rsidRPr="00162587">
              <w:rPr>
                <w:kern w:val="2"/>
                <w:sz w:val="20"/>
                <w:szCs w:val="20"/>
              </w:rPr>
              <w:t xml:space="preserve">Социальная политика </w:t>
            </w:r>
          </w:p>
        </w:tc>
        <w:tc>
          <w:tcPr>
            <w:tcW w:w="1240" w:type="dxa"/>
          </w:tcPr>
          <w:p w:rsidR="003E2BD6" w:rsidRPr="008D5424" w:rsidRDefault="003E2BD6" w:rsidP="00CB0265">
            <w:pPr>
              <w:contextualSpacing/>
              <w:jc w:val="center"/>
              <w:outlineLvl w:val="2"/>
              <w:rPr>
                <w:kern w:val="2"/>
                <w:sz w:val="20"/>
                <w:szCs w:val="20"/>
              </w:rPr>
            </w:pPr>
            <w:r w:rsidRPr="008D5424">
              <w:rPr>
                <w:kern w:val="2"/>
                <w:sz w:val="20"/>
                <w:szCs w:val="20"/>
              </w:rPr>
              <w:t>66352,2</w:t>
            </w:r>
          </w:p>
        </w:tc>
        <w:tc>
          <w:tcPr>
            <w:tcW w:w="565" w:type="dxa"/>
          </w:tcPr>
          <w:p w:rsidR="003E2BD6" w:rsidRPr="008F030B" w:rsidRDefault="003E2BD6" w:rsidP="004338BD">
            <w:pPr>
              <w:contextualSpacing/>
              <w:jc w:val="center"/>
              <w:outlineLvl w:val="2"/>
              <w:rPr>
                <w:kern w:val="2"/>
                <w:sz w:val="20"/>
                <w:szCs w:val="20"/>
              </w:rPr>
            </w:pPr>
            <w:r>
              <w:rPr>
                <w:kern w:val="2"/>
                <w:sz w:val="20"/>
                <w:szCs w:val="20"/>
              </w:rPr>
              <w:t>5,1</w:t>
            </w:r>
          </w:p>
        </w:tc>
        <w:tc>
          <w:tcPr>
            <w:tcW w:w="1250" w:type="dxa"/>
          </w:tcPr>
          <w:p w:rsidR="003E2BD6" w:rsidRPr="008F030B" w:rsidRDefault="003E2BD6" w:rsidP="004338BD">
            <w:pPr>
              <w:contextualSpacing/>
              <w:jc w:val="center"/>
              <w:outlineLvl w:val="2"/>
              <w:rPr>
                <w:kern w:val="2"/>
                <w:sz w:val="20"/>
                <w:szCs w:val="20"/>
              </w:rPr>
            </w:pPr>
            <w:r w:rsidRPr="008F030B">
              <w:rPr>
                <w:kern w:val="2"/>
                <w:sz w:val="20"/>
                <w:szCs w:val="20"/>
              </w:rPr>
              <w:t>59914,2</w:t>
            </w:r>
          </w:p>
        </w:tc>
        <w:tc>
          <w:tcPr>
            <w:tcW w:w="1233" w:type="dxa"/>
            <w:shd w:val="clear" w:color="auto" w:fill="D9D9D9" w:themeFill="background1" w:themeFillShade="D9"/>
          </w:tcPr>
          <w:p w:rsidR="003E2BD6" w:rsidRPr="004C2556" w:rsidRDefault="003E2BD6" w:rsidP="0080589F">
            <w:pPr>
              <w:pStyle w:val="pagettl"/>
              <w:spacing w:before="0" w:after="0"/>
              <w:contextualSpacing/>
              <w:jc w:val="center"/>
              <w:rPr>
                <w:rFonts w:ascii="Times New Roman" w:eastAsiaTheme="minorHAnsi" w:hAnsi="Times New Roman"/>
                <w:b w:val="0"/>
                <w:color w:val="auto"/>
                <w:sz w:val="20"/>
                <w:szCs w:val="20"/>
                <w:lang w:eastAsia="en-US"/>
              </w:rPr>
            </w:pPr>
            <w:r w:rsidRPr="004C2556">
              <w:rPr>
                <w:rFonts w:ascii="Times New Roman" w:eastAsiaTheme="minorHAnsi" w:hAnsi="Times New Roman"/>
                <w:b w:val="0"/>
                <w:color w:val="auto"/>
                <w:sz w:val="20"/>
                <w:szCs w:val="20"/>
                <w:lang w:eastAsia="en-US"/>
              </w:rPr>
              <w:t>59909,8</w:t>
            </w:r>
          </w:p>
        </w:tc>
        <w:tc>
          <w:tcPr>
            <w:tcW w:w="1041" w:type="dxa"/>
            <w:shd w:val="clear" w:color="auto" w:fill="D9D9D9" w:themeFill="background1" w:themeFillShade="D9"/>
          </w:tcPr>
          <w:p w:rsidR="003E2BD6" w:rsidRPr="004C2556" w:rsidRDefault="003E2BD6" w:rsidP="00CB0265">
            <w:pPr>
              <w:pStyle w:val="pagettl"/>
              <w:spacing w:before="0" w:after="0"/>
              <w:contextualSpacing/>
              <w:jc w:val="center"/>
              <w:rPr>
                <w:rFonts w:ascii="Times New Roman" w:eastAsiaTheme="minorHAnsi" w:hAnsi="Times New Roman"/>
                <w:b w:val="0"/>
                <w:color w:val="auto"/>
                <w:sz w:val="20"/>
                <w:szCs w:val="20"/>
                <w:lang w:eastAsia="en-US"/>
              </w:rPr>
            </w:pPr>
            <w:r w:rsidRPr="004C2556">
              <w:rPr>
                <w:rFonts w:ascii="Times New Roman" w:eastAsiaTheme="minorHAnsi" w:hAnsi="Times New Roman"/>
                <w:b w:val="0"/>
                <w:color w:val="auto"/>
                <w:sz w:val="20"/>
                <w:szCs w:val="20"/>
                <w:lang w:eastAsia="en-US"/>
              </w:rPr>
              <w:t>56880,7</w:t>
            </w:r>
          </w:p>
        </w:tc>
        <w:tc>
          <w:tcPr>
            <w:tcW w:w="556" w:type="dxa"/>
            <w:shd w:val="clear" w:color="auto" w:fill="D9D9D9" w:themeFill="background1" w:themeFillShade="D9"/>
          </w:tcPr>
          <w:p w:rsidR="003E2BD6" w:rsidRPr="00162587" w:rsidRDefault="00017D62" w:rsidP="0080589F">
            <w:pPr>
              <w:tabs>
                <w:tab w:val="left" w:pos="677"/>
              </w:tabs>
              <w:contextualSpacing/>
              <w:jc w:val="center"/>
              <w:rPr>
                <w:kern w:val="2"/>
                <w:sz w:val="20"/>
                <w:szCs w:val="20"/>
              </w:rPr>
            </w:pPr>
            <w:r>
              <w:rPr>
                <w:kern w:val="2"/>
                <w:sz w:val="20"/>
                <w:szCs w:val="20"/>
              </w:rPr>
              <w:t>94,9</w:t>
            </w:r>
          </w:p>
        </w:tc>
        <w:tc>
          <w:tcPr>
            <w:tcW w:w="604" w:type="dxa"/>
          </w:tcPr>
          <w:p w:rsidR="003E2BD6" w:rsidRDefault="001D2073" w:rsidP="0080589F">
            <w:pPr>
              <w:contextualSpacing/>
              <w:jc w:val="center"/>
              <w:outlineLvl w:val="2"/>
              <w:rPr>
                <w:kern w:val="2"/>
                <w:sz w:val="20"/>
                <w:szCs w:val="20"/>
              </w:rPr>
            </w:pPr>
            <w:r>
              <w:rPr>
                <w:kern w:val="2"/>
                <w:sz w:val="20"/>
                <w:szCs w:val="20"/>
              </w:rPr>
              <w:t>3,3</w:t>
            </w:r>
          </w:p>
        </w:tc>
      </w:tr>
      <w:tr w:rsidR="003E2BD6" w:rsidRPr="0035417E" w:rsidTr="00FE7393">
        <w:tc>
          <w:tcPr>
            <w:tcW w:w="675" w:type="dxa"/>
          </w:tcPr>
          <w:p w:rsidR="003E2BD6" w:rsidRPr="00162587" w:rsidRDefault="003E2BD6" w:rsidP="00C95B73">
            <w:pPr>
              <w:ind w:right="-40"/>
              <w:contextualSpacing/>
              <w:jc w:val="both"/>
              <w:rPr>
                <w:b/>
                <w:kern w:val="2"/>
                <w:sz w:val="20"/>
                <w:szCs w:val="20"/>
              </w:rPr>
            </w:pPr>
            <w:r w:rsidRPr="00162587">
              <w:rPr>
                <w:b/>
                <w:kern w:val="2"/>
                <w:sz w:val="20"/>
                <w:szCs w:val="20"/>
              </w:rPr>
              <w:t>1100</w:t>
            </w:r>
          </w:p>
        </w:tc>
        <w:tc>
          <w:tcPr>
            <w:tcW w:w="1952" w:type="dxa"/>
          </w:tcPr>
          <w:p w:rsidR="003E2BD6" w:rsidRPr="00162587" w:rsidRDefault="003E2BD6" w:rsidP="0080589F">
            <w:pPr>
              <w:contextualSpacing/>
              <w:rPr>
                <w:kern w:val="2"/>
                <w:sz w:val="20"/>
                <w:szCs w:val="20"/>
              </w:rPr>
            </w:pPr>
            <w:r w:rsidRPr="00162587">
              <w:rPr>
                <w:kern w:val="2"/>
                <w:sz w:val="20"/>
                <w:szCs w:val="20"/>
              </w:rPr>
              <w:t>Физическая культура и спорт</w:t>
            </w:r>
          </w:p>
        </w:tc>
        <w:tc>
          <w:tcPr>
            <w:tcW w:w="1240" w:type="dxa"/>
          </w:tcPr>
          <w:p w:rsidR="003E2BD6" w:rsidRPr="008D5424" w:rsidRDefault="003E2BD6" w:rsidP="00CB0265">
            <w:pPr>
              <w:contextualSpacing/>
              <w:jc w:val="center"/>
              <w:outlineLvl w:val="2"/>
              <w:rPr>
                <w:kern w:val="2"/>
                <w:sz w:val="20"/>
                <w:szCs w:val="20"/>
              </w:rPr>
            </w:pPr>
            <w:r w:rsidRPr="008D5424">
              <w:rPr>
                <w:kern w:val="2"/>
                <w:sz w:val="20"/>
                <w:szCs w:val="20"/>
              </w:rPr>
              <w:t>20967,1</w:t>
            </w:r>
          </w:p>
        </w:tc>
        <w:tc>
          <w:tcPr>
            <w:tcW w:w="565" w:type="dxa"/>
          </w:tcPr>
          <w:p w:rsidR="003E2BD6" w:rsidRPr="008F030B" w:rsidRDefault="003E2BD6" w:rsidP="004338BD">
            <w:pPr>
              <w:contextualSpacing/>
              <w:jc w:val="center"/>
              <w:outlineLvl w:val="2"/>
              <w:rPr>
                <w:kern w:val="2"/>
                <w:sz w:val="20"/>
                <w:szCs w:val="20"/>
              </w:rPr>
            </w:pPr>
            <w:r>
              <w:rPr>
                <w:kern w:val="2"/>
                <w:sz w:val="20"/>
                <w:szCs w:val="20"/>
              </w:rPr>
              <w:t>1,6</w:t>
            </w:r>
          </w:p>
        </w:tc>
        <w:tc>
          <w:tcPr>
            <w:tcW w:w="1250" w:type="dxa"/>
          </w:tcPr>
          <w:p w:rsidR="003E2BD6" w:rsidRPr="008F030B" w:rsidRDefault="003E2BD6" w:rsidP="004338BD">
            <w:pPr>
              <w:contextualSpacing/>
              <w:jc w:val="center"/>
              <w:outlineLvl w:val="2"/>
              <w:rPr>
                <w:kern w:val="2"/>
                <w:sz w:val="20"/>
                <w:szCs w:val="20"/>
              </w:rPr>
            </w:pPr>
            <w:r w:rsidRPr="008F030B">
              <w:rPr>
                <w:kern w:val="2"/>
                <w:sz w:val="20"/>
                <w:szCs w:val="20"/>
              </w:rPr>
              <w:t>23296,7</w:t>
            </w:r>
          </w:p>
        </w:tc>
        <w:tc>
          <w:tcPr>
            <w:tcW w:w="1233" w:type="dxa"/>
            <w:shd w:val="clear" w:color="auto" w:fill="D9D9D9" w:themeFill="background1" w:themeFillShade="D9"/>
          </w:tcPr>
          <w:p w:rsidR="003E2BD6" w:rsidRPr="004C2556" w:rsidRDefault="003E2BD6" w:rsidP="0080589F">
            <w:pPr>
              <w:pStyle w:val="pagettl"/>
              <w:spacing w:before="0" w:after="0"/>
              <w:contextualSpacing/>
              <w:jc w:val="center"/>
              <w:rPr>
                <w:rFonts w:ascii="Times New Roman" w:eastAsiaTheme="minorHAnsi" w:hAnsi="Times New Roman"/>
                <w:b w:val="0"/>
                <w:color w:val="auto"/>
                <w:sz w:val="20"/>
                <w:szCs w:val="20"/>
                <w:lang w:eastAsia="en-US"/>
              </w:rPr>
            </w:pPr>
            <w:r w:rsidRPr="004C2556">
              <w:rPr>
                <w:rFonts w:ascii="Times New Roman" w:eastAsiaTheme="minorHAnsi" w:hAnsi="Times New Roman"/>
                <w:b w:val="0"/>
                <w:color w:val="auto"/>
                <w:sz w:val="20"/>
                <w:szCs w:val="20"/>
                <w:lang w:eastAsia="en-US"/>
              </w:rPr>
              <w:t>23686,2</w:t>
            </w:r>
          </w:p>
        </w:tc>
        <w:tc>
          <w:tcPr>
            <w:tcW w:w="1041" w:type="dxa"/>
            <w:shd w:val="clear" w:color="auto" w:fill="D9D9D9" w:themeFill="background1" w:themeFillShade="D9"/>
          </w:tcPr>
          <w:p w:rsidR="003E2BD6" w:rsidRPr="004C2556" w:rsidRDefault="003E2BD6" w:rsidP="00CB0265">
            <w:pPr>
              <w:pStyle w:val="pagettl"/>
              <w:spacing w:before="0" w:after="0"/>
              <w:contextualSpacing/>
              <w:jc w:val="center"/>
              <w:rPr>
                <w:rFonts w:ascii="Times New Roman" w:eastAsiaTheme="minorHAnsi" w:hAnsi="Times New Roman"/>
                <w:b w:val="0"/>
                <w:color w:val="auto"/>
                <w:sz w:val="20"/>
                <w:szCs w:val="20"/>
                <w:lang w:eastAsia="en-US"/>
              </w:rPr>
            </w:pPr>
            <w:r w:rsidRPr="004C2556">
              <w:rPr>
                <w:rFonts w:ascii="Times New Roman" w:eastAsiaTheme="minorHAnsi" w:hAnsi="Times New Roman"/>
                <w:b w:val="0"/>
                <w:color w:val="auto"/>
                <w:sz w:val="20"/>
                <w:szCs w:val="20"/>
                <w:lang w:eastAsia="en-US"/>
              </w:rPr>
              <w:t>23683,0</w:t>
            </w:r>
          </w:p>
        </w:tc>
        <w:tc>
          <w:tcPr>
            <w:tcW w:w="556" w:type="dxa"/>
            <w:shd w:val="clear" w:color="auto" w:fill="D9D9D9" w:themeFill="background1" w:themeFillShade="D9"/>
          </w:tcPr>
          <w:p w:rsidR="003E2BD6" w:rsidRPr="00162587" w:rsidRDefault="00017D62" w:rsidP="0080589F">
            <w:pPr>
              <w:tabs>
                <w:tab w:val="left" w:pos="677"/>
              </w:tabs>
              <w:contextualSpacing/>
              <w:jc w:val="center"/>
              <w:rPr>
                <w:kern w:val="2"/>
                <w:sz w:val="20"/>
                <w:szCs w:val="20"/>
              </w:rPr>
            </w:pPr>
            <w:r>
              <w:rPr>
                <w:kern w:val="2"/>
                <w:sz w:val="20"/>
                <w:szCs w:val="20"/>
              </w:rPr>
              <w:t>99,9</w:t>
            </w:r>
          </w:p>
        </w:tc>
        <w:tc>
          <w:tcPr>
            <w:tcW w:w="604" w:type="dxa"/>
          </w:tcPr>
          <w:p w:rsidR="003E2BD6" w:rsidRDefault="001D2073" w:rsidP="0080589F">
            <w:pPr>
              <w:contextualSpacing/>
              <w:jc w:val="center"/>
              <w:outlineLvl w:val="2"/>
              <w:rPr>
                <w:kern w:val="2"/>
                <w:sz w:val="20"/>
                <w:szCs w:val="20"/>
              </w:rPr>
            </w:pPr>
            <w:r>
              <w:rPr>
                <w:kern w:val="2"/>
                <w:sz w:val="20"/>
                <w:szCs w:val="20"/>
              </w:rPr>
              <w:t>1,4</w:t>
            </w:r>
          </w:p>
        </w:tc>
      </w:tr>
      <w:tr w:rsidR="003E2BD6" w:rsidRPr="0035417E" w:rsidTr="00FE7393">
        <w:tc>
          <w:tcPr>
            <w:tcW w:w="675" w:type="dxa"/>
          </w:tcPr>
          <w:p w:rsidR="003E2BD6" w:rsidRPr="00162587" w:rsidRDefault="003E2BD6" w:rsidP="00C95B73">
            <w:pPr>
              <w:ind w:right="-40"/>
              <w:contextualSpacing/>
              <w:jc w:val="both"/>
              <w:rPr>
                <w:b/>
                <w:kern w:val="2"/>
                <w:sz w:val="20"/>
                <w:szCs w:val="20"/>
              </w:rPr>
            </w:pPr>
            <w:r w:rsidRPr="00162587">
              <w:rPr>
                <w:b/>
                <w:kern w:val="2"/>
                <w:sz w:val="20"/>
                <w:szCs w:val="20"/>
              </w:rPr>
              <w:t>1200</w:t>
            </w:r>
          </w:p>
        </w:tc>
        <w:tc>
          <w:tcPr>
            <w:tcW w:w="1952" w:type="dxa"/>
          </w:tcPr>
          <w:p w:rsidR="003E2BD6" w:rsidRPr="00162587" w:rsidRDefault="003E2BD6" w:rsidP="0080589F">
            <w:pPr>
              <w:contextualSpacing/>
              <w:rPr>
                <w:kern w:val="2"/>
                <w:sz w:val="20"/>
                <w:szCs w:val="20"/>
              </w:rPr>
            </w:pPr>
            <w:r w:rsidRPr="00162587">
              <w:rPr>
                <w:kern w:val="2"/>
                <w:sz w:val="20"/>
                <w:szCs w:val="20"/>
              </w:rPr>
              <w:t>Средства массовой информации</w:t>
            </w:r>
          </w:p>
        </w:tc>
        <w:tc>
          <w:tcPr>
            <w:tcW w:w="1240" w:type="dxa"/>
          </w:tcPr>
          <w:p w:rsidR="003E2BD6" w:rsidRPr="008D5424" w:rsidRDefault="003E2BD6" w:rsidP="00CB0265">
            <w:pPr>
              <w:contextualSpacing/>
              <w:jc w:val="center"/>
              <w:outlineLvl w:val="2"/>
              <w:rPr>
                <w:kern w:val="2"/>
                <w:sz w:val="20"/>
                <w:szCs w:val="20"/>
              </w:rPr>
            </w:pPr>
            <w:r w:rsidRPr="008D5424">
              <w:rPr>
                <w:kern w:val="2"/>
                <w:sz w:val="20"/>
                <w:szCs w:val="20"/>
              </w:rPr>
              <w:t>9363,7</w:t>
            </w:r>
          </w:p>
        </w:tc>
        <w:tc>
          <w:tcPr>
            <w:tcW w:w="565" w:type="dxa"/>
          </w:tcPr>
          <w:p w:rsidR="003E2BD6" w:rsidRPr="008F030B" w:rsidRDefault="003E2BD6" w:rsidP="004338BD">
            <w:pPr>
              <w:contextualSpacing/>
              <w:jc w:val="center"/>
              <w:outlineLvl w:val="2"/>
              <w:rPr>
                <w:kern w:val="2"/>
                <w:sz w:val="20"/>
                <w:szCs w:val="20"/>
              </w:rPr>
            </w:pPr>
            <w:r>
              <w:rPr>
                <w:kern w:val="2"/>
                <w:sz w:val="20"/>
                <w:szCs w:val="20"/>
              </w:rPr>
              <w:t>0,7</w:t>
            </w:r>
          </w:p>
        </w:tc>
        <w:tc>
          <w:tcPr>
            <w:tcW w:w="1250" w:type="dxa"/>
          </w:tcPr>
          <w:p w:rsidR="003E2BD6" w:rsidRPr="008F030B" w:rsidRDefault="003E2BD6" w:rsidP="004338BD">
            <w:pPr>
              <w:contextualSpacing/>
              <w:jc w:val="center"/>
              <w:outlineLvl w:val="2"/>
              <w:rPr>
                <w:kern w:val="2"/>
                <w:sz w:val="20"/>
                <w:szCs w:val="20"/>
              </w:rPr>
            </w:pPr>
            <w:r w:rsidRPr="008F030B">
              <w:rPr>
                <w:kern w:val="2"/>
                <w:sz w:val="20"/>
                <w:szCs w:val="20"/>
              </w:rPr>
              <w:t>9505,8</w:t>
            </w:r>
          </w:p>
        </w:tc>
        <w:tc>
          <w:tcPr>
            <w:tcW w:w="1233" w:type="dxa"/>
            <w:shd w:val="clear" w:color="auto" w:fill="D9D9D9" w:themeFill="background1" w:themeFillShade="D9"/>
          </w:tcPr>
          <w:p w:rsidR="003E2BD6" w:rsidRPr="004C2556" w:rsidRDefault="003E2BD6" w:rsidP="0080589F">
            <w:pPr>
              <w:pStyle w:val="pagettl"/>
              <w:spacing w:before="0" w:after="0"/>
              <w:contextualSpacing/>
              <w:jc w:val="center"/>
              <w:rPr>
                <w:rFonts w:ascii="Times New Roman" w:eastAsiaTheme="minorHAnsi" w:hAnsi="Times New Roman"/>
                <w:b w:val="0"/>
                <w:color w:val="auto"/>
                <w:sz w:val="20"/>
                <w:szCs w:val="20"/>
                <w:lang w:eastAsia="en-US"/>
              </w:rPr>
            </w:pPr>
            <w:r w:rsidRPr="004C2556">
              <w:rPr>
                <w:rFonts w:ascii="Times New Roman" w:eastAsiaTheme="minorHAnsi" w:hAnsi="Times New Roman"/>
                <w:b w:val="0"/>
                <w:color w:val="auto"/>
                <w:sz w:val="20"/>
                <w:szCs w:val="20"/>
                <w:lang w:eastAsia="en-US"/>
              </w:rPr>
              <w:t>9514,7</w:t>
            </w:r>
          </w:p>
        </w:tc>
        <w:tc>
          <w:tcPr>
            <w:tcW w:w="1041" w:type="dxa"/>
            <w:shd w:val="clear" w:color="auto" w:fill="D9D9D9" w:themeFill="background1" w:themeFillShade="D9"/>
          </w:tcPr>
          <w:p w:rsidR="003E2BD6" w:rsidRPr="004C2556" w:rsidRDefault="003E2BD6" w:rsidP="00CB0265">
            <w:pPr>
              <w:pStyle w:val="pagettl"/>
              <w:spacing w:before="0" w:after="0"/>
              <w:contextualSpacing/>
              <w:jc w:val="center"/>
              <w:rPr>
                <w:rFonts w:ascii="Times New Roman" w:eastAsiaTheme="minorHAnsi" w:hAnsi="Times New Roman"/>
                <w:b w:val="0"/>
                <w:color w:val="auto"/>
                <w:sz w:val="20"/>
                <w:szCs w:val="20"/>
                <w:lang w:eastAsia="en-US"/>
              </w:rPr>
            </w:pPr>
            <w:r w:rsidRPr="004C2556">
              <w:rPr>
                <w:rFonts w:ascii="Times New Roman" w:eastAsiaTheme="minorHAnsi" w:hAnsi="Times New Roman"/>
                <w:b w:val="0"/>
                <w:color w:val="auto"/>
                <w:sz w:val="20"/>
                <w:szCs w:val="20"/>
                <w:lang w:eastAsia="en-US"/>
              </w:rPr>
              <w:t>9498,9</w:t>
            </w:r>
          </w:p>
        </w:tc>
        <w:tc>
          <w:tcPr>
            <w:tcW w:w="556" w:type="dxa"/>
            <w:shd w:val="clear" w:color="auto" w:fill="D9D9D9" w:themeFill="background1" w:themeFillShade="D9"/>
          </w:tcPr>
          <w:p w:rsidR="003E2BD6" w:rsidRPr="00162587" w:rsidRDefault="00017D62" w:rsidP="0080589F">
            <w:pPr>
              <w:tabs>
                <w:tab w:val="left" w:pos="677"/>
              </w:tabs>
              <w:contextualSpacing/>
              <w:jc w:val="center"/>
              <w:rPr>
                <w:kern w:val="2"/>
                <w:sz w:val="20"/>
                <w:szCs w:val="20"/>
              </w:rPr>
            </w:pPr>
            <w:r>
              <w:rPr>
                <w:kern w:val="2"/>
                <w:sz w:val="20"/>
                <w:szCs w:val="20"/>
              </w:rPr>
              <w:t>99,8</w:t>
            </w:r>
          </w:p>
        </w:tc>
        <w:tc>
          <w:tcPr>
            <w:tcW w:w="604" w:type="dxa"/>
          </w:tcPr>
          <w:p w:rsidR="003E2BD6" w:rsidRDefault="001D2073" w:rsidP="0080589F">
            <w:pPr>
              <w:contextualSpacing/>
              <w:jc w:val="center"/>
              <w:outlineLvl w:val="2"/>
              <w:rPr>
                <w:kern w:val="2"/>
                <w:sz w:val="20"/>
                <w:szCs w:val="20"/>
              </w:rPr>
            </w:pPr>
            <w:r>
              <w:rPr>
                <w:kern w:val="2"/>
                <w:sz w:val="20"/>
                <w:szCs w:val="20"/>
              </w:rPr>
              <w:t>0,5</w:t>
            </w:r>
          </w:p>
        </w:tc>
      </w:tr>
      <w:tr w:rsidR="003E2BD6" w:rsidRPr="0035417E" w:rsidTr="00FE7393">
        <w:tc>
          <w:tcPr>
            <w:tcW w:w="675" w:type="dxa"/>
          </w:tcPr>
          <w:p w:rsidR="003E2BD6" w:rsidRPr="00162587" w:rsidRDefault="003E2BD6" w:rsidP="00C95B73">
            <w:pPr>
              <w:ind w:right="-181"/>
              <w:contextualSpacing/>
              <w:jc w:val="both"/>
              <w:rPr>
                <w:b/>
                <w:kern w:val="2"/>
                <w:sz w:val="20"/>
                <w:szCs w:val="20"/>
              </w:rPr>
            </w:pPr>
            <w:r w:rsidRPr="00162587">
              <w:rPr>
                <w:b/>
                <w:kern w:val="2"/>
                <w:sz w:val="20"/>
                <w:szCs w:val="20"/>
              </w:rPr>
              <w:t>1300</w:t>
            </w:r>
          </w:p>
        </w:tc>
        <w:tc>
          <w:tcPr>
            <w:tcW w:w="1952" w:type="dxa"/>
          </w:tcPr>
          <w:p w:rsidR="003E2BD6" w:rsidRPr="00162587" w:rsidRDefault="003E2BD6" w:rsidP="0080589F">
            <w:pPr>
              <w:contextualSpacing/>
              <w:rPr>
                <w:kern w:val="2"/>
                <w:sz w:val="20"/>
                <w:szCs w:val="20"/>
              </w:rPr>
            </w:pPr>
            <w:r w:rsidRPr="00162587">
              <w:rPr>
                <w:kern w:val="2"/>
                <w:sz w:val="20"/>
                <w:szCs w:val="20"/>
              </w:rPr>
              <w:t xml:space="preserve">Обслуживание государственного и муниципального долга </w:t>
            </w:r>
          </w:p>
        </w:tc>
        <w:tc>
          <w:tcPr>
            <w:tcW w:w="1240" w:type="dxa"/>
          </w:tcPr>
          <w:p w:rsidR="003E2BD6" w:rsidRPr="00162587" w:rsidRDefault="003E2BD6" w:rsidP="00CB0265">
            <w:pPr>
              <w:contextualSpacing/>
              <w:jc w:val="center"/>
              <w:outlineLvl w:val="2"/>
              <w:rPr>
                <w:kern w:val="2"/>
                <w:sz w:val="20"/>
                <w:szCs w:val="20"/>
              </w:rPr>
            </w:pPr>
            <w:r>
              <w:rPr>
                <w:kern w:val="2"/>
                <w:sz w:val="20"/>
                <w:szCs w:val="20"/>
              </w:rPr>
              <w:t>7,2</w:t>
            </w:r>
          </w:p>
        </w:tc>
        <w:tc>
          <w:tcPr>
            <w:tcW w:w="565" w:type="dxa"/>
          </w:tcPr>
          <w:p w:rsidR="003E2BD6" w:rsidRPr="008F030B" w:rsidRDefault="003E2BD6" w:rsidP="004338BD">
            <w:pPr>
              <w:contextualSpacing/>
              <w:jc w:val="center"/>
              <w:outlineLvl w:val="2"/>
              <w:rPr>
                <w:kern w:val="2"/>
                <w:sz w:val="20"/>
                <w:szCs w:val="20"/>
              </w:rPr>
            </w:pPr>
            <w:r>
              <w:rPr>
                <w:kern w:val="2"/>
                <w:sz w:val="20"/>
                <w:szCs w:val="20"/>
              </w:rPr>
              <w:t>0</w:t>
            </w:r>
          </w:p>
        </w:tc>
        <w:tc>
          <w:tcPr>
            <w:tcW w:w="1250" w:type="dxa"/>
          </w:tcPr>
          <w:p w:rsidR="003E2BD6" w:rsidRPr="008F030B" w:rsidRDefault="003E2BD6" w:rsidP="004338BD">
            <w:pPr>
              <w:contextualSpacing/>
              <w:jc w:val="center"/>
              <w:outlineLvl w:val="2"/>
              <w:rPr>
                <w:kern w:val="2"/>
                <w:sz w:val="20"/>
                <w:szCs w:val="20"/>
              </w:rPr>
            </w:pPr>
            <w:r w:rsidRPr="008F030B">
              <w:rPr>
                <w:kern w:val="2"/>
                <w:sz w:val="20"/>
                <w:szCs w:val="20"/>
              </w:rPr>
              <w:t>12,7</w:t>
            </w:r>
          </w:p>
        </w:tc>
        <w:tc>
          <w:tcPr>
            <w:tcW w:w="1233" w:type="dxa"/>
            <w:shd w:val="clear" w:color="auto" w:fill="D9D9D9" w:themeFill="background1" w:themeFillShade="D9"/>
          </w:tcPr>
          <w:p w:rsidR="003E2BD6" w:rsidRPr="00632E6E" w:rsidRDefault="003E2BD6" w:rsidP="0080589F">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12,7</w:t>
            </w:r>
          </w:p>
        </w:tc>
        <w:tc>
          <w:tcPr>
            <w:tcW w:w="1041" w:type="dxa"/>
            <w:shd w:val="clear" w:color="auto" w:fill="D9D9D9" w:themeFill="background1" w:themeFillShade="D9"/>
          </w:tcPr>
          <w:p w:rsidR="003E2BD6" w:rsidRPr="00632E6E" w:rsidRDefault="003E2BD6" w:rsidP="00CB0265">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12,7</w:t>
            </w:r>
          </w:p>
        </w:tc>
        <w:tc>
          <w:tcPr>
            <w:tcW w:w="556" w:type="dxa"/>
            <w:shd w:val="clear" w:color="auto" w:fill="D9D9D9" w:themeFill="background1" w:themeFillShade="D9"/>
          </w:tcPr>
          <w:p w:rsidR="003E2BD6" w:rsidRPr="00162587" w:rsidRDefault="00017D62" w:rsidP="0080589F">
            <w:pPr>
              <w:tabs>
                <w:tab w:val="left" w:pos="677"/>
              </w:tabs>
              <w:contextualSpacing/>
              <w:jc w:val="center"/>
              <w:rPr>
                <w:kern w:val="2"/>
                <w:sz w:val="20"/>
                <w:szCs w:val="20"/>
              </w:rPr>
            </w:pPr>
            <w:r>
              <w:rPr>
                <w:kern w:val="2"/>
                <w:sz w:val="20"/>
                <w:szCs w:val="20"/>
              </w:rPr>
              <w:t>100</w:t>
            </w:r>
          </w:p>
        </w:tc>
        <w:tc>
          <w:tcPr>
            <w:tcW w:w="604" w:type="dxa"/>
          </w:tcPr>
          <w:p w:rsidR="003E2BD6" w:rsidRDefault="001D2073" w:rsidP="0080589F">
            <w:pPr>
              <w:contextualSpacing/>
              <w:jc w:val="center"/>
              <w:outlineLvl w:val="2"/>
              <w:rPr>
                <w:kern w:val="2"/>
                <w:sz w:val="20"/>
                <w:szCs w:val="20"/>
              </w:rPr>
            </w:pPr>
            <w:r>
              <w:rPr>
                <w:kern w:val="2"/>
                <w:sz w:val="20"/>
                <w:szCs w:val="20"/>
              </w:rPr>
              <w:t>0</w:t>
            </w:r>
          </w:p>
        </w:tc>
      </w:tr>
      <w:tr w:rsidR="003E2BD6" w:rsidRPr="0035417E" w:rsidTr="00FE7393">
        <w:tc>
          <w:tcPr>
            <w:tcW w:w="675" w:type="dxa"/>
          </w:tcPr>
          <w:p w:rsidR="003E2BD6" w:rsidRPr="00162587" w:rsidRDefault="003E2BD6" w:rsidP="0080589F">
            <w:pPr>
              <w:contextualSpacing/>
              <w:jc w:val="both"/>
              <w:rPr>
                <w:b/>
                <w:i/>
                <w:kern w:val="2"/>
                <w:sz w:val="20"/>
                <w:szCs w:val="20"/>
              </w:rPr>
            </w:pPr>
          </w:p>
        </w:tc>
        <w:tc>
          <w:tcPr>
            <w:tcW w:w="1952" w:type="dxa"/>
          </w:tcPr>
          <w:p w:rsidR="003E2BD6" w:rsidRPr="00162587" w:rsidRDefault="003E2BD6" w:rsidP="0080589F">
            <w:pPr>
              <w:contextualSpacing/>
              <w:jc w:val="both"/>
              <w:rPr>
                <w:b/>
                <w:i/>
                <w:kern w:val="2"/>
                <w:sz w:val="20"/>
                <w:szCs w:val="20"/>
              </w:rPr>
            </w:pPr>
            <w:r w:rsidRPr="00162587">
              <w:rPr>
                <w:b/>
                <w:i/>
                <w:kern w:val="2"/>
                <w:sz w:val="20"/>
                <w:szCs w:val="20"/>
              </w:rPr>
              <w:t xml:space="preserve">ИТОГО РАСХОДОВ: </w:t>
            </w:r>
          </w:p>
        </w:tc>
        <w:tc>
          <w:tcPr>
            <w:tcW w:w="1240" w:type="dxa"/>
          </w:tcPr>
          <w:p w:rsidR="003E2BD6" w:rsidRPr="00162587" w:rsidRDefault="003E2BD6" w:rsidP="00CB0265">
            <w:pPr>
              <w:contextualSpacing/>
              <w:jc w:val="center"/>
              <w:outlineLvl w:val="2"/>
              <w:rPr>
                <w:b/>
                <w:kern w:val="2"/>
                <w:sz w:val="20"/>
                <w:szCs w:val="20"/>
              </w:rPr>
            </w:pPr>
            <w:r>
              <w:rPr>
                <w:b/>
                <w:kern w:val="2"/>
                <w:sz w:val="20"/>
                <w:szCs w:val="20"/>
              </w:rPr>
              <w:t>1299281,0</w:t>
            </w:r>
          </w:p>
        </w:tc>
        <w:tc>
          <w:tcPr>
            <w:tcW w:w="565" w:type="dxa"/>
          </w:tcPr>
          <w:p w:rsidR="003E2BD6" w:rsidRPr="00570A5A" w:rsidRDefault="003E2BD6" w:rsidP="004338BD">
            <w:pPr>
              <w:contextualSpacing/>
              <w:jc w:val="center"/>
              <w:outlineLvl w:val="2"/>
              <w:rPr>
                <w:b/>
                <w:kern w:val="2"/>
                <w:sz w:val="20"/>
                <w:szCs w:val="20"/>
              </w:rPr>
            </w:pPr>
            <w:r w:rsidRPr="00570A5A">
              <w:rPr>
                <w:b/>
                <w:kern w:val="2"/>
                <w:sz w:val="20"/>
                <w:szCs w:val="20"/>
              </w:rPr>
              <w:t>100</w:t>
            </w:r>
          </w:p>
        </w:tc>
        <w:tc>
          <w:tcPr>
            <w:tcW w:w="1250" w:type="dxa"/>
          </w:tcPr>
          <w:p w:rsidR="003E2BD6" w:rsidRPr="00570A5A" w:rsidRDefault="003E2BD6" w:rsidP="004338BD">
            <w:pPr>
              <w:contextualSpacing/>
              <w:jc w:val="center"/>
              <w:outlineLvl w:val="2"/>
              <w:rPr>
                <w:b/>
                <w:kern w:val="2"/>
                <w:sz w:val="20"/>
                <w:szCs w:val="20"/>
              </w:rPr>
            </w:pPr>
            <w:r w:rsidRPr="00570A5A">
              <w:rPr>
                <w:b/>
                <w:kern w:val="2"/>
                <w:sz w:val="20"/>
                <w:szCs w:val="20"/>
              </w:rPr>
              <w:t>1901830,1</w:t>
            </w:r>
          </w:p>
        </w:tc>
        <w:tc>
          <w:tcPr>
            <w:tcW w:w="1233" w:type="dxa"/>
            <w:shd w:val="clear" w:color="auto" w:fill="D9D9D9" w:themeFill="background1" w:themeFillShade="D9"/>
          </w:tcPr>
          <w:p w:rsidR="003E2BD6" w:rsidRPr="00162587" w:rsidRDefault="003E2BD6" w:rsidP="00715207">
            <w:pPr>
              <w:contextualSpacing/>
              <w:jc w:val="center"/>
              <w:outlineLvl w:val="2"/>
              <w:rPr>
                <w:b/>
                <w:kern w:val="2"/>
                <w:sz w:val="20"/>
                <w:szCs w:val="20"/>
              </w:rPr>
            </w:pPr>
            <w:r>
              <w:rPr>
                <w:b/>
                <w:kern w:val="2"/>
                <w:sz w:val="20"/>
                <w:szCs w:val="20"/>
              </w:rPr>
              <w:t>1899952,3</w:t>
            </w:r>
          </w:p>
        </w:tc>
        <w:tc>
          <w:tcPr>
            <w:tcW w:w="1041" w:type="dxa"/>
            <w:shd w:val="clear" w:color="auto" w:fill="D9D9D9" w:themeFill="background1" w:themeFillShade="D9"/>
          </w:tcPr>
          <w:p w:rsidR="003E2BD6" w:rsidRPr="00162587" w:rsidRDefault="003E2BD6" w:rsidP="00CB0265">
            <w:pPr>
              <w:contextualSpacing/>
              <w:jc w:val="center"/>
              <w:outlineLvl w:val="2"/>
              <w:rPr>
                <w:b/>
                <w:kern w:val="2"/>
                <w:sz w:val="20"/>
                <w:szCs w:val="20"/>
              </w:rPr>
            </w:pPr>
            <w:r>
              <w:rPr>
                <w:b/>
                <w:kern w:val="2"/>
                <w:sz w:val="20"/>
                <w:szCs w:val="20"/>
              </w:rPr>
              <w:t>1740694,7</w:t>
            </w:r>
          </w:p>
        </w:tc>
        <w:tc>
          <w:tcPr>
            <w:tcW w:w="556" w:type="dxa"/>
            <w:shd w:val="clear" w:color="auto" w:fill="D9D9D9" w:themeFill="background1" w:themeFillShade="D9"/>
          </w:tcPr>
          <w:p w:rsidR="003E2BD6" w:rsidRPr="00162587" w:rsidRDefault="003E2BD6" w:rsidP="0080589F">
            <w:pPr>
              <w:tabs>
                <w:tab w:val="left" w:pos="677"/>
              </w:tabs>
              <w:contextualSpacing/>
              <w:jc w:val="center"/>
              <w:rPr>
                <w:b/>
                <w:kern w:val="2"/>
                <w:sz w:val="20"/>
                <w:szCs w:val="20"/>
              </w:rPr>
            </w:pPr>
            <w:r>
              <w:rPr>
                <w:b/>
                <w:kern w:val="2"/>
                <w:sz w:val="20"/>
                <w:szCs w:val="20"/>
              </w:rPr>
              <w:t>91,6</w:t>
            </w:r>
          </w:p>
        </w:tc>
        <w:tc>
          <w:tcPr>
            <w:tcW w:w="604" w:type="dxa"/>
          </w:tcPr>
          <w:p w:rsidR="003E2BD6" w:rsidRDefault="003E2BD6" w:rsidP="0080589F">
            <w:pPr>
              <w:contextualSpacing/>
              <w:jc w:val="center"/>
              <w:outlineLvl w:val="2"/>
              <w:rPr>
                <w:b/>
                <w:kern w:val="2"/>
                <w:sz w:val="20"/>
                <w:szCs w:val="20"/>
              </w:rPr>
            </w:pPr>
            <w:r>
              <w:rPr>
                <w:b/>
                <w:kern w:val="2"/>
                <w:sz w:val="20"/>
                <w:szCs w:val="20"/>
              </w:rPr>
              <w:t>100</w:t>
            </w:r>
          </w:p>
        </w:tc>
      </w:tr>
    </w:tbl>
    <w:p w:rsidR="006571FB" w:rsidRDefault="006571FB" w:rsidP="006571FB">
      <w:pPr>
        <w:shd w:val="clear" w:color="auto" w:fill="FFFFFF"/>
        <w:ind w:firstLine="567"/>
        <w:jc w:val="both"/>
        <w:rPr>
          <w:color w:val="000000"/>
          <w:shd w:val="clear" w:color="auto" w:fill="FFFFFF"/>
        </w:rPr>
      </w:pPr>
    </w:p>
    <w:p w:rsidR="006571FB" w:rsidRDefault="001D2073" w:rsidP="004E666D">
      <w:pPr>
        <w:shd w:val="clear" w:color="auto" w:fill="FFFFFF"/>
        <w:ind w:firstLine="567"/>
        <w:jc w:val="both"/>
        <w:rPr>
          <w:color w:val="000000"/>
          <w:shd w:val="clear" w:color="auto" w:fill="FFFFFF"/>
        </w:rPr>
      </w:pPr>
      <w:r>
        <w:rPr>
          <w:color w:val="000000"/>
          <w:shd w:val="clear" w:color="auto" w:fill="FFFFFF"/>
        </w:rPr>
        <w:t>Приоритетным направлением исполнения местного бюджета</w:t>
      </w:r>
      <w:r w:rsidR="00570A5A">
        <w:rPr>
          <w:color w:val="000000"/>
          <w:shd w:val="clear" w:color="auto" w:fill="FFFFFF"/>
        </w:rPr>
        <w:t>, как и в предыдущи</w:t>
      </w:r>
      <w:r w:rsidR="009971A1">
        <w:rPr>
          <w:color w:val="000000"/>
          <w:shd w:val="clear" w:color="auto" w:fill="FFFFFF"/>
        </w:rPr>
        <w:t>е</w:t>
      </w:r>
      <w:r w:rsidR="00570A5A">
        <w:rPr>
          <w:color w:val="000000"/>
          <w:shd w:val="clear" w:color="auto" w:fill="FFFFFF"/>
        </w:rPr>
        <w:t xml:space="preserve"> года, </w:t>
      </w:r>
      <w:r>
        <w:rPr>
          <w:color w:val="000000"/>
          <w:shd w:val="clear" w:color="auto" w:fill="FFFFFF"/>
        </w:rPr>
        <w:t xml:space="preserve"> является финансирование социальной сферы, на которую направлено 71,4 % (1242455,1 тыс.руб.) о</w:t>
      </w:r>
      <w:r w:rsidR="003C7926">
        <w:rPr>
          <w:color w:val="000000"/>
          <w:shd w:val="clear" w:color="auto" w:fill="FFFFFF"/>
        </w:rPr>
        <w:t>т</w:t>
      </w:r>
      <w:r w:rsidR="008D5424">
        <w:rPr>
          <w:color w:val="000000"/>
          <w:shd w:val="clear" w:color="auto" w:fill="FFFFFF"/>
        </w:rPr>
        <w:t xml:space="preserve"> общего объема расходов бюджета, в целом расходы на социальную сферу по сравнению с 2020 годом увеличились на 215592,6 тыс.руб. или на 21 %.</w:t>
      </w:r>
    </w:p>
    <w:p w:rsidR="001D2073" w:rsidRPr="00647A6B" w:rsidRDefault="001D2073" w:rsidP="006571FB">
      <w:pPr>
        <w:shd w:val="clear" w:color="auto" w:fill="FFFFFF"/>
        <w:ind w:firstLine="567"/>
        <w:jc w:val="both"/>
        <w:rPr>
          <w:color w:val="000000"/>
          <w:shd w:val="clear" w:color="auto" w:fill="FFFFFF"/>
        </w:rPr>
      </w:pPr>
      <w:r>
        <w:rPr>
          <w:color w:val="000000"/>
          <w:shd w:val="clear" w:color="auto" w:fill="FFFFFF"/>
        </w:rPr>
        <w:t>Анализ исполнения расходов местного бюджета по разделам и подразделам функциональной классификации расходов показал,  что наибольший удельный вес в структуре расходов занимают</w:t>
      </w:r>
      <w:r w:rsidR="002F046B">
        <w:rPr>
          <w:color w:val="000000"/>
          <w:shd w:val="clear" w:color="auto" w:fill="FFFFFF"/>
        </w:rPr>
        <w:t xml:space="preserve"> расходы по </w:t>
      </w:r>
      <w:r w:rsidR="002F046B" w:rsidRPr="00647A6B">
        <w:rPr>
          <w:color w:val="000000"/>
          <w:shd w:val="clear" w:color="auto" w:fill="FFFFFF"/>
        </w:rPr>
        <w:t xml:space="preserve">разделу «Образование» - 59,7 %,  «Жилищно-коммунальное хозяйство» - 11,7 %, </w:t>
      </w:r>
      <w:r w:rsidR="004C2556" w:rsidRPr="00647A6B">
        <w:rPr>
          <w:color w:val="000000"/>
          <w:shd w:val="clear" w:color="auto" w:fill="FFFFFF"/>
        </w:rPr>
        <w:t>«Национальная экономика» - 7,7 %, «Культура и кинематография» - 6,3 %, «Общегосударственные расходы» - 7,0 %, «Социальная политика» - 3,3 %, «Физическая культура и спорт» - 1,4 %, «Средства массовой информации» - 0,5 %, «Национальная безопасность и правоохранительная деятельность» - 0,4 %,</w:t>
      </w:r>
      <w:r w:rsidR="004E666D" w:rsidRPr="00647A6B">
        <w:rPr>
          <w:color w:val="000000"/>
          <w:shd w:val="clear" w:color="auto" w:fill="FFFFFF"/>
        </w:rPr>
        <w:t xml:space="preserve">«Национальная оборона» - 0,2 %, </w:t>
      </w:r>
      <w:r w:rsidR="004C2556" w:rsidRPr="00647A6B">
        <w:rPr>
          <w:color w:val="000000"/>
          <w:shd w:val="clear" w:color="auto" w:fill="FFFFFF"/>
        </w:rPr>
        <w:t xml:space="preserve"> «Здравоохранение» - 0,2 %, «Обслуживание муниципального долга» - 0,0007 %.</w:t>
      </w:r>
    </w:p>
    <w:p w:rsidR="009A72D5" w:rsidRPr="009A72D5" w:rsidRDefault="007A2DE6" w:rsidP="009A72D5">
      <w:pPr>
        <w:autoSpaceDE w:val="0"/>
        <w:autoSpaceDN w:val="0"/>
        <w:adjustRightInd w:val="0"/>
        <w:ind w:firstLine="567"/>
        <w:jc w:val="both"/>
        <w:rPr>
          <w:bCs/>
        </w:rPr>
      </w:pPr>
      <w:r w:rsidRPr="00647A6B">
        <w:t>Управлением по финансам и налогам</w:t>
      </w:r>
      <w:r w:rsidR="009A72D5" w:rsidRPr="00647A6B">
        <w:t xml:space="preserve"> в соответствии с нормами статьи</w:t>
      </w:r>
      <w:r w:rsidR="009A72D5" w:rsidRPr="009A72D5">
        <w:t xml:space="preserve"> 217 Бюджетного кодекса Российской Федерации, без внесения изменений в решение о бюджете произведено уточнение плановых значений расходов бюджета на 202</w:t>
      </w:r>
      <w:r w:rsidR="001843BD">
        <w:t>1</w:t>
      </w:r>
      <w:r w:rsidR="009A72D5" w:rsidRPr="009A72D5">
        <w:t xml:space="preserve"> год </w:t>
      </w:r>
      <w:r w:rsidR="001843BD">
        <w:t xml:space="preserve"> (на основании приказа Финансового управления и уведомлений Министерства финансов Иркутской области в соответствии со статьей 217 БК РФ) </w:t>
      </w:r>
      <w:r w:rsidR="009A72D5" w:rsidRPr="009A72D5">
        <w:rPr>
          <w:bCs/>
        </w:rPr>
        <w:t>в разрезе разделов бюджетной классификации расходов на сумму (</w:t>
      </w:r>
      <w:r w:rsidR="001843BD">
        <w:rPr>
          <w:bCs/>
        </w:rPr>
        <w:t>минус 1877,8</w:t>
      </w:r>
      <w:r w:rsidR="009A72D5" w:rsidRPr="009A72D5">
        <w:rPr>
          <w:bCs/>
        </w:rPr>
        <w:t xml:space="preserve"> тыс. руб</w:t>
      </w:r>
      <w:r w:rsidR="00D072EA">
        <w:rPr>
          <w:bCs/>
        </w:rPr>
        <w:t>лей</w:t>
      </w:r>
      <w:r w:rsidR="009A72D5" w:rsidRPr="009A72D5">
        <w:rPr>
          <w:bCs/>
        </w:rPr>
        <w:t>),</w:t>
      </w:r>
      <w:r w:rsidR="001843BD">
        <w:rPr>
          <w:bCs/>
        </w:rPr>
        <w:t xml:space="preserve"> </w:t>
      </w:r>
      <w:r w:rsidR="009A72D5" w:rsidRPr="009A72D5">
        <w:rPr>
          <w:bCs/>
        </w:rPr>
        <w:t xml:space="preserve"> в результате которого осуществлено:</w:t>
      </w:r>
    </w:p>
    <w:p w:rsidR="009A72D5" w:rsidRDefault="009A72D5" w:rsidP="009A72D5">
      <w:pPr>
        <w:autoSpaceDE w:val="0"/>
        <w:autoSpaceDN w:val="0"/>
        <w:adjustRightInd w:val="0"/>
        <w:ind w:firstLine="708"/>
        <w:jc w:val="both"/>
      </w:pPr>
      <w:r w:rsidRPr="009A72D5">
        <w:rPr>
          <w:bCs/>
        </w:rPr>
        <w:t>-</w:t>
      </w:r>
      <w:r w:rsidRPr="009A72D5">
        <w:t xml:space="preserve"> у</w:t>
      </w:r>
      <w:r w:rsidRPr="009A72D5">
        <w:rPr>
          <w:u w:val="single"/>
        </w:rPr>
        <w:t xml:space="preserve">величение </w:t>
      </w:r>
      <w:r w:rsidRPr="009A72D5">
        <w:t>бюджетных ассигнований по разделам:</w:t>
      </w:r>
    </w:p>
    <w:p w:rsidR="00AB00B2" w:rsidRDefault="007038C9" w:rsidP="007038C9">
      <w:pPr>
        <w:autoSpaceDE w:val="0"/>
        <w:autoSpaceDN w:val="0"/>
        <w:adjustRightInd w:val="0"/>
        <w:jc w:val="both"/>
      </w:pPr>
      <w:r>
        <w:t xml:space="preserve">             </w:t>
      </w:r>
      <w:r w:rsidR="00AB00B2" w:rsidRPr="009A72D5">
        <w:t>-</w:t>
      </w:r>
      <w:r>
        <w:t>0</w:t>
      </w:r>
      <w:r w:rsidR="00AB00B2" w:rsidRPr="009A72D5">
        <w:t>1 раздела «Общегосударственные вопросы» на сумму</w:t>
      </w:r>
      <w:r w:rsidR="00AB00B2">
        <w:t xml:space="preserve"> 1154,5</w:t>
      </w:r>
      <w:r w:rsidR="00AB00B2" w:rsidRPr="009A72D5">
        <w:t xml:space="preserve"> тыс.</w:t>
      </w:r>
      <w:r w:rsidR="00AB00B2">
        <w:t xml:space="preserve"> </w:t>
      </w:r>
      <w:r w:rsidR="00AB00B2" w:rsidRPr="009A72D5">
        <w:t>руб</w:t>
      </w:r>
      <w:r w:rsidR="00AB00B2">
        <w:t>лей</w:t>
      </w:r>
      <w:r w:rsidR="00AB00B2" w:rsidRPr="009A72D5">
        <w:t>;</w:t>
      </w:r>
    </w:p>
    <w:p w:rsidR="00AB00B2" w:rsidRDefault="00647A6B" w:rsidP="00647A6B">
      <w:pPr>
        <w:autoSpaceDE w:val="0"/>
        <w:autoSpaceDN w:val="0"/>
        <w:adjustRightInd w:val="0"/>
        <w:jc w:val="both"/>
      </w:pPr>
      <w:r>
        <w:t xml:space="preserve">             </w:t>
      </w:r>
      <w:r w:rsidR="00AB00B2" w:rsidRPr="009A72D5">
        <w:t>-0</w:t>
      </w:r>
      <w:r w:rsidR="00AB00B2">
        <w:t>3</w:t>
      </w:r>
      <w:r w:rsidR="007038C9">
        <w:t xml:space="preserve"> </w:t>
      </w:r>
      <w:r w:rsidR="00AB00B2" w:rsidRPr="009A72D5">
        <w:t>раздела «Национальная безопасност</w:t>
      </w:r>
      <w:r w:rsidR="00AB00B2">
        <w:t>ь</w:t>
      </w:r>
      <w:r w:rsidR="00AB00B2" w:rsidRPr="009A72D5">
        <w:t xml:space="preserve"> и правоохранительн</w:t>
      </w:r>
      <w:r w:rsidR="00AB00B2">
        <w:t>ая</w:t>
      </w:r>
      <w:r w:rsidR="00AB00B2" w:rsidRPr="009A72D5">
        <w:t xml:space="preserve"> деятельност</w:t>
      </w:r>
      <w:r w:rsidR="00AB00B2">
        <w:t>ь</w:t>
      </w:r>
      <w:r w:rsidR="00AB00B2" w:rsidRPr="009A72D5">
        <w:t xml:space="preserve">» на сумму </w:t>
      </w:r>
      <w:r w:rsidR="00AB00B2">
        <w:t>10 тыс. рублей;</w:t>
      </w:r>
    </w:p>
    <w:p w:rsidR="00D072EA" w:rsidRDefault="007038C9" w:rsidP="007038C9">
      <w:pPr>
        <w:autoSpaceDE w:val="0"/>
        <w:autoSpaceDN w:val="0"/>
        <w:adjustRightInd w:val="0"/>
        <w:jc w:val="both"/>
      </w:pPr>
      <w:r>
        <w:t xml:space="preserve">            </w:t>
      </w:r>
      <w:r w:rsidR="00D072EA" w:rsidRPr="009A72D5">
        <w:t xml:space="preserve">- 04 раздела «Национальная экономика» на сумму </w:t>
      </w:r>
      <w:r w:rsidR="00AB00B2">
        <w:t xml:space="preserve">3665,1 </w:t>
      </w:r>
      <w:r w:rsidR="00D072EA">
        <w:t xml:space="preserve"> тыс. рублей;</w:t>
      </w:r>
    </w:p>
    <w:p w:rsidR="00AB00B2" w:rsidRPr="009A72D5" w:rsidRDefault="00AB00B2" w:rsidP="00AB00B2">
      <w:pPr>
        <w:autoSpaceDE w:val="0"/>
        <w:autoSpaceDN w:val="0"/>
        <w:adjustRightInd w:val="0"/>
        <w:ind w:firstLine="708"/>
        <w:jc w:val="both"/>
      </w:pPr>
      <w:r w:rsidRPr="009A72D5">
        <w:t xml:space="preserve">- </w:t>
      </w:r>
      <w:r w:rsidRPr="009A72D5">
        <w:rPr>
          <w:bCs/>
        </w:rPr>
        <w:t xml:space="preserve">08 раздела «Культура и кинематография» </w:t>
      </w:r>
      <w:r w:rsidRPr="009A72D5">
        <w:t xml:space="preserve">на сумму </w:t>
      </w:r>
      <w:r>
        <w:t xml:space="preserve">76,6 </w:t>
      </w:r>
      <w:r w:rsidRPr="009A72D5">
        <w:t>тыс.</w:t>
      </w:r>
      <w:r>
        <w:t xml:space="preserve"> </w:t>
      </w:r>
      <w:r w:rsidRPr="009A72D5">
        <w:t>руб</w:t>
      </w:r>
      <w:r>
        <w:t>лей</w:t>
      </w:r>
      <w:r w:rsidRPr="009A72D5">
        <w:t>;</w:t>
      </w:r>
    </w:p>
    <w:p w:rsidR="00AB00B2" w:rsidRDefault="00AB00B2" w:rsidP="00AB00B2">
      <w:pPr>
        <w:jc w:val="both"/>
      </w:pPr>
      <w:r>
        <w:rPr>
          <w:bCs/>
        </w:rPr>
        <w:t xml:space="preserve">            - </w:t>
      </w:r>
      <w:r w:rsidRPr="009A72D5">
        <w:t>0</w:t>
      </w:r>
      <w:r>
        <w:t>9</w:t>
      </w:r>
      <w:r w:rsidRPr="009A72D5">
        <w:t xml:space="preserve"> «</w:t>
      </w:r>
      <w:r>
        <w:t>Здравоохранение</w:t>
      </w:r>
      <w:r w:rsidRPr="009A72D5">
        <w:t xml:space="preserve">» на  </w:t>
      </w:r>
      <w:r>
        <w:t xml:space="preserve">350,8 </w:t>
      </w:r>
      <w:r w:rsidRPr="009A72D5">
        <w:t>тыс. руб</w:t>
      </w:r>
      <w:r>
        <w:t>лей.</w:t>
      </w:r>
    </w:p>
    <w:p w:rsidR="00C97E74" w:rsidRDefault="007038C9" w:rsidP="007038C9">
      <w:pPr>
        <w:tabs>
          <w:tab w:val="left" w:pos="1134"/>
        </w:tabs>
        <w:autoSpaceDE w:val="0"/>
        <w:autoSpaceDN w:val="0"/>
        <w:adjustRightInd w:val="0"/>
        <w:jc w:val="both"/>
      </w:pPr>
      <w:r>
        <w:t xml:space="preserve">            </w:t>
      </w:r>
      <w:r w:rsidR="00C97E74">
        <w:t>-</w:t>
      </w:r>
      <w:r>
        <w:t xml:space="preserve"> </w:t>
      </w:r>
      <w:r w:rsidR="00C97E74">
        <w:t>11</w:t>
      </w:r>
      <w:r w:rsidR="00C97E74" w:rsidRPr="009A72D5">
        <w:t xml:space="preserve"> раздела «</w:t>
      </w:r>
      <w:r w:rsidR="00C97E74">
        <w:t>Ф</w:t>
      </w:r>
      <w:r w:rsidR="00C97E74" w:rsidRPr="00181531">
        <w:t>изическ</w:t>
      </w:r>
      <w:r w:rsidR="00C97E74">
        <w:t>ая</w:t>
      </w:r>
      <w:r w:rsidR="00C97E74" w:rsidRPr="00181531">
        <w:t xml:space="preserve"> культур</w:t>
      </w:r>
      <w:r w:rsidR="00C97E74">
        <w:t>а</w:t>
      </w:r>
      <w:r w:rsidR="00C97E74" w:rsidRPr="00181531">
        <w:t xml:space="preserve"> и спорт</w:t>
      </w:r>
      <w:r w:rsidR="00C97E74" w:rsidRPr="009A72D5">
        <w:t xml:space="preserve">» на сумму </w:t>
      </w:r>
      <w:r w:rsidR="00CA6834">
        <w:t xml:space="preserve">389,5 </w:t>
      </w:r>
      <w:r w:rsidR="00C97E74">
        <w:t xml:space="preserve"> тыс. рублей;</w:t>
      </w:r>
    </w:p>
    <w:p w:rsidR="00CA6834" w:rsidRDefault="00CA6834" w:rsidP="00CA6834">
      <w:pPr>
        <w:autoSpaceDE w:val="0"/>
        <w:autoSpaceDN w:val="0"/>
        <w:adjustRightInd w:val="0"/>
        <w:ind w:firstLine="708"/>
        <w:jc w:val="both"/>
      </w:pPr>
      <w:r>
        <w:t>- 12</w:t>
      </w:r>
      <w:r w:rsidRPr="009A72D5">
        <w:t xml:space="preserve"> раздела «</w:t>
      </w:r>
      <w:r>
        <w:t>Средства массовой информации</w:t>
      </w:r>
      <w:r w:rsidRPr="009A72D5">
        <w:t xml:space="preserve">» на сумму </w:t>
      </w:r>
      <w:r>
        <w:t>8,9  тыс. рублей;</w:t>
      </w:r>
    </w:p>
    <w:p w:rsidR="00D072EA" w:rsidRPr="009A72D5" w:rsidRDefault="00D072EA" w:rsidP="00D072EA">
      <w:pPr>
        <w:autoSpaceDE w:val="0"/>
        <w:autoSpaceDN w:val="0"/>
        <w:adjustRightInd w:val="0"/>
        <w:ind w:firstLine="708"/>
        <w:jc w:val="both"/>
      </w:pPr>
      <w:r w:rsidRPr="009A72D5">
        <w:t xml:space="preserve">- </w:t>
      </w:r>
      <w:r w:rsidRPr="009A72D5">
        <w:rPr>
          <w:u w:val="single"/>
        </w:rPr>
        <w:t xml:space="preserve">сокращение </w:t>
      </w:r>
      <w:r w:rsidRPr="009A72D5">
        <w:t>бюджетных ассигнований по средствам:</w:t>
      </w:r>
    </w:p>
    <w:p w:rsidR="00D072EA" w:rsidRDefault="00D072EA" w:rsidP="00D072EA">
      <w:pPr>
        <w:autoSpaceDE w:val="0"/>
        <w:autoSpaceDN w:val="0"/>
        <w:adjustRightInd w:val="0"/>
        <w:ind w:firstLine="708"/>
        <w:jc w:val="both"/>
      </w:pPr>
      <w:r w:rsidRPr="009A72D5">
        <w:t>- 0</w:t>
      </w:r>
      <w:r>
        <w:t>2</w:t>
      </w:r>
      <w:r w:rsidRPr="009A72D5">
        <w:t xml:space="preserve"> раздела «Национальная </w:t>
      </w:r>
      <w:r>
        <w:t>оборона</w:t>
      </w:r>
      <w:r w:rsidRPr="009A72D5">
        <w:t xml:space="preserve">» на сумму </w:t>
      </w:r>
      <w:r w:rsidR="00AB00B2">
        <w:t>102,5</w:t>
      </w:r>
      <w:r>
        <w:t xml:space="preserve"> тыс. рублей;</w:t>
      </w:r>
    </w:p>
    <w:p w:rsidR="00C97E74" w:rsidRDefault="00C97E74" w:rsidP="00C97E74">
      <w:pPr>
        <w:autoSpaceDE w:val="0"/>
        <w:autoSpaceDN w:val="0"/>
        <w:adjustRightInd w:val="0"/>
        <w:ind w:firstLine="708"/>
        <w:jc w:val="both"/>
      </w:pPr>
      <w:r w:rsidRPr="009A72D5">
        <w:t>- 0</w:t>
      </w:r>
      <w:r>
        <w:t>5</w:t>
      </w:r>
      <w:r w:rsidRPr="009A72D5">
        <w:t xml:space="preserve"> раздела </w:t>
      </w:r>
      <w:r w:rsidRPr="00181531">
        <w:t>«Жилищно-коммунальное хозяйство»</w:t>
      </w:r>
      <w:r w:rsidRPr="009A72D5">
        <w:t xml:space="preserve"> на сумму </w:t>
      </w:r>
      <w:r w:rsidR="00AB00B2">
        <w:t>6563,8</w:t>
      </w:r>
      <w:r>
        <w:t xml:space="preserve"> тыс. рублей;</w:t>
      </w:r>
    </w:p>
    <w:p w:rsidR="009A72D5" w:rsidRPr="009A72D5" w:rsidRDefault="009A72D5" w:rsidP="009A72D5">
      <w:pPr>
        <w:autoSpaceDE w:val="0"/>
        <w:autoSpaceDN w:val="0"/>
        <w:adjustRightInd w:val="0"/>
        <w:ind w:firstLine="708"/>
        <w:jc w:val="both"/>
      </w:pPr>
      <w:r w:rsidRPr="009A72D5">
        <w:t xml:space="preserve">- 07 «Образование» на </w:t>
      </w:r>
      <w:r w:rsidR="00AB00B2">
        <w:t>862,5</w:t>
      </w:r>
      <w:r w:rsidRPr="009A72D5">
        <w:t xml:space="preserve"> тыс. руб</w:t>
      </w:r>
      <w:r w:rsidR="00C97E74">
        <w:t>лей</w:t>
      </w:r>
      <w:r w:rsidRPr="009A72D5">
        <w:t>;</w:t>
      </w:r>
    </w:p>
    <w:p w:rsidR="00AB00B2" w:rsidRDefault="004E666D" w:rsidP="00CA6834">
      <w:pPr>
        <w:jc w:val="both"/>
      </w:pPr>
      <w:r>
        <w:t xml:space="preserve">            </w:t>
      </w:r>
      <w:r w:rsidR="00AB00B2">
        <w:t>- 10 раздел «С</w:t>
      </w:r>
      <w:r w:rsidR="00AB00B2" w:rsidRPr="009A72D5">
        <w:t>оциальная политика</w:t>
      </w:r>
      <w:r w:rsidR="00AB00B2">
        <w:t>»</w:t>
      </w:r>
      <w:r w:rsidR="00AB00B2" w:rsidRPr="00D072EA">
        <w:t xml:space="preserve"> </w:t>
      </w:r>
      <w:r w:rsidR="00CA6834">
        <w:t xml:space="preserve"> </w:t>
      </w:r>
      <w:r w:rsidR="00AB00B2" w:rsidRPr="009A72D5">
        <w:t xml:space="preserve">на сумму </w:t>
      </w:r>
      <w:r w:rsidR="00CA6834">
        <w:t>4,4</w:t>
      </w:r>
      <w:r w:rsidR="00AB00B2">
        <w:t xml:space="preserve"> тыс. рублей;</w:t>
      </w:r>
    </w:p>
    <w:p w:rsidR="009B21C4" w:rsidRDefault="00DF2030" w:rsidP="00FF4C60">
      <w:pPr>
        <w:tabs>
          <w:tab w:val="left" w:pos="567"/>
        </w:tabs>
        <w:jc w:val="both"/>
      </w:pPr>
      <w:r w:rsidRPr="00590389">
        <w:t xml:space="preserve">       </w:t>
      </w:r>
      <w:r w:rsidR="00684441">
        <w:t xml:space="preserve"> </w:t>
      </w:r>
      <w:r w:rsidR="00175406">
        <w:tab/>
      </w:r>
      <w:r w:rsidR="00744841" w:rsidRPr="00744841">
        <w:tab/>
      </w:r>
      <w:r w:rsidR="009B21C4" w:rsidRPr="006A7F49">
        <w:t xml:space="preserve"> </w:t>
      </w:r>
    </w:p>
    <w:p w:rsidR="004E666D" w:rsidRDefault="004E666D" w:rsidP="00FF4C60">
      <w:pPr>
        <w:tabs>
          <w:tab w:val="left" w:pos="567"/>
        </w:tabs>
        <w:jc w:val="both"/>
      </w:pPr>
    </w:p>
    <w:p w:rsidR="004E666D" w:rsidRDefault="004E666D" w:rsidP="00FF4C60">
      <w:pPr>
        <w:tabs>
          <w:tab w:val="left" w:pos="567"/>
        </w:tabs>
        <w:jc w:val="both"/>
      </w:pPr>
    </w:p>
    <w:p w:rsidR="004E666D" w:rsidRDefault="004E666D" w:rsidP="00FF4C60">
      <w:pPr>
        <w:tabs>
          <w:tab w:val="left" w:pos="567"/>
        </w:tabs>
        <w:jc w:val="both"/>
      </w:pPr>
    </w:p>
    <w:p w:rsidR="00175406" w:rsidRPr="007038C9" w:rsidRDefault="00175406" w:rsidP="00981FFB">
      <w:pPr>
        <w:ind w:firstLine="567"/>
        <w:jc w:val="center"/>
        <w:rPr>
          <w:b/>
        </w:rPr>
      </w:pPr>
      <w:r w:rsidRPr="007038C9">
        <w:rPr>
          <w:b/>
        </w:rPr>
        <w:lastRenderedPageBreak/>
        <w:t xml:space="preserve">Структура исполнения местного бюджета </w:t>
      </w:r>
      <w:r w:rsidR="00981FFB">
        <w:rPr>
          <w:b/>
        </w:rPr>
        <w:t>по расхода</w:t>
      </w:r>
      <w:r w:rsidR="00B32BE3" w:rsidRPr="007038C9">
        <w:rPr>
          <w:b/>
        </w:rPr>
        <w:t xml:space="preserve">м </w:t>
      </w:r>
      <w:r w:rsidRPr="007038C9">
        <w:rPr>
          <w:b/>
        </w:rPr>
        <w:t>по состоянию на 01.01.202</w:t>
      </w:r>
      <w:r w:rsidR="00FF4C60" w:rsidRPr="007038C9">
        <w:rPr>
          <w:b/>
        </w:rPr>
        <w:t>2</w:t>
      </w:r>
      <w:r w:rsidRPr="007038C9">
        <w:rPr>
          <w:b/>
        </w:rPr>
        <w:t xml:space="preserve"> года представлена в диаграмме:</w:t>
      </w:r>
    </w:p>
    <w:p w:rsidR="00952916" w:rsidRDefault="00952916" w:rsidP="00DF2030">
      <w:pPr>
        <w:jc w:val="both"/>
      </w:pPr>
    </w:p>
    <w:p w:rsidR="008F5B19" w:rsidRDefault="00175406" w:rsidP="00DF2030">
      <w:pPr>
        <w:jc w:val="both"/>
      </w:pPr>
      <w:r w:rsidRPr="00175406">
        <w:rPr>
          <w:noProof/>
        </w:rPr>
        <w:drawing>
          <wp:inline distT="0" distB="0" distL="0" distR="0">
            <wp:extent cx="5854700" cy="4819650"/>
            <wp:effectExtent l="19050" t="0" r="12700" b="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C7BD7" w:rsidRDefault="007C7BD7" w:rsidP="007C7BD7">
      <w:pPr>
        <w:ind w:firstLine="567"/>
      </w:pPr>
    </w:p>
    <w:p w:rsidR="008E670C" w:rsidRPr="00A61ED6" w:rsidRDefault="008E670C" w:rsidP="007038C9">
      <w:pPr>
        <w:tabs>
          <w:tab w:val="left" w:pos="567"/>
          <w:tab w:val="left" w:pos="1080"/>
        </w:tabs>
        <w:jc w:val="center"/>
        <w:rPr>
          <w:b/>
          <w:i/>
        </w:rPr>
      </w:pPr>
      <w:r w:rsidRPr="00A61ED6">
        <w:rPr>
          <w:b/>
        </w:rPr>
        <w:t>Раздел</w:t>
      </w:r>
      <w:r w:rsidR="00D62522">
        <w:rPr>
          <w:b/>
        </w:rPr>
        <w:t xml:space="preserve"> 01 </w:t>
      </w:r>
      <w:r w:rsidRPr="00A61ED6">
        <w:rPr>
          <w:b/>
        </w:rPr>
        <w:t>«Общегосударственные вопросы»</w:t>
      </w:r>
    </w:p>
    <w:p w:rsidR="007038C9" w:rsidRPr="00696C84" w:rsidRDefault="008E670C" w:rsidP="007038C9">
      <w:pPr>
        <w:tabs>
          <w:tab w:val="left" w:pos="1080"/>
        </w:tabs>
        <w:ind w:firstLine="567"/>
        <w:jc w:val="both"/>
      </w:pPr>
      <w:r w:rsidRPr="008E670C">
        <w:t>Расходы на общегосударственные вопросы в 20</w:t>
      </w:r>
      <w:r>
        <w:t>2</w:t>
      </w:r>
      <w:r w:rsidR="00057E6A">
        <w:t>1</w:t>
      </w:r>
      <w:r w:rsidRPr="008E670C">
        <w:t xml:space="preserve"> году при плановых назначениях </w:t>
      </w:r>
      <w:r w:rsidR="0002243A">
        <w:t xml:space="preserve">123586,4 </w:t>
      </w:r>
      <w:r w:rsidRPr="008E670C">
        <w:t xml:space="preserve"> тыс. руб</w:t>
      </w:r>
      <w:r>
        <w:t>лей</w:t>
      </w:r>
      <w:r w:rsidRPr="008E670C">
        <w:t xml:space="preserve"> </w:t>
      </w:r>
      <w:r w:rsidR="00D62522">
        <w:t xml:space="preserve"> произведены в сумме </w:t>
      </w:r>
      <w:r w:rsidR="0002243A">
        <w:t xml:space="preserve"> </w:t>
      </w:r>
      <w:r w:rsidR="00A56A15">
        <w:t xml:space="preserve">122908,1 </w:t>
      </w:r>
      <w:r w:rsidR="00D62522">
        <w:t xml:space="preserve"> </w:t>
      </w:r>
      <w:r w:rsidRPr="008E670C">
        <w:t xml:space="preserve">и составляют </w:t>
      </w:r>
      <w:r w:rsidR="00A56A15">
        <w:t>7</w:t>
      </w:r>
      <w:r>
        <w:t xml:space="preserve"> </w:t>
      </w:r>
      <w:r w:rsidRPr="008E670C">
        <w:t>% от общей суммы расходной части бюджета. Увеличение расходов по данному разделу в сравнении с показателями 20</w:t>
      </w:r>
      <w:r w:rsidR="00D62522">
        <w:t>20</w:t>
      </w:r>
      <w:r w:rsidRPr="008E670C">
        <w:t xml:space="preserve"> года составило </w:t>
      </w:r>
      <w:r w:rsidR="00942F46">
        <w:t xml:space="preserve">14258 </w:t>
      </w:r>
      <w:r w:rsidR="009971A1">
        <w:t xml:space="preserve"> тыс. рублей</w:t>
      </w:r>
      <w:r w:rsidR="007038C9">
        <w:t xml:space="preserve">, </w:t>
      </w:r>
      <w:r w:rsidR="007038C9" w:rsidRPr="008E670C">
        <w:t xml:space="preserve"> расходы </w:t>
      </w:r>
      <w:r w:rsidR="007038C9">
        <w:t xml:space="preserve"> </w:t>
      </w:r>
      <w:r w:rsidR="007038C9" w:rsidRPr="008E670C">
        <w:t xml:space="preserve">исполнены на </w:t>
      </w:r>
      <w:r w:rsidR="007038C9">
        <w:t xml:space="preserve">99,5 % </w:t>
      </w:r>
      <w:r w:rsidR="003C7926">
        <w:t xml:space="preserve">от </w:t>
      </w:r>
      <w:r w:rsidR="007038C9">
        <w:t xml:space="preserve">плановых назначений или </w:t>
      </w:r>
      <w:r w:rsidR="007038C9" w:rsidRPr="00696C84">
        <w:t>122908,1 тыс.руб.</w:t>
      </w:r>
      <w:r w:rsidR="007038C9">
        <w:t>, в т.ч.:</w:t>
      </w:r>
    </w:p>
    <w:p w:rsidR="007038C9" w:rsidRDefault="007038C9" w:rsidP="007038C9">
      <w:pPr>
        <w:tabs>
          <w:tab w:val="left" w:pos="1080"/>
        </w:tabs>
        <w:ind w:firstLine="567"/>
        <w:jc w:val="both"/>
      </w:pPr>
      <w:r>
        <w:t>- функционирование органов местного самоуправления (Администрация ЗГМО, Дума ЗГМО, Контрольно-счетная палата ЗГМО, Управление по финансам и налогам администрации ЗГМО) – 77434,4 тыс.руб.;</w:t>
      </w:r>
    </w:p>
    <w:p w:rsidR="007038C9" w:rsidRDefault="007038C9" w:rsidP="007038C9">
      <w:pPr>
        <w:tabs>
          <w:tab w:val="left" w:pos="1080"/>
        </w:tabs>
        <w:ind w:firstLine="567"/>
        <w:jc w:val="both"/>
      </w:pPr>
      <w:r>
        <w:t>-   оплата за списки в присяжные заседатели – 10,3 тыс.руб.;</w:t>
      </w:r>
    </w:p>
    <w:p w:rsidR="007038C9" w:rsidRDefault="007038C9" w:rsidP="007038C9">
      <w:pPr>
        <w:tabs>
          <w:tab w:val="left" w:pos="1080"/>
        </w:tabs>
        <w:ind w:firstLine="567"/>
        <w:jc w:val="both"/>
      </w:pPr>
      <w:r>
        <w:t>-   обеспечение проведения выборов мэра города -  2013,1 тыс.руб.;</w:t>
      </w:r>
    </w:p>
    <w:p w:rsidR="007038C9" w:rsidRDefault="003C7926" w:rsidP="003C7926">
      <w:pPr>
        <w:tabs>
          <w:tab w:val="left" w:pos="1080"/>
        </w:tabs>
        <w:jc w:val="both"/>
      </w:pPr>
      <w:r>
        <w:t xml:space="preserve">         </w:t>
      </w:r>
      <w:r w:rsidR="007038C9">
        <w:t xml:space="preserve">- </w:t>
      </w:r>
      <w:r>
        <w:t xml:space="preserve">  </w:t>
      </w:r>
      <w:r w:rsidR="007038C9">
        <w:t>другие общегосударственные вопросы -  43450,</w:t>
      </w:r>
      <w:r>
        <w:t>3</w:t>
      </w:r>
      <w:r w:rsidR="007038C9">
        <w:t xml:space="preserve"> тыс.руб. ( расходы на содержание МКУ «Центр бухгалтерского учета ЗГМО»,  МКУ «Дирекция единого заказчика-застройщика», МКУ «Служба закупок», расходы на содержание Комитета имущественных отношений, архитектуры и градостроительства и другие общехозяйственные вопросы).</w:t>
      </w:r>
    </w:p>
    <w:p w:rsidR="00582C35" w:rsidRDefault="00582C35" w:rsidP="007038C9">
      <w:pPr>
        <w:tabs>
          <w:tab w:val="left" w:pos="1080"/>
        </w:tabs>
        <w:ind w:firstLine="567"/>
        <w:jc w:val="both"/>
      </w:pPr>
    </w:p>
    <w:p w:rsidR="00582C35" w:rsidRDefault="00582C35" w:rsidP="007038C9">
      <w:pPr>
        <w:tabs>
          <w:tab w:val="left" w:pos="1080"/>
        </w:tabs>
        <w:ind w:firstLine="567"/>
        <w:jc w:val="both"/>
      </w:pPr>
    </w:p>
    <w:p w:rsidR="00582C35" w:rsidRDefault="00582C35" w:rsidP="007038C9">
      <w:pPr>
        <w:tabs>
          <w:tab w:val="left" w:pos="1080"/>
        </w:tabs>
        <w:ind w:firstLine="567"/>
        <w:jc w:val="both"/>
      </w:pPr>
    </w:p>
    <w:p w:rsidR="00582C35" w:rsidRDefault="00582C35" w:rsidP="007038C9">
      <w:pPr>
        <w:tabs>
          <w:tab w:val="left" w:pos="1080"/>
        </w:tabs>
        <w:ind w:firstLine="567"/>
        <w:jc w:val="both"/>
      </w:pPr>
    </w:p>
    <w:p w:rsidR="00582C35" w:rsidRDefault="00582C35" w:rsidP="007038C9">
      <w:pPr>
        <w:tabs>
          <w:tab w:val="left" w:pos="1080"/>
        </w:tabs>
        <w:ind w:firstLine="567"/>
        <w:jc w:val="both"/>
      </w:pPr>
    </w:p>
    <w:p w:rsidR="00582C35" w:rsidRDefault="00582C35" w:rsidP="007038C9">
      <w:pPr>
        <w:tabs>
          <w:tab w:val="left" w:pos="1080"/>
        </w:tabs>
        <w:ind w:firstLine="567"/>
        <w:jc w:val="both"/>
      </w:pPr>
    </w:p>
    <w:p w:rsidR="009971A1" w:rsidRPr="008E670C" w:rsidRDefault="009971A1" w:rsidP="009971A1">
      <w:pPr>
        <w:pStyle w:val="a8"/>
        <w:spacing w:after="0" w:line="240" w:lineRule="auto"/>
        <w:ind w:left="-142" w:firstLine="851"/>
        <w:jc w:val="right"/>
      </w:pPr>
      <w:r>
        <w:rPr>
          <w:rFonts w:ascii="Times New Roman" w:eastAsia="Calibri" w:hAnsi="Times New Roman"/>
          <w:sz w:val="24"/>
          <w:szCs w:val="24"/>
        </w:rPr>
        <w:lastRenderedPageBreak/>
        <w:t>Табл</w:t>
      </w:r>
      <w:r w:rsidR="00981FFB">
        <w:rPr>
          <w:rFonts w:ascii="Times New Roman" w:eastAsia="Calibri" w:hAnsi="Times New Roman"/>
          <w:sz w:val="24"/>
          <w:szCs w:val="24"/>
        </w:rPr>
        <w:t>ица</w:t>
      </w:r>
      <w:r>
        <w:rPr>
          <w:rFonts w:ascii="Times New Roman" w:eastAsia="Calibri" w:hAnsi="Times New Roman"/>
          <w:sz w:val="24"/>
          <w:szCs w:val="24"/>
        </w:rPr>
        <w:t xml:space="preserve"> 10   </w:t>
      </w:r>
      <w:r w:rsidR="007038C9">
        <w:rPr>
          <w:rFonts w:ascii="Times New Roman" w:eastAsia="Calibri" w:hAnsi="Times New Roman"/>
          <w:sz w:val="24"/>
          <w:szCs w:val="24"/>
        </w:rPr>
        <w:t>(</w:t>
      </w:r>
      <w:r w:rsidRPr="009A5105">
        <w:rPr>
          <w:rFonts w:ascii="Times New Roman" w:eastAsia="Calibri" w:hAnsi="Times New Roman"/>
          <w:sz w:val="24"/>
          <w:szCs w:val="24"/>
        </w:rPr>
        <w:t>тыс. руб</w:t>
      </w:r>
      <w:r>
        <w:rPr>
          <w:rFonts w:ascii="Times New Roman" w:eastAsia="Calibri" w:hAnsi="Times New Roman"/>
          <w:sz w:val="24"/>
          <w:szCs w:val="24"/>
        </w:rPr>
        <w:t>.</w:t>
      </w:r>
      <w:r w:rsidR="007038C9">
        <w:rPr>
          <w:rFonts w:ascii="Times New Roman" w:eastAsia="Calibri" w:hAnsi="Times New Roman"/>
          <w:sz w:val="24"/>
          <w:szCs w:val="24"/>
        </w:rPr>
        <w:t>)</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3"/>
        <w:gridCol w:w="1034"/>
        <w:gridCol w:w="1276"/>
        <w:gridCol w:w="1417"/>
        <w:gridCol w:w="1275"/>
        <w:gridCol w:w="1135"/>
        <w:gridCol w:w="992"/>
      </w:tblGrid>
      <w:tr w:rsidR="00D62522" w:rsidRPr="00001D7C" w:rsidTr="007038C9">
        <w:tc>
          <w:tcPr>
            <w:tcW w:w="3043" w:type="dxa"/>
            <w:vAlign w:val="center"/>
          </w:tcPr>
          <w:p w:rsidR="00D62522" w:rsidRPr="00001D7C" w:rsidRDefault="00D62522" w:rsidP="00C500E7">
            <w:pPr>
              <w:numPr>
                <w:ilvl w:val="12"/>
                <w:numId w:val="0"/>
              </w:numPr>
              <w:jc w:val="center"/>
            </w:pPr>
            <w:r w:rsidRPr="00001D7C">
              <w:t>Наименование</w:t>
            </w:r>
          </w:p>
        </w:tc>
        <w:tc>
          <w:tcPr>
            <w:tcW w:w="1034" w:type="dxa"/>
            <w:vAlign w:val="center"/>
          </w:tcPr>
          <w:p w:rsidR="00D62522" w:rsidRPr="00001D7C" w:rsidRDefault="00D62522" w:rsidP="00C500E7">
            <w:pPr>
              <w:numPr>
                <w:ilvl w:val="12"/>
                <w:numId w:val="0"/>
              </w:numPr>
              <w:jc w:val="center"/>
            </w:pPr>
            <w:r w:rsidRPr="00001D7C">
              <w:t>Раздел, подраздел</w:t>
            </w:r>
          </w:p>
        </w:tc>
        <w:tc>
          <w:tcPr>
            <w:tcW w:w="1276" w:type="dxa"/>
            <w:vAlign w:val="center"/>
          </w:tcPr>
          <w:p w:rsidR="00D62522" w:rsidRPr="00001D7C" w:rsidRDefault="00D62522" w:rsidP="003F3F04">
            <w:pPr>
              <w:numPr>
                <w:ilvl w:val="12"/>
                <w:numId w:val="0"/>
              </w:numPr>
              <w:jc w:val="center"/>
            </w:pPr>
            <w:r w:rsidRPr="00001D7C">
              <w:t>Факт 20</w:t>
            </w:r>
            <w:r>
              <w:t>2</w:t>
            </w:r>
            <w:r w:rsidR="003F3F04">
              <w:t>0</w:t>
            </w:r>
            <w:r w:rsidRPr="00001D7C">
              <w:t>г.</w:t>
            </w:r>
          </w:p>
        </w:tc>
        <w:tc>
          <w:tcPr>
            <w:tcW w:w="1417" w:type="dxa"/>
            <w:vAlign w:val="center"/>
          </w:tcPr>
          <w:p w:rsidR="00D62522" w:rsidRDefault="00D62522" w:rsidP="00C500E7">
            <w:pPr>
              <w:numPr>
                <w:ilvl w:val="12"/>
                <w:numId w:val="0"/>
              </w:numPr>
              <w:jc w:val="center"/>
            </w:pPr>
            <w:r w:rsidRPr="00001D7C">
              <w:t>План 20</w:t>
            </w:r>
            <w:r>
              <w:t>21</w:t>
            </w:r>
            <w:r w:rsidRPr="00001D7C">
              <w:t>г.</w:t>
            </w:r>
          </w:p>
          <w:p w:rsidR="00D62522" w:rsidRPr="00D503E6" w:rsidRDefault="00D62522" w:rsidP="00C500E7">
            <w:pPr>
              <w:numPr>
                <w:ilvl w:val="12"/>
                <w:numId w:val="0"/>
              </w:numPr>
              <w:jc w:val="center"/>
              <w:rPr>
                <w:sz w:val="20"/>
                <w:szCs w:val="20"/>
              </w:rPr>
            </w:pPr>
            <w:r w:rsidRPr="00D503E6">
              <w:rPr>
                <w:sz w:val="20"/>
                <w:szCs w:val="20"/>
              </w:rPr>
              <w:t>(утв.</w:t>
            </w:r>
          </w:p>
          <w:p w:rsidR="00D62522" w:rsidRPr="00001D7C" w:rsidRDefault="00D62522" w:rsidP="00C500E7">
            <w:pPr>
              <w:numPr>
                <w:ilvl w:val="12"/>
                <w:numId w:val="0"/>
              </w:numPr>
              <w:jc w:val="center"/>
            </w:pPr>
            <w:r w:rsidRPr="00D503E6">
              <w:rPr>
                <w:sz w:val="20"/>
                <w:szCs w:val="20"/>
              </w:rPr>
              <w:t>росписью)</w:t>
            </w:r>
          </w:p>
        </w:tc>
        <w:tc>
          <w:tcPr>
            <w:tcW w:w="1275" w:type="dxa"/>
            <w:vAlign w:val="center"/>
          </w:tcPr>
          <w:p w:rsidR="00D62522" w:rsidRPr="00001D7C" w:rsidRDefault="00D62522" w:rsidP="00D62522">
            <w:pPr>
              <w:numPr>
                <w:ilvl w:val="12"/>
                <w:numId w:val="0"/>
              </w:numPr>
              <w:jc w:val="center"/>
            </w:pPr>
            <w:r w:rsidRPr="00001D7C">
              <w:t>Факт 20</w:t>
            </w:r>
            <w:r>
              <w:t>21</w:t>
            </w:r>
            <w:r w:rsidRPr="00001D7C">
              <w:t>г.</w:t>
            </w:r>
          </w:p>
        </w:tc>
        <w:tc>
          <w:tcPr>
            <w:tcW w:w="1135" w:type="dxa"/>
            <w:vAlign w:val="center"/>
          </w:tcPr>
          <w:p w:rsidR="00D62522" w:rsidRPr="00001D7C" w:rsidRDefault="00D62522" w:rsidP="00C500E7">
            <w:pPr>
              <w:numPr>
                <w:ilvl w:val="12"/>
                <w:numId w:val="0"/>
              </w:numPr>
              <w:jc w:val="center"/>
            </w:pPr>
            <w:r w:rsidRPr="00001D7C">
              <w:t>% выполнения плана</w:t>
            </w:r>
          </w:p>
        </w:tc>
        <w:tc>
          <w:tcPr>
            <w:tcW w:w="992" w:type="dxa"/>
            <w:vAlign w:val="center"/>
          </w:tcPr>
          <w:p w:rsidR="00D62522" w:rsidRPr="00001D7C" w:rsidRDefault="00D62522" w:rsidP="00D62522">
            <w:pPr>
              <w:numPr>
                <w:ilvl w:val="12"/>
                <w:numId w:val="0"/>
              </w:numPr>
              <w:jc w:val="center"/>
            </w:pPr>
            <w:r w:rsidRPr="00001D7C">
              <w:t>% 20</w:t>
            </w:r>
            <w:r>
              <w:t>21</w:t>
            </w:r>
            <w:r w:rsidRPr="00001D7C">
              <w:t>г./ 20</w:t>
            </w:r>
            <w:r>
              <w:t>20</w:t>
            </w:r>
            <w:r w:rsidRPr="00001D7C">
              <w:t>г.</w:t>
            </w:r>
          </w:p>
        </w:tc>
      </w:tr>
      <w:tr w:rsidR="00D62522" w:rsidRPr="00001D7C" w:rsidTr="007038C9">
        <w:tc>
          <w:tcPr>
            <w:tcW w:w="3043" w:type="dxa"/>
          </w:tcPr>
          <w:p w:rsidR="00D62522" w:rsidRPr="00001D7C" w:rsidRDefault="00D62522" w:rsidP="00C500E7">
            <w:pPr>
              <w:numPr>
                <w:ilvl w:val="12"/>
                <w:numId w:val="0"/>
              </w:numPr>
              <w:jc w:val="center"/>
            </w:pPr>
            <w:r w:rsidRPr="00001D7C">
              <w:t>1</w:t>
            </w:r>
          </w:p>
        </w:tc>
        <w:tc>
          <w:tcPr>
            <w:tcW w:w="1034" w:type="dxa"/>
          </w:tcPr>
          <w:p w:rsidR="00D62522" w:rsidRPr="00001D7C" w:rsidRDefault="00D62522" w:rsidP="00C500E7">
            <w:pPr>
              <w:numPr>
                <w:ilvl w:val="12"/>
                <w:numId w:val="0"/>
              </w:numPr>
              <w:jc w:val="center"/>
            </w:pPr>
            <w:r w:rsidRPr="00001D7C">
              <w:t>2</w:t>
            </w:r>
          </w:p>
        </w:tc>
        <w:tc>
          <w:tcPr>
            <w:tcW w:w="1276" w:type="dxa"/>
          </w:tcPr>
          <w:p w:rsidR="00D62522" w:rsidRPr="00001D7C" w:rsidRDefault="00D62522" w:rsidP="00C500E7">
            <w:pPr>
              <w:numPr>
                <w:ilvl w:val="12"/>
                <w:numId w:val="0"/>
              </w:numPr>
              <w:jc w:val="center"/>
            </w:pPr>
            <w:r w:rsidRPr="00001D7C">
              <w:t>3</w:t>
            </w:r>
          </w:p>
        </w:tc>
        <w:tc>
          <w:tcPr>
            <w:tcW w:w="1417" w:type="dxa"/>
          </w:tcPr>
          <w:p w:rsidR="00D62522" w:rsidRPr="00001D7C" w:rsidRDefault="00D62522" w:rsidP="00C500E7">
            <w:pPr>
              <w:numPr>
                <w:ilvl w:val="12"/>
                <w:numId w:val="0"/>
              </w:numPr>
              <w:jc w:val="center"/>
            </w:pPr>
            <w:r w:rsidRPr="00001D7C">
              <w:t>4</w:t>
            </w:r>
          </w:p>
        </w:tc>
        <w:tc>
          <w:tcPr>
            <w:tcW w:w="1275" w:type="dxa"/>
          </w:tcPr>
          <w:p w:rsidR="00D62522" w:rsidRPr="00001D7C" w:rsidRDefault="00D62522" w:rsidP="00C500E7">
            <w:pPr>
              <w:numPr>
                <w:ilvl w:val="12"/>
                <w:numId w:val="0"/>
              </w:numPr>
              <w:jc w:val="center"/>
            </w:pPr>
            <w:r w:rsidRPr="00001D7C">
              <w:t>5</w:t>
            </w:r>
          </w:p>
        </w:tc>
        <w:tc>
          <w:tcPr>
            <w:tcW w:w="1135" w:type="dxa"/>
          </w:tcPr>
          <w:p w:rsidR="00D62522" w:rsidRPr="00001D7C" w:rsidRDefault="00D62522" w:rsidP="00C500E7">
            <w:pPr>
              <w:numPr>
                <w:ilvl w:val="12"/>
                <w:numId w:val="0"/>
              </w:numPr>
              <w:jc w:val="center"/>
            </w:pPr>
            <w:r w:rsidRPr="00001D7C">
              <w:t>6</w:t>
            </w:r>
          </w:p>
        </w:tc>
        <w:tc>
          <w:tcPr>
            <w:tcW w:w="992" w:type="dxa"/>
          </w:tcPr>
          <w:p w:rsidR="00D62522" w:rsidRPr="00001D7C" w:rsidRDefault="00D62522" w:rsidP="00C500E7">
            <w:pPr>
              <w:numPr>
                <w:ilvl w:val="12"/>
                <w:numId w:val="0"/>
              </w:numPr>
              <w:jc w:val="center"/>
            </w:pPr>
            <w:r w:rsidRPr="00001D7C">
              <w:t>7</w:t>
            </w:r>
          </w:p>
        </w:tc>
      </w:tr>
      <w:tr w:rsidR="00D62522" w:rsidRPr="00001D7C" w:rsidTr="007038C9">
        <w:tc>
          <w:tcPr>
            <w:tcW w:w="3043" w:type="dxa"/>
          </w:tcPr>
          <w:p w:rsidR="00D62522" w:rsidRPr="00001D7C" w:rsidRDefault="00D62522" w:rsidP="00C500E7">
            <w:pPr>
              <w:numPr>
                <w:ilvl w:val="12"/>
                <w:numId w:val="0"/>
              </w:numPr>
              <w:jc w:val="both"/>
            </w:pPr>
            <w:r w:rsidRPr="00001D7C">
              <w:t>Функционирование высшего должностного лица субъекта Российской Федерации и муниципального образования</w:t>
            </w:r>
          </w:p>
        </w:tc>
        <w:tc>
          <w:tcPr>
            <w:tcW w:w="1034" w:type="dxa"/>
            <w:vAlign w:val="center"/>
          </w:tcPr>
          <w:p w:rsidR="00D62522" w:rsidRPr="00001D7C" w:rsidRDefault="00D62522" w:rsidP="00C500E7">
            <w:pPr>
              <w:numPr>
                <w:ilvl w:val="12"/>
                <w:numId w:val="0"/>
              </w:numPr>
              <w:jc w:val="center"/>
            </w:pPr>
            <w:r w:rsidRPr="00001D7C">
              <w:t>0102</w:t>
            </w:r>
          </w:p>
        </w:tc>
        <w:tc>
          <w:tcPr>
            <w:tcW w:w="1276" w:type="dxa"/>
            <w:vAlign w:val="center"/>
          </w:tcPr>
          <w:p w:rsidR="00D62522" w:rsidRPr="00A56A15" w:rsidRDefault="00A56A15" w:rsidP="00C500E7">
            <w:pPr>
              <w:numPr>
                <w:ilvl w:val="12"/>
                <w:numId w:val="0"/>
              </w:numPr>
              <w:jc w:val="center"/>
            </w:pPr>
            <w:r w:rsidRPr="00A56A15">
              <w:t>3361,9</w:t>
            </w:r>
          </w:p>
        </w:tc>
        <w:tc>
          <w:tcPr>
            <w:tcW w:w="1417" w:type="dxa"/>
            <w:vAlign w:val="center"/>
          </w:tcPr>
          <w:p w:rsidR="00D62522" w:rsidRPr="00001D7C" w:rsidRDefault="0002243A" w:rsidP="00C500E7">
            <w:pPr>
              <w:numPr>
                <w:ilvl w:val="12"/>
                <w:numId w:val="0"/>
              </w:numPr>
              <w:jc w:val="center"/>
            </w:pPr>
            <w:r>
              <w:t>3567,6</w:t>
            </w:r>
          </w:p>
        </w:tc>
        <w:tc>
          <w:tcPr>
            <w:tcW w:w="1275" w:type="dxa"/>
            <w:vAlign w:val="center"/>
          </w:tcPr>
          <w:p w:rsidR="00D62522" w:rsidRPr="00001D7C" w:rsidRDefault="0002243A" w:rsidP="00C500E7">
            <w:pPr>
              <w:numPr>
                <w:ilvl w:val="12"/>
                <w:numId w:val="0"/>
              </w:numPr>
              <w:jc w:val="center"/>
            </w:pPr>
            <w:r>
              <w:t>3561,6</w:t>
            </w:r>
          </w:p>
        </w:tc>
        <w:tc>
          <w:tcPr>
            <w:tcW w:w="1135" w:type="dxa"/>
            <w:vAlign w:val="center"/>
          </w:tcPr>
          <w:p w:rsidR="00D62522" w:rsidRPr="00942F46" w:rsidRDefault="00D62522" w:rsidP="00C500E7">
            <w:pPr>
              <w:jc w:val="center"/>
              <w:rPr>
                <w:color w:val="000000"/>
                <w:highlight w:val="cyan"/>
              </w:rPr>
            </w:pPr>
            <w:r w:rsidRPr="00942F46">
              <w:rPr>
                <w:color w:val="000000"/>
              </w:rPr>
              <w:t>100</w:t>
            </w:r>
          </w:p>
        </w:tc>
        <w:tc>
          <w:tcPr>
            <w:tcW w:w="992" w:type="dxa"/>
            <w:vAlign w:val="center"/>
          </w:tcPr>
          <w:p w:rsidR="00D62522" w:rsidRPr="0002243A" w:rsidRDefault="00D62522" w:rsidP="00C500E7">
            <w:pPr>
              <w:jc w:val="center"/>
              <w:rPr>
                <w:color w:val="000000"/>
                <w:highlight w:val="green"/>
              </w:rPr>
            </w:pPr>
            <w:r w:rsidRPr="00942F46">
              <w:rPr>
                <w:color w:val="000000"/>
              </w:rPr>
              <w:t>1</w:t>
            </w:r>
            <w:r w:rsidR="00942F46">
              <w:rPr>
                <w:color w:val="000000"/>
              </w:rPr>
              <w:t>05,9</w:t>
            </w:r>
          </w:p>
        </w:tc>
      </w:tr>
      <w:tr w:rsidR="00D62522" w:rsidRPr="00001D7C" w:rsidTr="007038C9">
        <w:tc>
          <w:tcPr>
            <w:tcW w:w="3043" w:type="dxa"/>
          </w:tcPr>
          <w:p w:rsidR="00D62522" w:rsidRPr="00001D7C" w:rsidRDefault="00D62522" w:rsidP="00C500E7">
            <w:pPr>
              <w:numPr>
                <w:ilvl w:val="12"/>
                <w:numId w:val="0"/>
              </w:numPr>
              <w:jc w:val="both"/>
            </w:pPr>
            <w:r w:rsidRPr="00001D7C">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034" w:type="dxa"/>
            <w:vAlign w:val="center"/>
          </w:tcPr>
          <w:p w:rsidR="00D62522" w:rsidRPr="00001D7C" w:rsidRDefault="00D62522" w:rsidP="00C500E7">
            <w:pPr>
              <w:numPr>
                <w:ilvl w:val="12"/>
                <w:numId w:val="0"/>
              </w:numPr>
              <w:jc w:val="center"/>
            </w:pPr>
            <w:r w:rsidRPr="00001D7C">
              <w:t>0103</w:t>
            </w:r>
          </w:p>
        </w:tc>
        <w:tc>
          <w:tcPr>
            <w:tcW w:w="1276" w:type="dxa"/>
            <w:vAlign w:val="center"/>
          </w:tcPr>
          <w:p w:rsidR="00D62522" w:rsidRPr="00A56A15" w:rsidRDefault="00A56A15" w:rsidP="007038C9">
            <w:pPr>
              <w:numPr>
                <w:ilvl w:val="12"/>
                <w:numId w:val="0"/>
              </w:numPr>
              <w:ind w:right="-108"/>
              <w:jc w:val="center"/>
            </w:pPr>
            <w:r w:rsidRPr="00A56A15">
              <w:t>2230,4</w:t>
            </w:r>
          </w:p>
        </w:tc>
        <w:tc>
          <w:tcPr>
            <w:tcW w:w="1417" w:type="dxa"/>
            <w:vAlign w:val="center"/>
          </w:tcPr>
          <w:p w:rsidR="00D62522" w:rsidRPr="00001D7C" w:rsidRDefault="0002243A" w:rsidP="007038C9">
            <w:pPr>
              <w:numPr>
                <w:ilvl w:val="12"/>
                <w:numId w:val="0"/>
              </w:numPr>
              <w:ind w:right="-108"/>
              <w:jc w:val="center"/>
            </w:pPr>
            <w:r>
              <w:t>2414,0</w:t>
            </w:r>
          </w:p>
        </w:tc>
        <w:tc>
          <w:tcPr>
            <w:tcW w:w="1275" w:type="dxa"/>
            <w:vAlign w:val="center"/>
          </w:tcPr>
          <w:p w:rsidR="00D62522" w:rsidRPr="00001D7C" w:rsidRDefault="0002243A" w:rsidP="00C500E7">
            <w:pPr>
              <w:numPr>
                <w:ilvl w:val="12"/>
                <w:numId w:val="0"/>
              </w:numPr>
              <w:jc w:val="center"/>
            </w:pPr>
            <w:r>
              <w:t>2304,3</w:t>
            </w:r>
          </w:p>
        </w:tc>
        <w:tc>
          <w:tcPr>
            <w:tcW w:w="1135" w:type="dxa"/>
            <w:vAlign w:val="center"/>
          </w:tcPr>
          <w:p w:rsidR="00D62522" w:rsidRPr="00942F46" w:rsidRDefault="00942F46" w:rsidP="00C500E7">
            <w:pPr>
              <w:jc w:val="center"/>
              <w:rPr>
                <w:color w:val="000000"/>
              </w:rPr>
            </w:pPr>
            <w:r>
              <w:rPr>
                <w:color w:val="000000"/>
              </w:rPr>
              <w:t>95,4</w:t>
            </w:r>
          </w:p>
        </w:tc>
        <w:tc>
          <w:tcPr>
            <w:tcW w:w="992" w:type="dxa"/>
            <w:vAlign w:val="center"/>
          </w:tcPr>
          <w:p w:rsidR="00D62522" w:rsidRPr="00942F46" w:rsidRDefault="00942F46" w:rsidP="00C500E7">
            <w:pPr>
              <w:jc w:val="center"/>
              <w:rPr>
                <w:color w:val="000000"/>
              </w:rPr>
            </w:pPr>
            <w:r>
              <w:rPr>
                <w:color w:val="000000"/>
              </w:rPr>
              <w:t>103,3</w:t>
            </w:r>
          </w:p>
        </w:tc>
      </w:tr>
      <w:tr w:rsidR="00D62522" w:rsidRPr="00001D7C" w:rsidTr="007038C9">
        <w:tc>
          <w:tcPr>
            <w:tcW w:w="3043" w:type="dxa"/>
          </w:tcPr>
          <w:p w:rsidR="00D62522" w:rsidRPr="00001D7C" w:rsidRDefault="00D62522" w:rsidP="00C500E7">
            <w:pPr>
              <w:numPr>
                <w:ilvl w:val="12"/>
                <w:numId w:val="0"/>
              </w:numPr>
              <w:jc w:val="both"/>
            </w:pPr>
            <w:r w:rsidRPr="00001D7C">
              <w:t>Функционирование Правительства Российской Федерации, высших исполнительных органов государственной власти субъектов РФ, местных администраций</w:t>
            </w:r>
          </w:p>
        </w:tc>
        <w:tc>
          <w:tcPr>
            <w:tcW w:w="1034" w:type="dxa"/>
            <w:vAlign w:val="center"/>
          </w:tcPr>
          <w:p w:rsidR="00D62522" w:rsidRPr="00001D7C" w:rsidRDefault="00D62522" w:rsidP="00C500E7">
            <w:pPr>
              <w:numPr>
                <w:ilvl w:val="12"/>
                <w:numId w:val="0"/>
              </w:numPr>
              <w:jc w:val="center"/>
            </w:pPr>
            <w:r w:rsidRPr="00001D7C">
              <w:t>0104</w:t>
            </w:r>
          </w:p>
        </w:tc>
        <w:tc>
          <w:tcPr>
            <w:tcW w:w="1276" w:type="dxa"/>
            <w:vAlign w:val="center"/>
          </w:tcPr>
          <w:p w:rsidR="00D62522" w:rsidRPr="00A56A15" w:rsidRDefault="00A56A15" w:rsidP="00C500E7">
            <w:pPr>
              <w:numPr>
                <w:ilvl w:val="12"/>
                <w:numId w:val="0"/>
              </w:numPr>
              <w:jc w:val="center"/>
            </w:pPr>
            <w:r w:rsidRPr="00A56A15">
              <w:t>51053,6</w:t>
            </w:r>
          </w:p>
        </w:tc>
        <w:tc>
          <w:tcPr>
            <w:tcW w:w="1417" w:type="dxa"/>
            <w:vAlign w:val="center"/>
          </w:tcPr>
          <w:p w:rsidR="00D62522" w:rsidRPr="00001D7C" w:rsidRDefault="0002243A" w:rsidP="0002243A">
            <w:pPr>
              <w:numPr>
                <w:ilvl w:val="12"/>
                <w:numId w:val="0"/>
              </w:numPr>
              <w:jc w:val="center"/>
            </w:pPr>
            <w:r>
              <w:t>58875,8</w:t>
            </w:r>
          </w:p>
        </w:tc>
        <w:tc>
          <w:tcPr>
            <w:tcW w:w="1275" w:type="dxa"/>
            <w:vAlign w:val="center"/>
          </w:tcPr>
          <w:p w:rsidR="00D62522" w:rsidRPr="00001D7C" w:rsidRDefault="0002243A" w:rsidP="00C500E7">
            <w:pPr>
              <w:numPr>
                <w:ilvl w:val="12"/>
                <w:numId w:val="0"/>
              </w:numPr>
              <w:jc w:val="center"/>
            </w:pPr>
            <w:r>
              <w:t>58790,0</w:t>
            </w:r>
          </w:p>
        </w:tc>
        <w:tc>
          <w:tcPr>
            <w:tcW w:w="1135" w:type="dxa"/>
            <w:vAlign w:val="center"/>
          </w:tcPr>
          <w:p w:rsidR="00D62522" w:rsidRPr="00942F46" w:rsidRDefault="00942F46" w:rsidP="00C500E7">
            <w:pPr>
              <w:jc w:val="center"/>
              <w:rPr>
                <w:color w:val="000000"/>
              </w:rPr>
            </w:pPr>
            <w:r>
              <w:rPr>
                <w:color w:val="000000"/>
              </w:rPr>
              <w:t>99,8</w:t>
            </w:r>
          </w:p>
        </w:tc>
        <w:tc>
          <w:tcPr>
            <w:tcW w:w="992" w:type="dxa"/>
            <w:vAlign w:val="center"/>
          </w:tcPr>
          <w:p w:rsidR="00D62522" w:rsidRPr="00942F46" w:rsidRDefault="00942F46" w:rsidP="00C500E7">
            <w:pPr>
              <w:jc w:val="center"/>
              <w:rPr>
                <w:color w:val="000000"/>
              </w:rPr>
            </w:pPr>
            <w:r>
              <w:rPr>
                <w:color w:val="000000"/>
              </w:rPr>
              <w:t>115,1</w:t>
            </w:r>
          </w:p>
        </w:tc>
      </w:tr>
      <w:tr w:rsidR="00D62522" w:rsidRPr="00001D7C" w:rsidTr="007038C9">
        <w:tc>
          <w:tcPr>
            <w:tcW w:w="3043" w:type="dxa"/>
          </w:tcPr>
          <w:p w:rsidR="00D62522" w:rsidRPr="00001D7C" w:rsidRDefault="00D62522" w:rsidP="00C500E7">
            <w:pPr>
              <w:numPr>
                <w:ilvl w:val="12"/>
                <w:numId w:val="0"/>
              </w:numPr>
              <w:jc w:val="both"/>
            </w:pPr>
            <w:r w:rsidRPr="00001D7C">
              <w:t>Судебная система</w:t>
            </w:r>
          </w:p>
        </w:tc>
        <w:tc>
          <w:tcPr>
            <w:tcW w:w="1034" w:type="dxa"/>
            <w:vAlign w:val="center"/>
          </w:tcPr>
          <w:p w:rsidR="00D62522" w:rsidRPr="00001D7C" w:rsidRDefault="00D62522" w:rsidP="00C500E7">
            <w:pPr>
              <w:numPr>
                <w:ilvl w:val="12"/>
                <w:numId w:val="0"/>
              </w:numPr>
              <w:jc w:val="center"/>
            </w:pPr>
            <w:r w:rsidRPr="00001D7C">
              <w:t>0105</w:t>
            </w:r>
          </w:p>
        </w:tc>
        <w:tc>
          <w:tcPr>
            <w:tcW w:w="1276" w:type="dxa"/>
            <w:vAlign w:val="center"/>
          </w:tcPr>
          <w:p w:rsidR="00D62522" w:rsidRPr="00A56A15" w:rsidRDefault="00A56A15" w:rsidP="00C500E7">
            <w:pPr>
              <w:numPr>
                <w:ilvl w:val="12"/>
                <w:numId w:val="0"/>
              </w:numPr>
              <w:jc w:val="center"/>
            </w:pPr>
            <w:r w:rsidRPr="00A56A15">
              <w:t>22,9</w:t>
            </w:r>
          </w:p>
        </w:tc>
        <w:tc>
          <w:tcPr>
            <w:tcW w:w="1417" w:type="dxa"/>
            <w:vAlign w:val="center"/>
          </w:tcPr>
          <w:p w:rsidR="00D62522" w:rsidRPr="00001D7C" w:rsidRDefault="0002243A" w:rsidP="00C500E7">
            <w:pPr>
              <w:numPr>
                <w:ilvl w:val="12"/>
                <w:numId w:val="0"/>
              </w:numPr>
              <w:jc w:val="center"/>
            </w:pPr>
            <w:r>
              <w:t>10,3</w:t>
            </w:r>
          </w:p>
        </w:tc>
        <w:tc>
          <w:tcPr>
            <w:tcW w:w="1275" w:type="dxa"/>
            <w:vAlign w:val="center"/>
          </w:tcPr>
          <w:p w:rsidR="00D62522" w:rsidRPr="00001D7C" w:rsidRDefault="0002243A" w:rsidP="00C500E7">
            <w:pPr>
              <w:numPr>
                <w:ilvl w:val="12"/>
                <w:numId w:val="0"/>
              </w:numPr>
              <w:jc w:val="center"/>
            </w:pPr>
            <w:r>
              <w:t>10,3</w:t>
            </w:r>
          </w:p>
        </w:tc>
        <w:tc>
          <w:tcPr>
            <w:tcW w:w="1135" w:type="dxa"/>
            <w:vAlign w:val="center"/>
          </w:tcPr>
          <w:p w:rsidR="00D62522" w:rsidRPr="00001D7C" w:rsidRDefault="00942F46" w:rsidP="00C500E7">
            <w:pPr>
              <w:jc w:val="center"/>
              <w:rPr>
                <w:color w:val="000000"/>
              </w:rPr>
            </w:pPr>
            <w:r>
              <w:rPr>
                <w:color w:val="000000"/>
              </w:rPr>
              <w:t>100</w:t>
            </w:r>
          </w:p>
        </w:tc>
        <w:tc>
          <w:tcPr>
            <w:tcW w:w="992" w:type="dxa"/>
            <w:vAlign w:val="center"/>
          </w:tcPr>
          <w:p w:rsidR="00D62522" w:rsidRPr="0002243A" w:rsidRDefault="00942F46" w:rsidP="00C500E7">
            <w:pPr>
              <w:jc w:val="center"/>
              <w:rPr>
                <w:color w:val="000000"/>
                <w:highlight w:val="green"/>
              </w:rPr>
            </w:pPr>
            <w:r w:rsidRPr="00942F46">
              <w:rPr>
                <w:color w:val="000000"/>
              </w:rPr>
              <w:t>45</w:t>
            </w:r>
          </w:p>
        </w:tc>
      </w:tr>
      <w:tr w:rsidR="00D62522" w:rsidRPr="00001D7C" w:rsidTr="007038C9">
        <w:tc>
          <w:tcPr>
            <w:tcW w:w="3043" w:type="dxa"/>
          </w:tcPr>
          <w:p w:rsidR="00D62522" w:rsidRPr="00001D7C" w:rsidRDefault="00D62522" w:rsidP="00C500E7">
            <w:pPr>
              <w:numPr>
                <w:ilvl w:val="12"/>
                <w:numId w:val="0"/>
              </w:numPr>
              <w:jc w:val="both"/>
            </w:pPr>
            <w:r w:rsidRPr="00001D7C">
              <w:t xml:space="preserve">Обеспечение деятельности финансовых, налоговых и таможенных органов и органов финансового (финансово-бюджетного) надзора </w:t>
            </w:r>
          </w:p>
        </w:tc>
        <w:tc>
          <w:tcPr>
            <w:tcW w:w="1034" w:type="dxa"/>
            <w:vAlign w:val="center"/>
          </w:tcPr>
          <w:p w:rsidR="00D62522" w:rsidRPr="00001D7C" w:rsidRDefault="00D62522" w:rsidP="00C500E7">
            <w:pPr>
              <w:numPr>
                <w:ilvl w:val="12"/>
                <w:numId w:val="0"/>
              </w:numPr>
              <w:jc w:val="center"/>
            </w:pPr>
            <w:r w:rsidRPr="00001D7C">
              <w:t>0106</w:t>
            </w:r>
          </w:p>
        </w:tc>
        <w:tc>
          <w:tcPr>
            <w:tcW w:w="1276" w:type="dxa"/>
            <w:vAlign w:val="center"/>
          </w:tcPr>
          <w:p w:rsidR="00D62522" w:rsidRPr="00A56A15" w:rsidRDefault="00A56A15" w:rsidP="00C500E7">
            <w:pPr>
              <w:numPr>
                <w:ilvl w:val="12"/>
                <w:numId w:val="0"/>
              </w:numPr>
              <w:jc w:val="center"/>
            </w:pPr>
            <w:r w:rsidRPr="00A56A15">
              <w:t>13185,8</w:t>
            </w:r>
          </w:p>
        </w:tc>
        <w:tc>
          <w:tcPr>
            <w:tcW w:w="1417" w:type="dxa"/>
            <w:vAlign w:val="center"/>
          </w:tcPr>
          <w:p w:rsidR="00D62522" w:rsidRPr="00001D7C" w:rsidRDefault="0002243A" w:rsidP="0002243A">
            <w:pPr>
              <w:numPr>
                <w:ilvl w:val="12"/>
                <w:numId w:val="0"/>
              </w:numPr>
              <w:jc w:val="center"/>
            </w:pPr>
            <w:r>
              <w:t>12903,0</w:t>
            </w:r>
          </w:p>
        </w:tc>
        <w:tc>
          <w:tcPr>
            <w:tcW w:w="1275" w:type="dxa"/>
            <w:vAlign w:val="center"/>
          </w:tcPr>
          <w:p w:rsidR="00D62522" w:rsidRPr="00001D7C" w:rsidRDefault="0002243A" w:rsidP="00C500E7">
            <w:pPr>
              <w:numPr>
                <w:ilvl w:val="12"/>
                <w:numId w:val="0"/>
              </w:numPr>
              <w:jc w:val="center"/>
            </w:pPr>
            <w:r>
              <w:t>12778,4</w:t>
            </w:r>
          </w:p>
        </w:tc>
        <w:tc>
          <w:tcPr>
            <w:tcW w:w="1135" w:type="dxa"/>
            <w:vAlign w:val="center"/>
          </w:tcPr>
          <w:p w:rsidR="00D62522" w:rsidRPr="00001D7C" w:rsidRDefault="00942F46" w:rsidP="00C500E7">
            <w:pPr>
              <w:jc w:val="center"/>
              <w:rPr>
                <w:color w:val="000000"/>
              </w:rPr>
            </w:pPr>
            <w:r>
              <w:rPr>
                <w:color w:val="000000"/>
              </w:rPr>
              <w:t>99</w:t>
            </w:r>
          </w:p>
        </w:tc>
        <w:tc>
          <w:tcPr>
            <w:tcW w:w="992" w:type="dxa"/>
            <w:vAlign w:val="center"/>
          </w:tcPr>
          <w:p w:rsidR="00D62522" w:rsidRPr="0002243A" w:rsidRDefault="00942F46" w:rsidP="00C500E7">
            <w:pPr>
              <w:jc w:val="center"/>
              <w:rPr>
                <w:color w:val="000000"/>
                <w:highlight w:val="green"/>
              </w:rPr>
            </w:pPr>
            <w:r w:rsidRPr="00942F46">
              <w:rPr>
                <w:color w:val="000000"/>
              </w:rPr>
              <w:t>96,9</w:t>
            </w:r>
          </w:p>
        </w:tc>
      </w:tr>
      <w:tr w:rsidR="00D62522" w:rsidRPr="00001D7C" w:rsidTr="007038C9">
        <w:tc>
          <w:tcPr>
            <w:tcW w:w="3043" w:type="dxa"/>
          </w:tcPr>
          <w:p w:rsidR="00D62522" w:rsidRPr="00001D7C" w:rsidRDefault="00D62522" w:rsidP="00C500E7">
            <w:pPr>
              <w:numPr>
                <w:ilvl w:val="12"/>
                <w:numId w:val="0"/>
              </w:numPr>
              <w:jc w:val="both"/>
            </w:pPr>
            <w:r>
              <w:t>Обеспечение проведения выборов и референдумов</w:t>
            </w:r>
          </w:p>
        </w:tc>
        <w:tc>
          <w:tcPr>
            <w:tcW w:w="1034" w:type="dxa"/>
            <w:vAlign w:val="center"/>
          </w:tcPr>
          <w:p w:rsidR="00D62522" w:rsidRPr="00001D7C" w:rsidRDefault="00D62522" w:rsidP="00C500E7">
            <w:pPr>
              <w:numPr>
                <w:ilvl w:val="12"/>
                <w:numId w:val="0"/>
              </w:numPr>
              <w:jc w:val="center"/>
            </w:pPr>
            <w:r>
              <w:t>0107</w:t>
            </w:r>
          </w:p>
        </w:tc>
        <w:tc>
          <w:tcPr>
            <w:tcW w:w="1276" w:type="dxa"/>
            <w:vAlign w:val="center"/>
          </w:tcPr>
          <w:p w:rsidR="00D62522" w:rsidRPr="00A56A15" w:rsidRDefault="00A56A15" w:rsidP="00C500E7">
            <w:pPr>
              <w:numPr>
                <w:ilvl w:val="12"/>
                <w:numId w:val="0"/>
              </w:numPr>
              <w:jc w:val="center"/>
            </w:pPr>
            <w:r w:rsidRPr="00A56A15">
              <w:t>0</w:t>
            </w:r>
          </w:p>
        </w:tc>
        <w:tc>
          <w:tcPr>
            <w:tcW w:w="1417" w:type="dxa"/>
            <w:vAlign w:val="center"/>
          </w:tcPr>
          <w:p w:rsidR="00D62522" w:rsidRDefault="0002243A" w:rsidP="00C500E7">
            <w:pPr>
              <w:numPr>
                <w:ilvl w:val="12"/>
                <w:numId w:val="0"/>
              </w:numPr>
              <w:jc w:val="center"/>
            </w:pPr>
            <w:r>
              <w:t>2013,1</w:t>
            </w:r>
          </w:p>
        </w:tc>
        <w:tc>
          <w:tcPr>
            <w:tcW w:w="1275" w:type="dxa"/>
            <w:vAlign w:val="center"/>
          </w:tcPr>
          <w:p w:rsidR="00D62522" w:rsidRDefault="0002243A" w:rsidP="00C500E7">
            <w:pPr>
              <w:numPr>
                <w:ilvl w:val="12"/>
                <w:numId w:val="0"/>
              </w:numPr>
              <w:jc w:val="center"/>
            </w:pPr>
            <w:r>
              <w:t>2013,1</w:t>
            </w:r>
          </w:p>
        </w:tc>
        <w:tc>
          <w:tcPr>
            <w:tcW w:w="1135" w:type="dxa"/>
            <w:vAlign w:val="center"/>
          </w:tcPr>
          <w:p w:rsidR="00D62522" w:rsidRPr="00001D7C" w:rsidRDefault="00942F46" w:rsidP="00C500E7">
            <w:pPr>
              <w:jc w:val="center"/>
              <w:rPr>
                <w:color w:val="000000"/>
              </w:rPr>
            </w:pPr>
            <w:r>
              <w:rPr>
                <w:color w:val="000000"/>
              </w:rPr>
              <w:t>100</w:t>
            </w:r>
          </w:p>
        </w:tc>
        <w:tc>
          <w:tcPr>
            <w:tcW w:w="992" w:type="dxa"/>
            <w:vAlign w:val="center"/>
          </w:tcPr>
          <w:p w:rsidR="00D62522" w:rsidRPr="0002243A" w:rsidRDefault="00D62522" w:rsidP="00C500E7">
            <w:pPr>
              <w:jc w:val="center"/>
              <w:rPr>
                <w:color w:val="000000"/>
                <w:highlight w:val="green"/>
              </w:rPr>
            </w:pPr>
          </w:p>
        </w:tc>
      </w:tr>
      <w:tr w:rsidR="00D62522" w:rsidRPr="00001D7C" w:rsidTr="007038C9">
        <w:tc>
          <w:tcPr>
            <w:tcW w:w="3043" w:type="dxa"/>
          </w:tcPr>
          <w:p w:rsidR="00D62522" w:rsidRPr="00001D7C" w:rsidRDefault="00D62522" w:rsidP="00C500E7">
            <w:pPr>
              <w:numPr>
                <w:ilvl w:val="12"/>
                <w:numId w:val="0"/>
              </w:numPr>
              <w:jc w:val="both"/>
            </w:pPr>
            <w:r w:rsidRPr="00001D7C">
              <w:t>Резервные фонды</w:t>
            </w:r>
          </w:p>
        </w:tc>
        <w:tc>
          <w:tcPr>
            <w:tcW w:w="1034" w:type="dxa"/>
            <w:vAlign w:val="center"/>
          </w:tcPr>
          <w:p w:rsidR="00D62522" w:rsidRPr="00001D7C" w:rsidRDefault="00D62522" w:rsidP="00C500E7">
            <w:pPr>
              <w:numPr>
                <w:ilvl w:val="12"/>
                <w:numId w:val="0"/>
              </w:numPr>
              <w:jc w:val="center"/>
            </w:pPr>
            <w:r w:rsidRPr="00001D7C">
              <w:t>0111</w:t>
            </w:r>
          </w:p>
        </w:tc>
        <w:tc>
          <w:tcPr>
            <w:tcW w:w="1276" w:type="dxa"/>
            <w:vAlign w:val="center"/>
          </w:tcPr>
          <w:p w:rsidR="00D62522" w:rsidRPr="00A56A15" w:rsidRDefault="00D62522" w:rsidP="00C500E7">
            <w:pPr>
              <w:numPr>
                <w:ilvl w:val="12"/>
                <w:numId w:val="0"/>
              </w:numPr>
              <w:jc w:val="center"/>
            </w:pPr>
            <w:r w:rsidRPr="00A56A15">
              <w:t>0</w:t>
            </w:r>
          </w:p>
        </w:tc>
        <w:tc>
          <w:tcPr>
            <w:tcW w:w="1417" w:type="dxa"/>
            <w:vAlign w:val="center"/>
          </w:tcPr>
          <w:p w:rsidR="00D62522" w:rsidRPr="00001D7C" w:rsidRDefault="0002243A" w:rsidP="00C500E7">
            <w:pPr>
              <w:numPr>
                <w:ilvl w:val="12"/>
                <w:numId w:val="0"/>
              </w:numPr>
              <w:jc w:val="center"/>
            </w:pPr>
            <w:r>
              <w:t>100</w:t>
            </w:r>
          </w:p>
        </w:tc>
        <w:tc>
          <w:tcPr>
            <w:tcW w:w="1275" w:type="dxa"/>
            <w:vAlign w:val="center"/>
          </w:tcPr>
          <w:p w:rsidR="00D62522" w:rsidRPr="00001D7C" w:rsidRDefault="00D62522" w:rsidP="00C500E7">
            <w:pPr>
              <w:numPr>
                <w:ilvl w:val="12"/>
                <w:numId w:val="0"/>
              </w:numPr>
              <w:jc w:val="center"/>
            </w:pPr>
            <w:r>
              <w:t>0</w:t>
            </w:r>
          </w:p>
        </w:tc>
        <w:tc>
          <w:tcPr>
            <w:tcW w:w="1135" w:type="dxa"/>
            <w:vAlign w:val="center"/>
          </w:tcPr>
          <w:p w:rsidR="00D62522" w:rsidRPr="00001D7C" w:rsidRDefault="00D62522" w:rsidP="00C500E7">
            <w:pPr>
              <w:jc w:val="center"/>
              <w:rPr>
                <w:color w:val="000000"/>
              </w:rPr>
            </w:pPr>
            <w:r>
              <w:rPr>
                <w:color w:val="000000"/>
              </w:rPr>
              <w:t>0</w:t>
            </w:r>
          </w:p>
        </w:tc>
        <w:tc>
          <w:tcPr>
            <w:tcW w:w="992" w:type="dxa"/>
            <w:vAlign w:val="center"/>
          </w:tcPr>
          <w:p w:rsidR="00D62522" w:rsidRPr="00CA73C1" w:rsidRDefault="00D62522" w:rsidP="00C500E7">
            <w:pPr>
              <w:jc w:val="center"/>
              <w:rPr>
                <w:color w:val="000000"/>
              </w:rPr>
            </w:pPr>
            <w:r w:rsidRPr="00CA73C1">
              <w:rPr>
                <w:color w:val="000000"/>
              </w:rPr>
              <w:t>0</w:t>
            </w:r>
          </w:p>
        </w:tc>
      </w:tr>
      <w:tr w:rsidR="00D62522" w:rsidRPr="00001D7C" w:rsidTr="007038C9">
        <w:tc>
          <w:tcPr>
            <w:tcW w:w="3043" w:type="dxa"/>
          </w:tcPr>
          <w:p w:rsidR="00D62522" w:rsidRPr="00001D7C" w:rsidRDefault="00D62522" w:rsidP="00C500E7">
            <w:pPr>
              <w:numPr>
                <w:ilvl w:val="12"/>
                <w:numId w:val="0"/>
              </w:numPr>
              <w:jc w:val="both"/>
            </w:pPr>
            <w:r w:rsidRPr="00001D7C">
              <w:t xml:space="preserve">Другие общегосударственные вопросы </w:t>
            </w:r>
          </w:p>
        </w:tc>
        <w:tc>
          <w:tcPr>
            <w:tcW w:w="1034" w:type="dxa"/>
            <w:vAlign w:val="center"/>
          </w:tcPr>
          <w:p w:rsidR="00D62522" w:rsidRPr="00001D7C" w:rsidRDefault="00D62522" w:rsidP="00C500E7">
            <w:pPr>
              <w:numPr>
                <w:ilvl w:val="12"/>
                <w:numId w:val="0"/>
              </w:numPr>
              <w:jc w:val="center"/>
            </w:pPr>
            <w:r w:rsidRPr="00001D7C">
              <w:t>0113</w:t>
            </w:r>
          </w:p>
        </w:tc>
        <w:tc>
          <w:tcPr>
            <w:tcW w:w="1276" w:type="dxa"/>
            <w:vAlign w:val="center"/>
          </w:tcPr>
          <w:p w:rsidR="00D62522" w:rsidRPr="00A56A15" w:rsidRDefault="00A56A15" w:rsidP="00C500E7">
            <w:pPr>
              <w:numPr>
                <w:ilvl w:val="12"/>
                <w:numId w:val="0"/>
              </w:numPr>
              <w:jc w:val="center"/>
            </w:pPr>
            <w:r w:rsidRPr="00A56A15">
              <w:t>38750,5</w:t>
            </w:r>
          </w:p>
        </w:tc>
        <w:tc>
          <w:tcPr>
            <w:tcW w:w="1417" w:type="dxa"/>
            <w:vAlign w:val="center"/>
          </w:tcPr>
          <w:p w:rsidR="00D62522" w:rsidRPr="00001D7C" w:rsidRDefault="0002243A" w:rsidP="00C500E7">
            <w:pPr>
              <w:numPr>
                <w:ilvl w:val="12"/>
                <w:numId w:val="0"/>
              </w:numPr>
              <w:jc w:val="center"/>
            </w:pPr>
            <w:r>
              <w:t>43702,</w:t>
            </w:r>
            <w:r w:rsidR="00942F46">
              <w:t>7</w:t>
            </w:r>
          </w:p>
        </w:tc>
        <w:tc>
          <w:tcPr>
            <w:tcW w:w="1275" w:type="dxa"/>
            <w:vAlign w:val="center"/>
          </w:tcPr>
          <w:p w:rsidR="00D62522" w:rsidRPr="00001D7C" w:rsidRDefault="0002243A" w:rsidP="00C500E7">
            <w:pPr>
              <w:numPr>
                <w:ilvl w:val="12"/>
                <w:numId w:val="0"/>
              </w:numPr>
              <w:jc w:val="center"/>
            </w:pPr>
            <w:r>
              <w:t>43450,3</w:t>
            </w:r>
          </w:p>
        </w:tc>
        <w:tc>
          <w:tcPr>
            <w:tcW w:w="1135" w:type="dxa"/>
            <w:vAlign w:val="center"/>
          </w:tcPr>
          <w:p w:rsidR="00D62522" w:rsidRPr="00001D7C" w:rsidRDefault="00CA73C1" w:rsidP="00C500E7">
            <w:pPr>
              <w:jc w:val="center"/>
              <w:rPr>
                <w:color w:val="000000"/>
              </w:rPr>
            </w:pPr>
            <w:r>
              <w:rPr>
                <w:color w:val="000000"/>
              </w:rPr>
              <w:t>99,4</w:t>
            </w:r>
          </w:p>
        </w:tc>
        <w:tc>
          <w:tcPr>
            <w:tcW w:w="992" w:type="dxa"/>
            <w:vAlign w:val="center"/>
          </w:tcPr>
          <w:p w:rsidR="00D62522" w:rsidRPr="00CA73C1" w:rsidRDefault="00CA73C1" w:rsidP="00C500E7">
            <w:pPr>
              <w:jc w:val="center"/>
              <w:rPr>
                <w:color w:val="000000"/>
              </w:rPr>
            </w:pPr>
            <w:r w:rsidRPr="00CA73C1">
              <w:rPr>
                <w:color w:val="000000"/>
              </w:rPr>
              <w:t>112,1</w:t>
            </w:r>
          </w:p>
        </w:tc>
      </w:tr>
      <w:tr w:rsidR="00D62522" w:rsidRPr="00001D7C" w:rsidTr="007038C9">
        <w:tc>
          <w:tcPr>
            <w:tcW w:w="3043" w:type="dxa"/>
            <w:shd w:val="clear" w:color="auto" w:fill="DAEEF3"/>
          </w:tcPr>
          <w:p w:rsidR="00D62522" w:rsidRPr="00001D7C" w:rsidRDefault="00D62522" w:rsidP="00C500E7">
            <w:pPr>
              <w:numPr>
                <w:ilvl w:val="12"/>
                <w:numId w:val="0"/>
              </w:numPr>
              <w:jc w:val="both"/>
              <w:rPr>
                <w:b/>
              </w:rPr>
            </w:pPr>
            <w:r w:rsidRPr="00001D7C">
              <w:rPr>
                <w:b/>
              </w:rPr>
              <w:t>Общегосударственные вопросы, всего</w:t>
            </w:r>
          </w:p>
        </w:tc>
        <w:tc>
          <w:tcPr>
            <w:tcW w:w="1034" w:type="dxa"/>
            <w:shd w:val="clear" w:color="auto" w:fill="DAEEF3"/>
            <w:vAlign w:val="center"/>
          </w:tcPr>
          <w:p w:rsidR="00D62522" w:rsidRPr="00001D7C" w:rsidRDefault="00D62522" w:rsidP="00C500E7">
            <w:pPr>
              <w:numPr>
                <w:ilvl w:val="12"/>
                <w:numId w:val="0"/>
              </w:numPr>
              <w:jc w:val="center"/>
              <w:rPr>
                <w:b/>
              </w:rPr>
            </w:pPr>
            <w:r w:rsidRPr="00001D7C">
              <w:rPr>
                <w:b/>
              </w:rPr>
              <w:t>0100</w:t>
            </w:r>
          </w:p>
        </w:tc>
        <w:tc>
          <w:tcPr>
            <w:tcW w:w="1276" w:type="dxa"/>
            <w:shd w:val="clear" w:color="auto" w:fill="DAEEF3"/>
            <w:vAlign w:val="center"/>
          </w:tcPr>
          <w:p w:rsidR="00D62522" w:rsidRPr="00001D7C" w:rsidRDefault="00A56A15" w:rsidP="00C500E7">
            <w:pPr>
              <w:numPr>
                <w:ilvl w:val="12"/>
                <w:numId w:val="0"/>
              </w:numPr>
              <w:jc w:val="center"/>
              <w:rPr>
                <w:b/>
              </w:rPr>
            </w:pPr>
            <w:r>
              <w:rPr>
                <w:b/>
              </w:rPr>
              <w:t>108605,1</w:t>
            </w:r>
          </w:p>
        </w:tc>
        <w:tc>
          <w:tcPr>
            <w:tcW w:w="1417" w:type="dxa"/>
            <w:shd w:val="clear" w:color="auto" w:fill="DAEEF3"/>
            <w:vAlign w:val="center"/>
          </w:tcPr>
          <w:p w:rsidR="00D62522" w:rsidRPr="00001D7C" w:rsidRDefault="0002243A" w:rsidP="00942F46">
            <w:pPr>
              <w:numPr>
                <w:ilvl w:val="12"/>
                <w:numId w:val="0"/>
              </w:numPr>
              <w:jc w:val="center"/>
              <w:rPr>
                <w:b/>
              </w:rPr>
            </w:pPr>
            <w:r>
              <w:rPr>
                <w:b/>
              </w:rPr>
              <w:t>123586,</w:t>
            </w:r>
            <w:r w:rsidR="00942F46">
              <w:rPr>
                <w:b/>
              </w:rPr>
              <w:t>5</w:t>
            </w:r>
          </w:p>
        </w:tc>
        <w:tc>
          <w:tcPr>
            <w:tcW w:w="1275" w:type="dxa"/>
            <w:shd w:val="clear" w:color="auto" w:fill="DAEEF3"/>
            <w:vAlign w:val="center"/>
          </w:tcPr>
          <w:p w:rsidR="00D62522" w:rsidRPr="00001D7C" w:rsidRDefault="0002243A" w:rsidP="00C500E7">
            <w:pPr>
              <w:numPr>
                <w:ilvl w:val="12"/>
                <w:numId w:val="0"/>
              </w:numPr>
              <w:jc w:val="center"/>
              <w:rPr>
                <w:b/>
              </w:rPr>
            </w:pPr>
            <w:r>
              <w:rPr>
                <w:b/>
              </w:rPr>
              <w:t>122908,1</w:t>
            </w:r>
          </w:p>
        </w:tc>
        <w:tc>
          <w:tcPr>
            <w:tcW w:w="1135" w:type="dxa"/>
            <w:shd w:val="clear" w:color="auto" w:fill="DAEEF3"/>
            <w:vAlign w:val="center"/>
          </w:tcPr>
          <w:p w:rsidR="00D62522" w:rsidRPr="00001D7C" w:rsidRDefault="0002243A" w:rsidP="00C500E7">
            <w:pPr>
              <w:jc w:val="center"/>
              <w:rPr>
                <w:b/>
                <w:color w:val="000000"/>
              </w:rPr>
            </w:pPr>
            <w:r>
              <w:rPr>
                <w:b/>
                <w:color w:val="000000"/>
              </w:rPr>
              <w:t>99,5</w:t>
            </w:r>
          </w:p>
        </w:tc>
        <w:tc>
          <w:tcPr>
            <w:tcW w:w="992" w:type="dxa"/>
            <w:shd w:val="clear" w:color="auto" w:fill="DAEEF3"/>
            <w:vAlign w:val="center"/>
          </w:tcPr>
          <w:p w:rsidR="00D62522" w:rsidRPr="0002243A" w:rsidRDefault="00CA73C1" w:rsidP="00C500E7">
            <w:pPr>
              <w:jc w:val="center"/>
              <w:rPr>
                <w:b/>
                <w:color w:val="000000"/>
                <w:highlight w:val="green"/>
              </w:rPr>
            </w:pPr>
            <w:r w:rsidRPr="00CA73C1">
              <w:rPr>
                <w:b/>
                <w:color w:val="000000"/>
              </w:rPr>
              <w:t>113,2</w:t>
            </w:r>
          </w:p>
        </w:tc>
      </w:tr>
    </w:tbl>
    <w:p w:rsidR="008E670C" w:rsidRPr="008E670C" w:rsidRDefault="008E670C" w:rsidP="008E670C">
      <w:pPr>
        <w:tabs>
          <w:tab w:val="left" w:pos="1080"/>
        </w:tabs>
        <w:ind w:firstLine="567"/>
        <w:jc w:val="both"/>
      </w:pPr>
    </w:p>
    <w:p w:rsidR="00C85884" w:rsidRDefault="00C85884" w:rsidP="00325BF9">
      <w:pPr>
        <w:pStyle w:val="Default"/>
        <w:ind w:firstLine="567"/>
        <w:contextualSpacing/>
        <w:mirrorIndents/>
        <w:jc w:val="both"/>
        <w:rPr>
          <w:color w:val="auto"/>
        </w:rPr>
      </w:pPr>
      <w:r w:rsidRPr="00A61ED6">
        <w:rPr>
          <w:b/>
          <w:color w:val="auto"/>
        </w:rPr>
        <w:t xml:space="preserve">По разделу </w:t>
      </w:r>
      <w:r w:rsidRPr="00A61ED6">
        <w:rPr>
          <w:b/>
          <w:bCs/>
          <w:color w:val="auto"/>
        </w:rPr>
        <w:t>02 «Национальная оборона»</w:t>
      </w:r>
      <w:r w:rsidRPr="00036ABC">
        <w:rPr>
          <w:b/>
          <w:bCs/>
          <w:color w:val="auto"/>
        </w:rPr>
        <w:t xml:space="preserve"> </w:t>
      </w:r>
      <w:r w:rsidRPr="00036ABC">
        <w:rPr>
          <w:color w:val="auto"/>
        </w:rPr>
        <w:t xml:space="preserve">объем финансирования расходов исполнен в сумме </w:t>
      </w:r>
      <w:r w:rsidR="00C56CB5">
        <w:rPr>
          <w:color w:val="auto"/>
        </w:rPr>
        <w:t>2582,5</w:t>
      </w:r>
      <w:r w:rsidRPr="00036ABC">
        <w:rPr>
          <w:color w:val="auto"/>
        </w:rPr>
        <w:t xml:space="preserve"> тыс. рублей или 100% от уточненного</w:t>
      </w:r>
      <w:r w:rsidR="006B36B6" w:rsidRPr="006B36B6">
        <w:t xml:space="preserve"> </w:t>
      </w:r>
      <w:r w:rsidR="006B36B6" w:rsidRPr="008E670C">
        <w:t>плановых назначени</w:t>
      </w:r>
      <w:r w:rsidR="006B36B6">
        <w:t>й</w:t>
      </w:r>
      <w:r w:rsidR="005157B7">
        <w:rPr>
          <w:color w:val="auto"/>
        </w:rPr>
        <w:t xml:space="preserve"> (2403,8 тыс.руб. – на осуществление первичного воинского учета на территориях, где отсутствуют военные комиссариаты, 491,5 тыс.руб. – на мобилизационную подготовку).</w:t>
      </w:r>
    </w:p>
    <w:p w:rsidR="0067456D" w:rsidRPr="0067456D" w:rsidRDefault="0067456D" w:rsidP="0067456D">
      <w:pPr>
        <w:ind w:firstLine="708"/>
        <w:jc w:val="both"/>
        <w:rPr>
          <w:sz w:val="22"/>
          <w:szCs w:val="22"/>
        </w:rPr>
      </w:pPr>
      <w:r>
        <w:rPr>
          <w:sz w:val="28"/>
          <w:szCs w:val="28"/>
        </w:rPr>
        <w:t xml:space="preserve">                                                                               </w:t>
      </w:r>
      <w:r w:rsidR="00981FFB">
        <w:rPr>
          <w:sz w:val="28"/>
          <w:szCs w:val="28"/>
        </w:rPr>
        <w:t xml:space="preserve">       </w:t>
      </w:r>
      <w:r w:rsidR="009971A1" w:rsidRPr="0067456D">
        <w:rPr>
          <w:sz w:val="22"/>
          <w:szCs w:val="22"/>
        </w:rPr>
        <w:t>Т</w:t>
      </w:r>
      <w:r w:rsidRPr="0067456D">
        <w:rPr>
          <w:sz w:val="22"/>
          <w:szCs w:val="22"/>
        </w:rPr>
        <w:t>аблица</w:t>
      </w:r>
      <w:r w:rsidR="009971A1">
        <w:rPr>
          <w:sz w:val="22"/>
          <w:szCs w:val="22"/>
        </w:rPr>
        <w:t xml:space="preserve"> 11</w:t>
      </w:r>
      <w:r w:rsidRPr="0067456D">
        <w:rPr>
          <w:sz w:val="22"/>
          <w:szCs w:val="22"/>
        </w:rPr>
        <w:t xml:space="preserve"> </w:t>
      </w:r>
      <w:r w:rsidR="007038C9">
        <w:rPr>
          <w:sz w:val="22"/>
          <w:szCs w:val="22"/>
        </w:rPr>
        <w:t>(</w:t>
      </w:r>
      <w:r w:rsidRPr="0067456D">
        <w:rPr>
          <w:sz w:val="22"/>
          <w:szCs w:val="22"/>
        </w:rPr>
        <w:t>тыс.руб.</w:t>
      </w:r>
      <w:r w:rsidR="007038C9">
        <w:rPr>
          <w:sz w:val="22"/>
          <w:szCs w:val="22"/>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3"/>
        <w:gridCol w:w="893"/>
        <w:gridCol w:w="1134"/>
        <w:gridCol w:w="1275"/>
        <w:gridCol w:w="1417"/>
        <w:gridCol w:w="1135"/>
        <w:gridCol w:w="1134"/>
      </w:tblGrid>
      <w:tr w:rsidR="0067456D" w:rsidRPr="0067456D" w:rsidTr="00B61F69">
        <w:tc>
          <w:tcPr>
            <w:tcW w:w="3043" w:type="dxa"/>
            <w:vAlign w:val="center"/>
          </w:tcPr>
          <w:p w:rsidR="0067456D" w:rsidRPr="0067456D" w:rsidRDefault="0067456D" w:rsidP="00B61F69">
            <w:pPr>
              <w:numPr>
                <w:ilvl w:val="12"/>
                <w:numId w:val="0"/>
              </w:numPr>
              <w:jc w:val="center"/>
            </w:pPr>
            <w:r w:rsidRPr="0067456D">
              <w:rPr>
                <w:sz w:val="22"/>
                <w:szCs w:val="22"/>
              </w:rPr>
              <w:t>Наименование</w:t>
            </w:r>
          </w:p>
        </w:tc>
        <w:tc>
          <w:tcPr>
            <w:tcW w:w="893" w:type="dxa"/>
            <w:vAlign w:val="center"/>
          </w:tcPr>
          <w:p w:rsidR="0067456D" w:rsidRPr="0067456D" w:rsidRDefault="0067456D" w:rsidP="0067456D">
            <w:pPr>
              <w:numPr>
                <w:ilvl w:val="12"/>
                <w:numId w:val="0"/>
              </w:numPr>
              <w:jc w:val="center"/>
            </w:pPr>
            <w:r w:rsidRPr="0067456D">
              <w:rPr>
                <w:sz w:val="22"/>
                <w:szCs w:val="22"/>
              </w:rPr>
              <w:t>Раздел подраздел</w:t>
            </w:r>
          </w:p>
        </w:tc>
        <w:tc>
          <w:tcPr>
            <w:tcW w:w="1134" w:type="dxa"/>
            <w:vAlign w:val="center"/>
          </w:tcPr>
          <w:p w:rsidR="0067456D" w:rsidRPr="0067456D" w:rsidRDefault="0067456D" w:rsidP="0067456D">
            <w:pPr>
              <w:numPr>
                <w:ilvl w:val="12"/>
                <w:numId w:val="0"/>
              </w:numPr>
              <w:jc w:val="center"/>
            </w:pPr>
            <w:r>
              <w:rPr>
                <w:sz w:val="22"/>
                <w:szCs w:val="22"/>
              </w:rPr>
              <w:t>Факт 2020</w:t>
            </w:r>
            <w:r w:rsidRPr="0067456D">
              <w:rPr>
                <w:sz w:val="22"/>
                <w:szCs w:val="22"/>
              </w:rPr>
              <w:t>г.</w:t>
            </w:r>
          </w:p>
        </w:tc>
        <w:tc>
          <w:tcPr>
            <w:tcW w:w="1275" w:type="dxa"/>
            <w:vAlign w:val="center"/>
          </w:tcPr>
          <w:p w:rsidR="0067456D" w:rsidRPr="0067456D" w:rsidRDefault="0067456D" w:rsidP="00B61F69">
            <w:pPr>
              <w:numPr>
                <w:ilvl w:val="12"/>
                <w:numId w:val="0"/>
              </w:numPr>
              <w:jc w:val="center"/>
            </w:pPr>
            <w:r w:rsidRPr="0067456D">
              <w:rPr>
                <w:sz w:val="22"/>
                <w:szCs w:val="22"/>
              </w:rPr>
              <w:t>План 202</w:t>
            </w:r>
            <w:r>
              <w:rPr>
                <w:sz w:val="22"/>
                <w:szCs w:val="22"/>
              </w:rPr>
              <w:t>1</w:t>
            </w:r>
            <w:r w:rsidRPr="0067456D">
              <w:rPr>
                <w:sz w:val="22"/>
                <w:szCs w:val="22"/>
              </w:rPr>
              <w:t>г.</w:t>
            </w:r>
          </w:p>
          <w:p w:rsidR="0067456D" w:rsidRPr="0067456D" w:rsidRDefault="0067456D" w:rsidP="00B61F69">
            <w:pPr>
              <w:numPr>
                <w:ilvl w:val="12"/>
                <w:numId w:val="0"/>
              </w:numPr>
              <w:jc w:val="center"/>
            </w:pPr>
            <w:r w:rsidRPr="0067456D">
              <w:rPr>
                <w:sz w:val="22"/>
                <w:szCs w:val="22"/>
              </w:rPr>
              <w:t>(утв.росписью)</w:t>
            </w:r>
          </w:p>
        </w:tc>
        <w:tc>
          <w:tcPr>
            <w:tcW w:w="1417" w:type="dxa"/>
            <w:vAlign w:val="center"/>
          </w:tcPr>
          <w:p w:rsidR="0067456D" w:rsidRPr="0067456D" w:rsidRDefault="0067456D" w:rsidP="0067456D">
            <w:pPr>
              <w:numPr>
                <w:ilvl w:val="12"/>
                <w:numId w:val="0"/>
              </w:numPr>
              <w:jc w:val="center"/>
            </w:pPr>
            <w:r w:rsidRPr="0067456D">
              <w:rPr>
                <w:sz w:val="22"/>
                <w:szCs w:val="22"/>
              </w:rPr>
              <w:t>Факт 202</w:t>
            </w:r>
            <w:r>
              <w:rPr>
                <w:sz w:val="22"/>
                <w:szCs w:val="22"/>
              </w:rPr>
              <w:t>1</w:t>
            </w:r>
            <w:r w:rsidRPr="0067456D">
              <w:rPr>
                <w:sz w:val="22"/>
                <w:szCs w:val="22"/>
              </w:rPr>
              <w:t>г.</w:t>
            </w:r>
          </w:p>
        </w:tc>
        <w:tc>
          <w:tcPr>
            <w:tcW w:w="1135" w:type="dxa"/>
            <w:vAlign w:val="center"/>
          </w:tcPr>
          <w:p w:rsidR="0067456D" w:rsidRPr="0067456D" w:rsidRDefault="0067456D" w:rsidP="00B61F69">
            <w:pPr>
              <w:numPr>
                <w:ilvl w:val="12"/>
                <w:numId w:val="0"/>
              </w:numPr>
              <w:jc w:val="center"/>
            </w:pPr>
            <w:r w:rsidRPr="0067456D">
              <w:rPr>
                <w:sz w:val="22"/>
                <w:szCs w:val="22"/>
              </w:rPr>
              <w:t>% выполнения плана</w:t>
            </w:r>
          </w:p>
        </w:tc>
        <w:tc>
          <w:tcPr>
            <w:tcW w:w="1134" w:type="dxa"/>
            <w:vAlign w:val="center"/>
          </w:tcPr>
          <w:p w:rsidR="0067456D" w:rsidRPr="0067456D" w:rsidRDefault="0067456D" w:rsidP="0067456D">
            <w:pPr>
              <w:numPr>
                <w:ilvl w:val="12"/>
                <w:numId w:val="0"/>
              </w:numPr>
              <w:jc w:val="center"/>
            </w:pPr>
            <w:r w:rsidRPr="0067456D">
              <w:rPr>
                <w:sz w:val="22"/>
                <w:szCs w:val="22"/>
              </w:rPr>
              <w:t>% 202</w:t>
            </w:r>
            <w:r>
              <w:rPr>
                <w:sz w:val="22"/>
                <w:szCs w:val="22"/>
              </w:rPr>
              <w:t>1</w:t>
            </w:r>
            <w:r w:rsidRPr="0067456D">
              <w:rPr>
                <w:sz w:val="22"/>
                <w:szCs w:val="22"/>
              </w:rPr>
              <w:t>г./ 20</w:t>
            </w:r>
            <w:r>
              <w:rPr>
                <w:sz w:val="22"/>
                <w:szCs w:val="22"/>
              </w:rPr>
              <w:t>20</w:t>
            </w:r>
            <w:r w:rsidRPr="0067456D">
              <w:rPr>
                <w:sz w:val="22"/>
                <w:szCs w:val="22"/>
              </w:rPr>
              <w:t>г.</w:t>
            </w:r>
          </w:p>
        </w:tc>
      </w:tr>
      <w:tr w:rsidR="0067456D" w:rsidRPr="0067456D" w:rsidTr="00B61F69">
        <w:tc>
          <w:tcPr>
            <w:tcW w:w="3043" w:type="dxa"/>
          </w:tcPr>
          <w:p w:rsidR="0067456D" w:rsidRPr="0067456D" w:rsidRDefault="0067456D" w:rsidP="00B61F69">
            <w:pPr>
              <w:numPr>
                <w:ilvl w:val="12"/>
                <w:numId w:val="0"/>
              </w:numPr>
              <w:jc w:val="center"/>
            </w:pPr>
            <w:r w:rsidRPr="0067456D">
              <w:rPr>
                <w:sz w:val="22"/>
                <w:szCs w:val="22"/>
              </w:rPr>
              <w:t>1</w:t>
            </w:r>
          </w:p>
        </w:tc>
        <w:tc>
          <w:tcPr>
            <w:tcW w:w="893" w:type="dxa"/>
          </w:tcPr>
          <w:p w:rsidR="0067456D" w:rsidRPr="0067456D" w:rsidRDefault="0067456D" w:rsidP="00B61F69">
            <w:pPr>
              <w:numPr>
                <w:ilvl w:val="12"/>
                <w:numId w:val="0"/>
              </w:numPr>
              <w:jc w:val="center"/>
            </w:pPr>
            <w:r w:rsidRPr="0067456D">
              <w:rPr>
                <w:sz w:val="22"/>
                <w:szCs w:val="22"/>
              </w:rPr>
              <w:t>2</w:t>
            </w:r>
          </w:p>
        </w:tc>
        <w:tc>
          <w:tcPr>
            <w:tcW w:w="1134" w:type="dxa"/>
          </w:tcPr>
          <w:p w:rsidR="0067456D" w:rsidRPr="0067456D" w:rsidRDefault="0067456D" w:rsidP="00B61F69">
            <w:pPr>
              <w:numPr>
                <w:ilvl w:val="12"/>
                <w:numId w:val="0"/>
              </w:numPr>
              <w:jc w:val="center"/>
            </w:pPr>
            <w:r w:rsidRPr="0067456D">
              <w:rPr>
                <w:sz w:val="22"/>
                <w:szCs w:val="22"/>
              </w:rPr>
              <w:t>3</w:t>
            </w:r>
          </w:p>
        </w:tc>
        <w:tc>
          <w:tcPr>
            <w:tcW w:w="1275" w:type="dxa"/>
          </w:tcPr>
          <w:p w:rsidR="0067456D" w:rsidRPr="0067456D" w:rsidRDefault="0067456D" w:rsidP="00B61F69">
            <w:pPr>
              <w:numPr>
                <w:ilvl w:val="12"/>
                <w:numId w:val="0"/>
              </w:numPr>
              <w:jc w:val="center"/>
            </w:pPr>
            <w:r w:rsidRPr="0067456D">
              <w:rPr>
                <w:sz w:val="22"/>
                <w:szCs w:val="22"/>
              </w:rPr>
              <w:t>4</w:t>
            </w:r>
          </w:p>
        </w:tc>
        <w:tc>
          <w:tcPr>
            <w:tcW w:w="1417" w:type="dxa"/>
          </w:tcPr>
          <w:p w:rsidR="0067456D" w:rsidRPr="0067456D" w:rsidRDefault="0067456D" w:rsidP="00B61F69">
            <w:pPr>
              <w:numPr>
                <w:ilvl w:val="12"/>
                <w:numId w:val="0"/>
              </w:numPr>
              <w:jc w:val="center"/>
            </w:pPr>
            <w:r w:rsidRPr="0067456D">
              <w:rPr>
                <w:sz w:val="22"/>
                <w:szCs w:val="22"/>
              </w:rPr>
              <w:t>5</w:t>
            </w:r>
          </w:p>
        </w:tc>
        <w:tc>
          <w:tcPr>
            <w:tcW w:w="1135" w:type="dxa"/>
          </w:tcPr>
          <w:p w:rsidR="0067456D" w:rsidRPr="0067456D" w:rsidRDefault="0067456D" w:rsidP="00B61F69">
            <w:pPr>
              <w:numPr>
                <w:ilvl w:val="12"/>
                <w:numId w:val="0"/>
              </w:numPr>
              <w:jc w:val="center"/>
            </w:pPr>
            <w:r w:rsidRPr="0067456D">
              <w:rPr>
                <w:sz w:val="22"/>
                <w:szCs w:val="22"/>
              </w:rPr>
              <w:t>6</w:t>
            </w:r>
          </w:p>
        </w:tc>
        <w:tc>
          <w:tcPr>
            <w:tcW w:w="1134" w:type="dxa"/>
          </w:tcPr>
          <w:p w:rsidR="0067456D" w:rsidRPr="0067456D" w:rsidRDefault="0067456D" w:rsidP="00B61F69">
            <w:pPr>
              <w:numPr>
                <w:ilvl w:val="12"/>
                <w:numId w:val="0"/>
              </w:numPr>
              <w:jc w:val="center"/>
            </w:pPr>
            <w:r w:rsidRPr="0067456D">
              <w:rPr>
                <w:sz w:val="22"/>
                <w:szCs w:val="22"/>
              </w:rPr>
              <w:t>7</w:t>
            </w:r>
          </w:p>
        </w:tc>
      </w:tr>
      <w:tr w:rsidR="0067456D" w:rsidRPr="0067456D" w:rsidTr="009971A1">
        <w:tc>
          <w:tcPr>
            <w:tcW w:w="3043" w:type="dxa"/>
          </w:tcPr>
          <w:p w:rsidR="0067456D" w:rsidRPr="0067456D" w:rsidRDefault="0067456D" w:rsidP="0067456D">
            <w:pPr>
              <w:numPr>
                <w:ilvl w:val="12"/>
                <w:numId w:val="0"/>
              </w:numPr>
            </w:pPr>
            <w:r>
              <w:rPr>
                <w:sz w:val="22"/>
                <w:szCs w:val="22"/>
              </w:rPr>
              <w:t>Мобилизационная и вневойсковая  подготовка</w:t>
            </w:r>
          </w:p>
        </w:tc>
        <w:tc>
          <w:tcPr>
            <w:tcW w:w="893" w:type="dxa"/>
            <w:vAlign w:val="center"/>
          </w:tcPr>
          <w:p w:rsidR="0067456D" w:rsidRPr="0067456D" w:rsidRDefault="0067456D" w:rsidP="009971A1">
            <w:pPr>
              <w:numPr>
                <w:ilvl w:val="12"/>
                <w:numId w:val="0"/>
              </w:numPr>
              <w:jc w:val="center"/>
            </w:pPr>
            <w:r>
              <w:rPr>
                <w:sz w:val="22"/>
                <w:szCs w:val="22"/>
              </w:rPr>
              <w:t>0203</w:t>
            </w:r>
          </w:p>
        </w:tc>
        <w:tc>
          <w:tcPr>
            <w:tcW w:w="1134" w:type="dxa"/>
            <w:vAlign w:val="center"/>
          </w:tcPr>
          <w:p w:rsidR="0067456D" w:rsidRPr="0067456D" w:rsidRDefault="005157B7" w:rsidP="009971A1">
            <w:pPr>
              <w:numPr>
                <w:ilvl w:val="12"/>
                <w:numId w:val="0"/>
              </w:numPr>
              <w:jc w:val="center"/>
            </w:pPr>
            <w:r>
              <w:rPr>
                <w:sz w:val="22"/>
                <w:szCs w:val="22"/>
              </w:rPr>
              <w:t>2347,0</w:t>
            </w:r>
          </w:p>
        </w:tc>
        <w:tc>
          <w:tcPr>
            <w:tcW w:w="1275" w:type="dxa"/>
            <w:vAlign w:val="center"/>
          </w:tcPr>
          <w:p w:rsidR="0067456D" w:rsidRPr="0067456D" w:rsidRDefault="0067456D" w:rsidP="009971A1">
            <w:pPr>
              <w:numPr>
                <w:ilvl w:val="12"/>
                <w:numId w:val="0"/>
              </w:numPr>
              <w:jc w:val="center"/>
            </w:pPr>
            <w:r>
              <w:rPr>
                <w:sz w:val="22"/>
                <w:szCs w:val="22"/>
              </w:rPr>
              <w:t>2403,8</w:t>
            </w:r>
          </w:p>
        </w:tc>
        <w:tc>
          <w:tcPr>
            <w:tcW w:w="1417" w:type="dxa"/>
            <w:vAlign w:val="center"/>
          </w:tcPr>
          <w:p w:rsidR="0067456D" w:rsidRPr="0067456D" w:rsidRDefault="0067456D" w:rsidP="009971A1">
            <w:pPr>
              <w:numPr>
                <w:ilvl w:val="12"/>
                <w:numId w:val="0"/>
              </w:numPr>
              <w:jc w:val="center"/>
            </w:pPr>
            <w:r>
              <w:rPr>
                <w:sz w:val="22"/>
                <w:szCs w:val="22"/>
              </w:rPr>
              <w:t>2403,8</w:t>
            </w:r>
          </w:p>
        </w:tc>
        <w:tc>
          <w:tcPr>
            <w:tcW w:w="1135" w:type="dxa"/>
            <w:vAlign w:val="center"/>
          </w:tcPr>
          <w:p w:rsidR="0067456D" w:rsidRPr="0067456D" w:rsidRDefault="0067456D" w:rsidP="009971A1">
            <w:pPr>
              <w:numPr>
                <w:ilvl w:val="12"/>
                <w:numId w:val="0"/>
              </w:numPr>
              <w:jc w:val="center"/>
            </w:pPr>
            <w:r>
              <w:rPr>
                <w:sz w:val="22"/>
                <w:szCs w:val="22"/>
              </w:rPr>
              <w:t>100</w:t>
            </w:r>
          </w:p>
        </w:tc>
        <w:tc>
          <w:tcPr>
            <w:tcW w:w="1134" w:type="dxa"/>
            <w:vAlign w:val="center"/>
          </w:tcPr>
          <w:p w:rsidR="0067456D" w:rsidRPr="0067456D" w:rsidRDefault="00C33C60" w:rsidP="009971A1">
            <w:pPr>
              <w:numPr>
                <w:ilvl w:val="12"/>
                <w:numId w:val="0"/>
              </w:numPr>
              <w:jc w:val="center"/>
            </w:pPr>
            <w:r>
              <w:rPr>
                <w:sz w:val="22"/>
                <w:szCs w:val="22"/>
              </w:rPr>
              <w:t>102</w:t>
            </w:r>
          </w:p>
        </w:tc>
      </w:tr>
      <w:tr w:rsidR="0067456D" w:rsidRPr="0067456D" w:rsidTr="009971A1">
        <w:tc>
          <w:tcPr>
            <w:tcW w:w="3043" w:type="dxa"/>
          </w:tcPr>
          <w:p w:rsidR="0067456D" w:rsidRPr="0067456D" w:rsidRDefault="0067456D" w:rsidP="00B61F69">
            <w:pPr>
              <w:numPr>
                <w:ilvl w:val="12"/>
                <w:numId w:val="0"/>
              </w:numPr>
              <w:jc w:val="both"/>
            </w:pPr>
            <w:r w:rsidRPr="0067456D">
              <w:rPr>
                <w:sz w:val="22"/>
                <w:szCs w:val="22"/>
              </w:rPr>
              <w:lastRenderedPageBreak/>
              <w:t>Мобилизационная подготовка экономики</w:t>
            </w:r>
          </w:p>
        </w:tc>
        <w:tc>
          <w:tcPr>
            <w:tcW w:w="893" w:type="dxa"/>
            <w:vAlign w:val="center"/>
          </w:tcPr>
          <w:p w:rsidR="0067456D" w:rsidRPr="0067456D" w:rsidRDefault="0067456D" w:rsidP="009971A1">
            <w:pPr>
              <w:numPr>
                <w:ilvl w:val="12"/>
                <w:numId w:val="0"/>
              </w:numPr>
              <w:jc w:val="center"/>
            </w:pPr>
            <w:r w:rsidRPr="0067456D">
              <w:rPr>
                <w:sz w:val="22"/>
                <w:szCs w:val="22"/>
              </w:rPr>
              <w:t>0204</w:t>
            </w:r>
          </w:p>
        </w:tc>
        <w:tc>
          <w:tcPr>
            <w:tcW w:w="1134" w:type="dxa"/>
            <w:vAlign w:val="center"/>
          </w:tcPr>
          <w:p w:rsidR="0067456D" w:rsidRPr="0067456D" w:rsidRDefault="005157B7" w:rsidP="009971A1">
            <w:pPr>
              <w:numPr>
                <w:ilvl w:val="12"/>
                <w:numId w:val="0"/>
              </w:numPr>
              <w:jc w:val="center"/>
            </w:pPr>
            <w:r>
              <w:rPr>
                <w:sz w:val="22"/>
                <w:szCs w:val="22"/>
              </w:rPr>
              <w:t>235,5</w:t>
            </w:r>
          </w:p>
        </w:tc>
        <w:tc>
          <w:tcPr>
            <w:tcW w:w="1275" w:type="dxa"/>
            <w:vAlign w:val="center"/>
          </w:tcPr>
          <w:p w:rsidR="0067456D" w:rsidRPr="0067456D" w:rsidRDefault="0067456D" w:rsidP="009971A1">
            <w:pPr>
              <w:numPr>
                <w:ilvl w:val="12"/>
                <w:numId w:val="0"/>
              </w:numPr>
              <w:jc w:val="center"/>
            </w:pPr>
            <w:r>
              <w:rPr>
                <w:sz w:val="22"/>
                <w:szCs w:val="22"/>
              </w:rPr>
              <w:t>491,5</w:t>
            </w:r>
          </w:p>
        </w:tc>
        <w:tc>
          <w:tcPr>
            <w:tcW w:w="1417" w:type="dxa"/>
            <w:vAlign w:val="center"/>
          </w:tcPr>
          <w:p w:rsidR="0067456D" w:rsidRPr="0067456D" w:rsidRDefault="0067456D" w:rsidP="009971A1">
            <w:pPr>
              <w:numPr>
                <w:ilvl w:val="12"/>
                <w:numId w:val="0"/>
              </w:numPr>
              <w:jc w:val="center"/>
            </w:pPr>
            <w:r>
              <w:rPr>
                <w:sz w:val="22"/>
                <w:szCs w:val="22"/>
              </w:rPr>
              <w:t>491,5</w:t>
            </w:r>
          </w:p>
        </w:tc>
        <w:tc>
          <w:tcPr>
            <w:tcW w:w="1135" w:type="dxa"/>
            <w:vAlign w:val="center"/>
          </w:tcPr>
          <w:p w:rsidR="0067456D" w:rsidRPr="0067456D" w:rsidRDefault="0067456D" w:rsidP="009971A1">
            <w:pPr>
              <w:jc w:val="center"/>
              <w:rPr>
                <w:color w:val="000000"/>
              </w:rPr>
            </w:pPr>
            <w:r>
              <w:rPr>
                <w:color w:val="000000"/>
                <w:sz w:val="22"/>
                <w:szCs w:val="22"/>
              </w:rPr>
              <w:t>100</w:t>
            </w:r>
          </w:p>
        </w:tc>
        <w:tc>
          <w:tcPr>
            <w:tcW w:w="1134" w:type="dxa"/>
            <w:vAlign w:val="center"/>
          </w:tcPr>
          <w:p w:rsidR="0067456D" w:rsidRPr="0067456D" w:rsidRDefault="00C33C60" w:rsidP="009971A1">
            <w:pPr>
              <w:jc w:val="center"/>
              <w:rPr>
                <w:color w:val="000000"/>
              </w:rPr>
            </w:pPr>
            <w:r>
              <w:rPr>
                <w:color w:val="000000"/>
                <w:sz w:val="22"/>
                <w:szCs w:val="22"/>
              </w:rPr>
              <w:t>209</w:t>
            </w:r>
          </w:p>
        </w:tc>
      </w:tr>
      <w:tr w:rsidR="0067456D" w:rsidRPr="0067456D" w:rsidTr="009971A1">
        <w:tc>
          <w:tcPr>
            <w:tcW w:w="3043" w:type="dxa"/>
            <w:shd w:val="clear" w:color="auto" w:fill="DAEEF3"/>
          </w:tcPr>
          <w:p w:rsidR="0067456D" w:rsidRPr="0067456D" w:rsidRDefault="0067456D" w:rsidP="00B61F69">
            <w:pPr>
              <w:numPr>
                <w:ilvl w:val="12"/>
                <w:numId w:val="0"/>
              </w:numPr>
              <w:jc w:val="both"/>
              <w:rPr>
                <w:b/>
              </w:rPr>
            </w:pPr>
            <w:r w:rsidRPr="0067456D">
              <w:rPr>
                <w:b/>
                <w:sz w:val="22"/>
                <w:szCs w:val="22"/>
              </w:rPr>
              <w:t xml:space="preserve">Национальная оборона, всего </w:t>
            </w:r>
          </w:p>
        </w:tc>
        <w:tc>
          <w:tcPr>
            <w:tcW w:w="893" w:type="dxa"/>
            <w:shd w:val="clear" w:color="auto" w:fill="DAEEF3"/>
            <w:vAlign w:val="center"/>
          </w:tcPr>
          <w:p w:rsidR="0067456D" w:rsidRPr="0067456D" w:rsidRDefault="0067456D" w:rsidP="009971A1">
            <w:pPr>
              <w:numPr>
                <w:ilvl w:val="12"/>
                <w:numId w:val="0"/>
              </w:numPr>
              <w:jc w:val="center"/>
              <w:rPr>
                <w:b/>
              </w:rPr>
            </w:pPr>
            <w:r w:rsidRPr="0067456D">
              <w:rPr>
                <w:b/>
                <w:sz w:val="22"/>
                <w:szCs w:val="22"/>
              </w:rPr>
              <w:t>0200</w:t>
            </w:r>
          </w:p>
        </w:tc>
        <w:tc>
          <w:tcPr>
            <w:tcW w:w="1134" w:type="dxa"/>
            <w:shd w:val="clear" w:color="auto" w:fill="DAEEF3"/>
            <w:vAlign w:val="center"/>
          </w:tcPr>
          <w:p w:rsidR="0067456D" w:rsidRPr="0067456D" w:rsidRDefault="005157B7" w:rsidP="009971A1">
            <w:pPr>
              <w:numPr>
                <w:ilvl w:val="12"/>
                <w:numId w:val="0"/>
              </w:numPr>
              <w:jc w:val="center"/>
              <w:rPr>
                <w:b/>
              </w:rPr>
            </w:pPr>
            <w:r>
              <w:rPr>
                <w:b/>
                <w:sz w:val="22"/>
                <w:szCs w:val="22"/>
              </w:rPr>
              <w:t>2582,5</w:t>
            </w:r>
          </w:p>
        </w:tc>
        <w:tc>
          <w:tcPr>
            <w:tcW w:w="1275" w:type="dxa"/>
            <w:shd w:val="clear" w:color="auto" w:fill="DAEEF3"/>
            <w:vAlign w:val="center"/>
          </w:tcPr>
          <w:p w:rsidR="0067456D" w:rsidRPr="0067456D" w:rsidRDefault="0067456D" w:rsidP="009971A1">
            <w:pPr>
              <w:numPr>
                <w:ilvl w:val="12"/>
                <w:numId w:val="0"/>
              </w:numPr>
              <w:jc w:val="center"/>
              <w:rPr>
                <w:b/>
              </w:rPr>
            </w:pPr>
            <w:r>
              <w:rPr>
                <w:b/>
                <w:sz w:val="22"/>
                <w:szCs w:val="22"/>
              </w:rPr>
              <w:t>2895,3</w:t>
            </w:r>
          </w:p>
        </w:tc>
        <w:tc>
          <w:tcPr>
            <w:tcW w:w="1417" w:type="dxa"/>
            <w:shd w:val="clear" w:color="auto" w:fill="DAEEF3"/>
            <w:vAlign w:val="center"/>
          </w:tcPr>
          <w:p w:rsidR="0067456D" w:rsidRPr="0067456D" w:rsidRDefault="0067456D" w:rsidP="009971A1">
            <w:pPr>
              <w:numPr>
                <w:ilvl w:val="12"/>
                <w:numId w:val="0"/>
              </w:numPr>
              <w:jc w:val="center"/>
              <w:rPr>
                <w:b/>
              </w:rPr>
            </w:pPr>
            <w:r>
              <w:rPr>
                <w:b/>
                <w:sz w:val="22"/>
                <w:szCs w:val="22"/>
              </w:rPr>
              <w:t>2895,3</w:t>
            </w:r>
          </w:p>
        </w:tc>
        <w:tc>
          <w:tcPr>
            <w:tcW w:w="1135" w:type="dxa"/>
            <w:shd w:val="clear" w:color="auto" w:fill="DAEEF3"/>
            <w:vAlign w:val="center"/>
          </w:tcPr>
          <w:p w:rsidR="0067456D" w:rsidRPr="0067456D" w:rsidRDefault="0067456D" w:rsidP="009971A1">
            <w:pPr>
              <w:jc w:val="center"/>
              <w:rPr>
                <w:b/>
                <w:color w:val="000000"/>
              </w:rPr>
            </w:pPr>
            <w:r w:rsidRPr="0067456D">
              <w:rPr>
                <w:b/>
                <w:color w:val="000000"/>
                <w:sz w:val="22"/>
                <w:szCs w:val="22"/>
              </w:rPr>
              <w:t>100</w:t>
            </w:r>
          </w:p>
        </w:tc>
        <w:tc>
          <w:tcPr>
            <w:tcW w:w="1134" w:type="dxa"/>
            <w:shd w:val="clear" w:color="auto" w:fill="DAEEF3"/>
            <w:vAlign w:val="center"/>
          </w:tcPr>
          <w:p w:rsidR="0067456D" w:rsidRPr="005157B7" w:rsidRDefault="00C33C60" w:rsidP="009971A1">
            <w:pPr>
              <w:jc w:val="center"/>
              <w:rPr>
                <w:b/>
                <w:color w:val="000000"/>
              </w:rPr>
            </w:pPr>
            <w:r>
              <w:rPr>
                <w:b/>
                <w:color w:val="000000"/>
                <w:sz w:val="22"/>
                <w:szCs w:val="22"/>
              </w:rPr>
              <w:t>112</w:t>
            </w:r>
          </w:p>
        </w:tc>
      </w:tr>
    </w:tbl>
    <w:p w:rsidR="0067456D" w:rsidRPr="0067456D" w:rsidRDefault="0067456D" w:rsidP="00325BF9">
      <w:pPr>
        <w:pStyle w:val="Default"/>
        <w:ind w:firstLine="567"/>
        <w:contextualSpacing/>
        <w:mirrorIndents/>
        <w:jc w:val="both"/>
        <w:rPr>
          <w:color w:val="auto"/>
          <w:sz w:val="22"/>
          <w:szCs w:val="22"/>
        </w:rPr>
      </w:pPr>
    </w:p>
    <w:p w:rsidR="00981FFB" w:rsidRDefault="00981FFB" w:rsidP="00C56CB5">
      <w:pPr>
        <w:ind w:firstLine="567"/>
        <w:jc w:val="both"/>
      </w:pPr>
    </w:p>
    <w:p w:rsidR="005157B7" w:rsidRDefault="005157B7" w:rsidP="00C56CB5">
      <w:pPr>
        <w:ind w:firstLine="567"/>
        <w:jc w:val="both"/>
      </w:pPr>
      <w:r>
        <w:t>П</w:t>
      </w:r>
      <w:r w:rsidR="00726E8D" w:rsidRPr="006B36B6">
        <w:t xml:space="preserve">о разделу </w:t>
      </w:r>
      <w:r w:rsidR="00726E8D" w:rsidRPr="006B36B6">
        <w:rPr>
          <w:b/>
          <w:bCs/>
        </w:rPr>
        <w:t xml:space="preserve">03 «Национальная безопасность и правоохранительная деятельность» </w:t>
      </w:r>
      <w:r w:rsidRPr="003C7926">
        <w:rPr>
          <w:bCs/>
        </w:rPr>
        <w:t xml:space="preserve">расходы </w:t>
      </w:r>
      <w:r w:rsidR="00C56CB5" w:rsidRPr="003C7926">
        <w:t>п</w:t>
      </w:r>
      <w:r w:rsidR="00C56CB5" w:rsidRPr="00B47CDE">
        <w:t xml:space="preserve">роизведены в сумме </w:t>
      </w:r>
      <w:r w:rsidRPr="00B47CDE">
        <w:t>6474,5</w:t>
      </w:r>
      <w:r w:rsidR="00C56CB5" w:rsidRPr="00B47CDE">
        <w:t xml:space="preserve"> тыс. руб., исполнение составило </w:t>
      </w:r>
      <w:r w:rsidR="00C33C60" w:rsidRPr="00B47CDE">
        <w:t>99 %.  Данный раздел включает расходы на содержание и функционирование  МКУ «Единая дежурно-диспетчерская</w:t>
      </w:r>
      <w:r w:rsidR="00C33C60">
        <w:t xml:space="preserve"> служба ЗГМО», а также расходы, направленные на основные мероприятия в рамках гражданской обороны и защиты населения от чрезвычайных ситуаций.</w:t>
      </w:r>
    </w:p>
    <w:p w:rsidR="005157B7" w:rsidRPr="0067456D" w:rsidRDefault="00C33C60" w:rsidP="005157B7">
      <w:pPr>
        <w:ind w:firstLine="708"/>
        <w:jc w:val="both"/>
        <w:rPr>
          <w:sz w:val="22"/>
          <w:szCs w:val="22"/>
        </w:rPr>
      </w:pPr>
      <w:r>
        <w:rPr>
          <w:sz w:val="22"/>
          <w:szCs w:val="22"/>
        </w:rPr>
        <w:t xml:space="preserve">                                                                                                     </w:t>
      </w:r>
      <w:r w:rsidR="009971A1" w:rsidRPr="0067456D">
        <w:rPr>
          <w:sz w:val="22"/>
          <w:szCs w:val="22"/>
        </w:rPr>
        <w:t>Т</w:t>
      </w:r>
      <w:r w:rsidR="005157B7" w:rsidRPr="0067456D">
        <w:rPr>
          <w:sz w:val="22"/>
          <w:szCs w:val="22"/>
        </w:rPr>
        <w:t>аблица</w:t>
      </w:r>
      <w:r w:rsidR="009971A1">
        <w:rPr>
          <w:sz w:val="22"/>
          <w:szCs w:val="22"/>
        </w:rPr>
        <w:t xml:space="preserve"> 12 </w:t>
      </w:r>
      <w:r w:rsidR="007038C9">
        <w:rPr>
          <w:sz w:val="22"/>
          <w:szCs w:val="22"/>
        </w:rPr>
        <w:t>(</w:t>
      </w:r>
      <w:r w:rsidR="005157B7" w:rsidRPr="0067456D">
        <w:rPr>
          <w:sz w:val="22"/>
          <w:szCs w:val="22"/>
        </w:rPr>
        <w:t>тыс.руб.</w:t>
      </w:r>
      <w:r w:rsidR="007038C9">
        <w:rPr>
          <w:sz w:val="22"/>
          <w:szCs w:val="22"/>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3"/>
        <w:gridCol w:w="893"/>
        <w:gridCol w:w="1134"/>
        <w:gridCol w:w="1275"/>
        <w:gridCol w:w="1417"/>
        <w:gridCol w:w="1135"/>
        <w:gridCol w:w="1134"/>
      </w:tblGrid>
      <w:tr w:rsidR="005157B7" w:rsidRPr="0067456D" w:rsidTr="00B61F69">
        <w:tc>
          <w:tcPr>
            <w:tcW w:w="3043" w:type="dxa"/>
            <w:vAlign w:val="center"/>
          </w:tcPr>
          <w:p w:rsidR="005157B7" w:rsidRPr="0067456D" w:rsidRDefault="005157B7" w:rsidP="00B61F69">
            <w:pPr>
              <w:numPr>
                <w:ilvl w:val="12"/>
                <w:numId w:val="0"/>
              </w:numPr>
              <w:jc w:val="center"/>
            </w:pPr>
            <w:r w:rsidRPr="0067456D">
              <w:rPr>
                <w:sz w:val="22"/>
                <w:szCs w:val="22"/>
              </w:rPr>
              <w:t>Наименование</w:t>
            </w:r>
          </w:p>
        </w:tc>
        <w:tc>
          <w:tcPr>
            <w:tcW w:w="893" w:type="dxa"/>
            <w:vAlign w:val="center"/>
          </w:tcPr>
          <w:p w:rsidR="005157B7" w:rsidRPr="0067456D" w:rsidRDefault="005157B7" w:rsidP="00B61F69">
            <w:pPr>
              <w:numPr>
                <w:ilvl w:val="12"/>
                <w:numId w:val="0"/>
              </w:numPr>
              <w:jc w:val="center"/>
            </w:pPr>
            <w:r w:rsidRPr="0067456D">
              <w:rPr>
                <w:sz w:val="22"/>
                <w:szCs w:val="22"/>
              </w:rPr>
              <w:t>Раздел подраздел</w:t>
            </w:r>
          </w:p>
        </w:tc>
        <w:tc>
          <w:tcPr>
            <w:tcW w:w="1134" w:type="dxa"/>
            <w:vAlign w:val="center"/>
          </w:tcPr>
          <w:p w:rsidR="005157B7" w:rsidRPr="0067456D" w:rsidRDefault="005157B7" w:rsidP="00B61F69">
            <w:pPr>
              <w:numPr>
                <w:ilvl w:val="12"/>
                <w:numId w:val="0"/>
              </w:numPr>
              <w:jc w:val="center"/>
            </w:pPr>
            <w:r>
              <w:rPr>
                <w:sz w:val="22"/>
                <w:szCs w:val="22"/>
              </w:rPr>
              <w:t>Факт 2020</w:t>
            </w:r>
            <w:r w:rsidRPr="0067456D">
              <w:rPr>
                <w:sz w:val="22"/>
                <w:szCs w:val="22"/>
              </w:rPr>
              <w:t>г.</w:t>
            </w:r>
          </w:p>
        </w:tc>
        <w:tc>
          <w:tcPr>
            <w:tcW w:w="1275" w:type="dxa"/>
            <w:vAlign w:val="center"/>
          </w:tcPr>
          <w:p w:rsidR="005157B7" w:rsidRPr="0067456D" w:rsidRDefault="005157B7" w:rsidP="00B61F69">
            <w:pPr>
              <w:numPr>
                <w:ilvl w:val="12"/>
                <w:numId w:val="0"/>
              </w:numPr>
              <w:jc w:val="center"/>
            </w:pPr>
            <w:r w:rsidRPr="0067456D">
              <w:rPr>
                <w:sz w:val="22"/>
                <w:szCs w:val="22"/>
              </w:rPr>
              <w:t>План 202</w:t>
            </w:r>
            <w:r>
              <w:rPr>
                <w:sz w:val="22"/>
                <w:szCs w:val="22"/>
              </w:rPr>
              <w:t>1</w:t>
            </w:r>
            <w:r w:rsidRPr="0067456D">
              <w:rPr>
                <w:sz w:val="22"/>
                <w:szCs w:val="22"/>
              </w:rPr>
              <w:t>г.</w:t>
            </w:r>
          </w:p>
          <w:p w:rsidR="005157B7" w:rsidRPr="0067456D" w:rsidRDefault="005157B7" w:rsidP="00B61F69">
            <w:pPr>
              <w:numPr>
                <w:ilvl w:val="12"/>
                <w:numId w:val="0"/>
              </w:numPr>
              <w:jc w:val="center"/>
            </w:pPr>
            <w:r w:rsidRPr="0067456D">
              <w:rPr>
                <w:sz w:val="22"/>
                <w:szCs w:val="22"/>
              </w:rPr>
              <w:t>(утв.росписью)</w:t>
            </w:r>
          </w:p>
        </w:tc>
        <w:tc>
          <w:tcPr>
            <w:tcW w:w="1417" w:type="dxa"/>
            <w:vAlign w:val="center"/>
          </w:tcPr>
          <w:p w:rsidR="005157B7" w:rsidRPr="0067456D" w:rsidRDefault="005157B7" w:rsidP="00B61F69">
            <w:pPr>
              <w:numPr>
                <w:ilvl w:val="12"/>
                <w:numId w:val="0"/>
              </w:numPr>
              <w:jc w:val="center"/>
            </w:pPr>
            <w:r w:rsidRPr="0067456D">
              <w:rPr>
                <w:sz w:val="22"/>
                <w:szCs w:val="22"/>
              </w:rPr>
              <w:t>Факт 202</w:t>
            </w:r>
            <w:r>
              <w:rPr>
                <w:sz w:val="22"/>
                <w:szCs w:val="22"/>
              </w:rPr>
              <w:t>1</w:t>
            </w:r>
            <w:r w:rsidRPr="0067456D">
              <w:rPr>
                <w:sz w:val="22"/>
                <w:szCs w:val="22"/>
              </w:rPr>
              <w:t>г.</w:t>
            </w:r>
          </w:p>
        </w:tc>
        <w:tc>
          <w:tcPr>
            <w:tcW w:w="1135" w:type="dxa"/>
            <w:vAlign w:val="center"/>
          </w:tcPr>
          <w:p w:rsidR="005157B7" w:rsidRPr="0067456D" w:rsidRDefault="005157B7" w:rsidP="00B61F69">
            <w:pPr>
              <w:numPr>
                <w:ilvl w:val="12"/>
                <w:numId w:val="0"/>
              </w:numPr>
              <w:jc w:val="center"/>
            </w:pPr>
            <w:r w:rsidRPr="0067456D">
              <w:rPr>
                <w:sz w:val="22"/>
                <w:szCs w:val="22"/>
              </w:rPr>
              <w:t>% выполнения плана</w:t>
            </w:r>
          </w:p>
        </w:tc>
        <w:tc>
          <w:tcPr>
            <w:tcW w:w="1134" w:type="dxa"/>
            <w:vAlign w:val="center"/>
          </w:tcPr>
          <w:p w:rsidR="005157B7" w:rsidRPr="0067456D" w:rsidRDefault="005157B7" w:rsidP="00B61F69">
            <w:pPr>
              <w:numPr>
                <w:ilvl w:val="12"/>
                <w:numId w:val="0"/>
              </w:numPr>
              <w:jc w:val="center"/>
            </w:pPr>
            <w:r w:rsidRPr="0067456D">
              <w:rPr>
                <w:sz w:val="22"/>
                <w:szCs w:val="22"/>
              </w:rPr>
              <w:t>% 202</w:t>
            </w:r>
            <w:r>
              <w:rPr>
                <w:sz w:val="22"/>
                <w:szCs w:val="22"/>
              </w:rPr>
              <w:t>1</w:t>
            </w:r>
            <w:r w:rsidRPr="0067456D">
              <w:rPr>
                <w:sz w:val="22"/>
                <w:szCs w:val="22"/>
              </w:rPr>
              <w:t>г./ 20</w:t>
            </w:r>
            <w:r>
              <w:rPr>
                <w:sz w:val="22"/>
                <w:szCs w:val="22"/>
              </w:rPr>
              <w:t>20</w:t>
            </w:r>
            <w:r w:rsidRPr="0067456D">
              <w:rPr>
                <w:sz w:val="22"/>
                <w:szCs w:val="22"/>
              </w:rPr>
              <w:t>г.</w:t>
            </w:r>
          </w:p>
        </w:tc>
      </w:tr>
      <w:tr w:rsidR="005157B7" w:rsidRPr="0067456D" w:rsidTr="00B61F69">
        <w:tc>
          <w:tcPr>
            <w:tcW w:w="3043" w:type="dxa"/>
          </w:tcPr>
          <w:p w:rsidR="005157B7" w:rsidRPr="0067456D" w:rsidRDefault="005157B7" w:rsidP="00B61F69">
            <w:pPr>
              <w:numPr>
                <w:ilvl w:val="12"/>
                <w:numId w:val="0"/>
              </w:numPr>
              <w:jc w:val="center"/>
            </w:pPr>
            <w:r w:rsidRPr="0067456D">
              <w:rPr>
                <w:sz w:val="22"/>
                <w:szCs w:val="22"/>
              </w:rPr>
              <w:t>1</w:t>
            </w:r>
          </w:p>
        </w:tc>
        <w:tc>
          <w:tcPr>
            <w:tcW w:w="893" w:type="dxa"/>
          </w:tcPr>
          <w:p w:rsidR="005157B7" w:rsidRPr="0067456D" w:rsidRDefault="005157B7" w:rsidP="00B61F69">
            <w:pPr>
              <w:numPr>
                <w:ilvl w:val="12"/>
                <w:numId w:val="0"/>
              </w:numPr>
              <w:jc w:val="center"/>
            </w:pPr>
            <w:r w:rsidRPr="0067456D">
              <w:rPr>
                <w:sz w:val="22"/>
                <w:szCs w:val="22"/>
              </w:rPr>
              <w:t>2</w:t>
            </w:r>
          </w:p>
        </w:tc>
        <w:tc>
          <w:tcPr>
            <w:tcW w:w="1134" w:type="dxa"/>
          </w:tcPr>
          <w:p w:rsidR="005157B7" w:rsidRPr="0067456D" w:rsidRDefault="005157B7" w:rsidP="00B61F69">
            <w:pPr>
              <w:numPr>
                <w:ilvl w:val="12"/>
                <w:numId w:val="0"/>
              </w:numPr>
              <w:jc w:val="center"/>
            </w:pPr>
            <w:r w:rsidRPr="0067456D">
              <w:rPr>
                <w:sz w:val="22"/>
                <w:szCs w:val="22"/>
              </w:rPr>
              <w:t>3</w:t>
            </w:r>
          </w:p>
        </w:tc>
        <w:tc>
          <w:tcPr>
            <w:tcW w:w="1275" w:type="dxa"/>
          </w:tcPr>
          <w:p w:rsidR="005157B7" w:rsidRPr="0067456D" w:rsidRDefault="005157B7" w:rsidP="00B61F69">
            <w:pPr>
              <w:numPr>
                <w:ilvl w:val="12"/>
                <w:numId w:val="0"/>
              </w:numPr>
              <w:jc w:val="center"/>
            </w:pPr>
            <w:r w:rsidRPr="0067456D">
              <w:rPr>
                <w:sz w:val="22"/>
                <w:szCs w:val="22"/>
              </w:rPr>
              <w:t>4</w:t>
            </w:r>
          </w:p>
        </w:tc>
        <w:tc>
          <w:tcPr>
            <w:tcW w:w="1417" w:type="dxa"/>
          </w:tcPr>
          <w:p w:rsidR="005157B7" w:rsidRPr="0067456D" w:rsidRDefault="005157B7" w:rsidP="00B61F69">
            <w:pPr>
              <w:numPr>
                <w:ilvl w:val="12"/>
                <w:numId w:val="0"/>
              </w:numPr>
              <w:jc w:val="center"/>
            </w:pPr>
            <w:r w:rsidRPr="0067456D">
              <w:rPr>
                <w:sz w:val="22"/>
                <w:szCs w:val="22"/>
              </w:rPr>
              <w:t>5</w:t>
            </w:r>
          </w:p>
        </w:tc>
        <w:tc>
          <w:tcPr>
            <w:tcW w:w="1135" w:type="dxa"/>
          </w:tcPr>
          <w:p w:rsidR="005157B7" w:rsidRPr="0067456D" w:rsidRDefault="005157B7" w:rsidP="00B61F69">
            <w:pPr>
              <w:numPr>
                <w:ilvl w:val="12"/>
                <w:numId w:val="0"/>
              </w:numPr>
              <w:jc w:val="center"/>
            </w:pPr>
            <w:r w:rsidRPr="0067456D">
              <w:rPr>
                <w:sz w:val="22"/>
                <w:szCs w:val="22"/>
              </w:rPr>
              <w:t>6</w:t>
            </w:r>
          </w:p>
        </w:tc>
        <w:tc>
          <w:tcPr>
            <w:tcW w:w="1134" w:type="dxa"/>
          </w:tcPr>
          <w:p w:rsidR="005157B7" w:rsidRPr="0067456D" w:rsidRDefault="005157B7" w:rsidP="00B61F69">
            <w:pPr>
              <w:numPr>
                <w:ilvl w:val="12"/>
                <w:numId w:val="0"/>
              </w:numPr>
              <w:jc w:val="center"/>
            </w:pPr>
            <w:r w:rsidRPr="0067456D">
              <w:rPr>
                <w:sz w:val="22"/>
                <w:szCs w:val="22"/>
              </w:rPr>
              <w:t>7</w:t>
            </w:r>
          </w:p>
        </w:tc>
      </w:tr>
      <w:tr w:rsidR="005157B7" w:rsidRPr="0067456D" w:rsidTr="009971A1">
        <w:tc>
          <w:tcPr>
            <w:tcW w:w="3043" w:type="dxa"/>
          </w:tcPr>
          <w:p w:rsidR="005157B7" w:rsidRPr="0067456D" w:rsidRDefault="005157B7" w:rsidP="00B61F69">
            <w:pPr>
              <w:numPr>
                <w:ilvl w:val="12"/>
                <w:numId w:val="0"/>
              </w:numPr>
            </w:pPr>
            <w:r>
              <w:rPr>
                <w:sz w:val="22"/>
                <w:szCs w:val="22"/>
              </w:rPr>
              <w:t>Защита населения и территории от чрезвычайных ситуаций природного и техногенного характера, пожарная безопасность</w:t>
            </w:r>
          </w:p>
        </w:tc>
        <w:tc>
          <w:tcPr>
            <w:tcW w:w="893" w:type="dxa"/>
            <w:vAlign w:val="center"/>
          </w:tcPr>
          <w:p w:rsidR="005157B7" w:rsidRPr="0067456D" w:rsidRDefault="005157B7" w:rsidP="009971A1">
            <w:pPr>
              <w:numPr>
                <w:ilvl w:val="12"/>
                <w:numId w:val="0"/>
              </w:numPr>
              <w:jc w:val="center"/>
            </w:pPr>
            <w:r>
              <w:rPr>
                <w:sz w:val="22"/>
                <w:szCs w:val="22"/>
              </w:rPr>
              <w:t>0310</w:t>
            </w:r>
          </w:p>
        </w:tc>
        <w:tc>
          <w:tcPr>
            <w:tcW w:w="1134" w:type="dxa"/>
            <w:vAlign w:val="center"/>
          </w:tcPr>
          <w:p w:rsidR="005157B7" w:rsidRPr="0067456D" w:rsidRDefault="00C33C60" w:rsidP="009971A1">
            <w:pPr>
              <w:numPr>
                <w:ilvl w:val="12"/>
                <w:numId w:val="0"/>
              </w:numPr>
              <w:jc w:val="center"/>
            </w:pPr>
            <w:r>
              <w:rPr>
                <w:sz w:val="22"/>
                <w:szCs w:val="22"/>
              </w:rPr>
              <w:t>5320,3</w:t>
            </w:r>
          </w:p>
        </w:tc>
        <w:tc>
          <w:tcPr>
            <w:tcW w:w="1275" w:type="dxa"/>
            <w:vAlign w:val="center"/>
          </w:tcPr>
          <w:p w:rsidR="005157B7" w:rsidRPr="0067456D" w:rsidRDefault="00C33C60" w:rsidP="009971A1">
            <w:pPr>
              <w:numPr>
                <w:ilvl w:val="12"/>
                <w:numId w:val="0"/>
              </w:numPr>
              <w:jc w:val="center"/>
            </w:pPr>
            <w:r>
              <w:rPr>
                <w:sz w:val="22"/>
                <w:szCs w:val="22"/>
              </w:rPr>
              <w:t>6548,0</w:t>
            </w:r>
          </w:p>
        </w:tc>
        <w:tc>
          <w:tcPr>
            <w:tcW w:w="1417" w:type="dxa"/>
            <w:vAlign w:val="center"/>
          </w:tcPr>
          <w:p w:rsidR="005157B7" w:rsidRPr="0067456D" w:rsidRDefault="00C33C60" w:rsidP="009971A1">
            <w:pPr>
              <w:numPr>
                <w:ilvl w:val="12"/>
                <w:numId w:val="0"/>
              </w:numPr>
              <w:jc w:val="center"/>
            </w:pPr>
            <w:r>
              <w:rPr>
                <w:sz w:val="22"/>
                <w:szCs w:val="22"/>
              </w:rPr>
              <w:t>6474,5</w:t>
            </w:r>
          </w:p>
        </w:tc>
        <w:tc>
          <w:tcPr>
            <w:tcW w:w="1135" w:type="dxa"/>
            <w:vAlign w:val="center"/>
          </w:tcPr>
          <w:p w:rsidR="005157B7" w:rsidRPr="0067456D" w:rsidRDefault="00B47CDE" w:rsidP="009971A1">
            <w:pPr>
              <w:numPr>
                <w:ilvl w:val="12"/>
                <w:numId w:val="0"/>
              </w:numPr>
              <w:jc w:val="center"/>
            </w:pPr>
            <w:r>
              <w:rPr>
                <w:sz w:val="22"/>
                <w:szCs w:val="22"/>
              </w:rPr>
              <w:t>99</w:t>
            </w:r>
          </w:p>
        </w:tc>
        <w:tc>
          <w:tcPr>
            <w:tcW w:w="1134" w:type="dxa"/>
            <w:vAlign w:val="center"/>
          </w:tcPr>
          <w:p w:rsidR="005157B7" w:rsidRPr="0067456D" w:rsidRDefault="00C33C60" w:rsidP="009971A1">
            <w:pPr>
              <w:numPr>
                <w:ilvl w:val="12"/>
                <w:numId w:val="0"/>
              </w:numPr>
              <w:jc w:val="center"/>
            </w:pPr>
            <w:r>
              <w:rPr>
                <w:sz w:val="22"/>
                <w:szCs w:val="22"/>
              </w:rPr>
              <w:t>123</w:t>
            </w:r>
          </w:p>
        </w:tc>
      </w:tr>
      <w:tr w:rsidR="005157B7" w:rsidRPr="0067456D" w:rsidTr="009971A1">
        <w:tc>
          <w:tcPr>
            <w:tcW w:w="3043" w:type="dxa"/>
            <w:shd w:val="clear" w:color="auto" w:fill="DAEEF3"/>
          </w:tcPr>
          <w:p w:rsidR="005157B7" w:rsidRPr="0067456D" w:rsidRDefault="005157B7" w:rsidP="005157B7">
            <w:pPr>
              <w:numPr>
                <w:ilvl w:val="12"/>
                <w:numId w:val="0"/>
              </w:numPr>
              <w:jc w:val="both"/>
              <w:rPr>
                <w:b/>
              </w:rPr>
            </w:pPr>
            <w:r w:rsidRPr="0067456D">
              <w:rPr>
                <w:b/>
                <w:sz w:val="22"/>
                <w:szCs w:val="22"/>
              </w:rPr>
              <w:t xml:space="preserve">Национальная </w:t>
            </w:r>
            <w:r>
              <w:rPr>
                <w:b/>
                <w:sz w:val="22"/>
                <w:szCs w:val="22"/>
              </w:rPr>
              <w:t>безопасность и правоохранительная деятельность</w:t>
            </w:r>
            <w:r w:rsidRPr="0067456D">
              <w:rPr>
                <w:b/>
                <w:sz w:val="22"/>
                <w:szCs w:val="22"/>
              </w:rPr>
              <w:t xml:space="preserve">, всего </w:t>
            </w:r>
          </w:p>
        </w:tc>
        <w:tc>
          <w:tcPr>
            <w:tcW w:w="893" w:type="dxa"/>
            <w:shd w:val="clear" w:color="auto" w:fill="DAEEF3"/>
            <w:vAlign w:val="center"/>
          </w:tcPr>
          <w:p w:rsidR="005157B7" w:rsidRPr="0067456D" w:rsidRDefault="005157B7" w:rsidP="009971A1">
            <w:pPr>
              <w:numPr>
                <w:ilvl w:val="12"/>
                <w:numId w:val="0"/>
              </w:numPr>
              <w:jc w:val="center"/>
              <w:rPr>
                <w:b/>
              </w:rPr>
            </w:pPr>
            <w:r w:rsidRPr="0067456D">
              <w:rPr>
                <w:b/>
                <w:sz w:val="22"/>
                <w:szCs w:val="22"/>
              </w:rPr>
              <w:t>0</w:t>
            </w:r>
            <w:r>
              <w:rPr>
                <w:b/>
                <w:sz w:val="22"/>
                <w:szCs w:val="22"/>
              </w:rPr>
              <w:t>3</w:t>
            </w:r>
            <w:r w:rsidRPr="0067456D">
              <w:rPr>
                <w:b/>
                <w:sz w:val="22"/>
                <w:szCs w:val="22"/>
              </w:rPr>
              <w:t>00</w:t>
            </w:r>
          </w:p>
        </w:tc>
        <w:tc>
          <w:tcPr>
            <w:tcW w:w="1134" w:type="dxa"/>
            <w:shd w:val="clear" w:color="auto" w:fill="DAEEF3"/>
            <w:vAlign w:val="center"/>
          </w:tcPr>
          <w:p w:rsidR="005157B7" w:rsidRPr="0067456D" w:rsidRDefault="00C33C60" w:rsidP="009971A1">
            <w:pPr>
              <w:numPr>
                <w:ilvl w:val="12"/>
                <w:numId w:val="0"/>
              </w:numPr>
              <w:jc w:val="center"/>
              <w:rPr>
                <w:b/>
              </w:rPr>
            </w:pPr>
            <w:r>
              <w:rPr>
                <w:b/>
                <w:sz w:val="22"/>
                <w:szCs w:val="22"/>
              </w:rPr>
              <w:t>5320,3</w:t>
            </w:r>
          </w:p>
        </w:tc>
        <w:tc>
          <w:tcPr>
            <w:tcW w:w="1275" w:type="dxa"/>
            <w:shd w:val="clear" w:color="auto" w:fill="DAEEF3"/>
            <w:vAlign w:val="center"/>
          </w:tcPr>
          <w:p w:rsidR="005157B7" w:rsidRPr="0067456D" w:rsidRDefault="00C33C60" w:rsidP="009971A1">
            <w:pPr>
              <w:numPr>
                <w:ilvl w:val="12"/>
                <w:numId w:val="0"/>
              </w:numPr>
              <w:jc w:val="center"/>
              <w:rPr>
                <w:b/>
              </w:rPr>
            </w:pPr>
            <w:r>
              <w:rPr>
                <w:b/>
                <w:sz w:val="22"/>
                <w:szCs w:val="22"/>
              </w:rPr>
              <w:t>6548,0</w:t>
            </w:r>
          </w:p>
        </w:tc>
        <w:tc>
          <w:tcPr>
            <w:tcW w:w="1417" w:type="dxa"/>
            <w:shd w:val="clear" w:color="auto" w:fill="DAEEF3"/>
            <w:vAlign w:val="center"/>
          </w:tcPr>
          <w:p w:rsidR="005157B7" w:rsidRPr="0067456D" w:rsidRDefault="007038C9" w:rsidP="009971A1">
            <w:pPr>
              <w:numPr>
                <w:ilvl w:val="12"/>
                <w:numId w:val="0"/>
              </w:numPr>
              <w:jc w:val="center"/>
              <w:rPr>
                <w:b/>
              </w:rPr>
            </w:pPr>
            <w:r>
              <w:rPr>
                <w:b/>
                <w:sz w:val="22"/>
                <w:szCs w:val="22"/>
              </w:rPr>
              <w:t>6474,5</w:t>
            </w:r>
          </w:p>
        </w:tc>
        <w:tc>
          <w:tcPr>
            <w:tcW w:w="1135" w:type="dxa"/>
            <w:shd w:val="clear" w:color="auto" w:fill="DAEEF3"/>
            <w:vAlign w:val="center"/>
          </w:tcPr>
          <w:p w:rsidR="005157B7" w:rsidRPr="0067456D" w:rsidRDefault="007038C9" w:rsidP="009971A1">
            <w:pPr>
              <w:jc w:val="center"/>
              <w:rPr>
                <w:b/>
                <w:color w:val="000000"/>
              </w:rPr>
            </w:pPr>
            <w:r>
              <w:rPr>
                <w:b/>
                <w:color w:val="000000"/>
                <w:sz w:val="22"/>
                <w:szCs w:val="22"/>
              </w:rPr>
              <w:t>99</w:t>
            </w:r>
          </w:p>
        </w:tc>
        <w:tc>
          <w:tcPr>
            <w:tcW w:w="1134" w:type="dxa"/>
            <w:shd w:val="clear" w:color="auto" w:fill="DAEEF3"/>
            <w:vAlign w:val="center"/>
          </w:tcPr>
          <w:p w:rsidR="005157B7" w:rsidRPr="005157B7" w:rsidRDefault="00C33C60" w:rsidP="009971A1">
            <w:pPr>
              <w:jc w:val="center"/>
              <w:rPr>
                <w:b/>
                <w:color w:val="000000"/>
              </w:rPr>
            </w:pPr>
            <w:r>
              <w:rPr>
                <w:b/>
                <w:color w:val="000000"/>
                <w:sz w:val="22"/>
                <w:szCs w:val="22"/>
              </w:rPr>
              <w:t>123</w:t>
            </w:r>
          </w:p>
        </w:tc>
      </w:tr>
    </w:tbl>
    <w:p w:rsidR="005157B7" w:rsidRDefault="005157B7" w:rsidP="00C56CB5">
      <w:pPr>
        <w:ind w:firstLine="567"/>
        <w:jc w:val="both"/>
      </w:pPr>
    </w:p>
    <w:p w:rsidR="00B47CDE" w:rsidRDefault="00B47CDE" w:rsidP="009971A1">
      <w:pPr>
        <w:ind w:firstLine="567"/>
        <w:jc w:val="both"/>
      </w:pPr>
      <w:r>
        <w:rPr>
          <w:rFonts w:eastAsia="Calibri"/>
          <w:b/>
          <w:bCs/>
        </w:rPr>
        <w:t>По р</w:t>
      </w:r>
      <w:r w:rsidR="001556F2" w:rsidRPr="006B36B6">
        <w:rPr>
          <w:rFonts w:eastAsia="Calibri"/>
          <w:b/>
          <w:bCs/>
        </w:rPr>
        <w:t>аздел</w:t>
      </w:r>
      <w:r>
        <w:rPr>
          <w:rFonts w:eastAsia="Calibri"/>
          <w:b/>
          <w:bCs/>
        </w:rPr>
        <w:t xml:space="preserve">у </w:t>
      </w:r>
      <w:r w:rsidR="001556F2" w:rsidRPr="006B36B6">
        <w:rPr>
          <w:rFonts w:eastAsia="Calibri"/>
          <w:b/>
          <w:bCs/>
        </w:rPr>
        <w:t xml:space="preserve"> 04</w:t>
      </w:r>
      <w:r>
        <w:rPr>
          <w:rFonts w:eastAsia="Calibri"/>
          <w:b/>
          <w:bCs/>
        </w:rPr>
        <w:t xml:space="preserve"> </w:t>
      </w:r>
      <w:r w:rsidR="001556F2" w:rsidRPr="006B36B6">
        <w:rPr>
          <w:rFonts w:eastAsia="Calibri"/>
          <w:b/>
          <w:bCs/>
        </w:rPr>
        <w:t xml:space="preserve"> «Национальная экономика»</w:t>
      </w:r>
      <w:r w:rsidR="009971A1">
        <w:rPr>
          <w:rFonts w:eastAsia="Calibri"/>
          <w:b/>
          <w:bCs/>
        </w:rPr>
        <w:t xml:space="preserve"> </w:t>
      </w:r>
      <w:r w:rsidR="009971A1" w:rsidRPr="003C7926">
        <w:rPr>
          <w:rFonts w:eastAsia="Calibri"/>
          <w:bCs/>
        </w:rPr>
        <w:t>к</w:t>
      </w:r>
      <w:r w:rsidR="007E6B4C" w:rsidRPr="006B36B6">
        <w:t xml:space="preserve">ассовое исполнение составило </w:t>
      </w:r>
      <w:r w:rsidR="00AF2DA0">
        <w:t>133434,6</w:t>
      </w:r>
      <w:r w:rsidR="00A929E6" w:rsidRPr="006B36B6">
        <w:t xml:space="preserve"> </w:t>
      </w:r>
      <w:r w:rsidR="007E6B4C" w:rsidRPr="006B36B6">
        <w:t>тыс. рублей</w:t>
      </w:r>
      <w:r w:rsidR="006B36B6">
        <w:t xml:space="preserve"> или 9</w:t>
      </w:r>
      <w:r w:rsidR="00AF2DA0">
        <w:t>6</w:t>
      </w:r>
      <w:r w:rsidR="006B36B6">
        <w:t xml:space="preserve"> % </w:t>
      </w:r>
      <w:r w:rsidR="00EB657D" w:rsidRPr="00036ABC">
        <w:rPr>
          <w:rFonts w:eastAsia="Calibri"/>
        </w:rPr>
        <w:t>к уточненным бюджетным ассигнованиям</w:t>
      </w:r>
      <w:r w:rsidR="00AF2DA0">
        <w:rPr>
          <w:rFonts w:eastAsia="Calibri"/>
        </w:rPr>
        <w:t xml:space="preserve">, </w:t>
      </w:r>
      <w:r w:rsidR="00EB657D" w:rsidRPr="00036ABC">
        <w:t xml:space="preserve"> </w:t>
      </w:r>
      <w:r w:rsidR="009971A1">
        <w:t>у</w:t>
      </w:r>
      <w:r w:rsidR="007E6B4C" w:rsidRPr="006B36B6">
        <w:t xml:space="preserve">дельный вес расходов по данному разделу в общей сумме расходов составляет </w:t>
      </w:r>
      <w:r w:rsidR="00AF2DA0">
        <w:t xml:space="preserve"> 7,7 </w:t>
      </w:r>
      <w:r w:rsidR="006B36B6">
        <w:t>%</w:t>
      </w:r>
      <w:r w:rsidR="007E6B4C" w:rsidRPr="006B36B6">
        <w:t>.</w:t>
      </w:r>
    </w:p>
    <w:p w:rsidR="009971A1" w:rsidRDefault="009971A1" w:rsidP="009971A1">
      <w:pPr>
        <w:tabs>
          <w:tab w:val="left" w:pos="7490"/>
        </w:tabs>
        <w:ind w:firstLine="567"/>
        <w:jc w:val="right"/>
      </w:pPr>
      <w:r>
        <w:t xml:space="preserve">Таблица 13 </w:t>
      </w:r>
      <w:r w:rsidR="007038C9">
        <w:t>(</w:t>
      </w:r>
      <w:r>
        <w:t>тыс.руб.</w:t>
      </w:r>
      <w:r w:rsidR="007038C9">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3"/>
        <w:gridCol w:w="893"/>
        <w:gridCol w:w="1134"/>
        <w:gridCol w:w="1275"/>
        <w:gridCol w:w="1417"/>
        <w:gridCol w:w="1135"/>
        <w:gridCol w:w="1134"/>
      </w:tblGrid>
      <w:tr w:rsidR="00B47CDE" w:rsidRPr="0067456D" w:rsidTr="00B61F69">
        <w:tc>
          <w:tcPr>
            <w:tcW w:w="3043" w:type="dxa"/>
            <w:vAlign w:val="center"/>
          </w:tcPr>
          <w:p w:rsidR="00B47CDE" w:rsidRPr="0067456D" w:rsidRDefault="00B47CDE" w:rsidP="00B61F69">
            <w:pPr>
              <w:numPr>
                <w:ilvl w:val="12"/>
                <w:numId w:val="0"/>
              </w:numPr>
              <w:jc w:val="center"/>
            </w:pPr>
            <w:r w:rsidRPr="0067456D">
              <w:rPr>
                <w:sz w:val="22"/>
                <w:szCs w:val="22"/>
              </w:rPr>
              <w:t>Наименование</w:t>
            </w:r>
          </w:p>
        </w:tc>
        <w:tc>
          <w:tcPr>
            <w:tcW w:w="893" w:type="dxa"/>
            <w:vAlign w:val="center"/>
          </w:tcPr>
          <w:p w:rsidR="00B47CDE" w:rsidRPr="0067456D" w:rsidRDefault="00B47CDE" w:rsidP="00B61F69">
            <w:pPr>
              <w:numPr>
                <w:ilvl w:val="12"/>
                <w:numId w:val="0"/>
              </w:numPr>
              <w:jc w:val="center"/>
            </w:pPr>
            <w:r w:rsidRPr="0067456D">
              <w:rPr>
                <w:sz w:val="22"/>
                <w:szCs w:val="22"/>
              </w:rPr>
              <w:t>Раздел подраздел</w:t>
            </w:r>
          </w:p>
        </w:tc>
        <w:tc>
          <w:tcPr>
            <w:tcW w:w="1134" w:type="dxa"/>
            <w:vAlign w:val="center"/>
          </w:tcPr>
          <w:p w:rsidR="00B47CDE" w:rsidRPr="0067456D" w:rsidRDefault="00B47CDE" w:rsidP="00B61F69">
            <w:pPr>
              <w:numPr>
                <w:ilvl w:val="12"/>
                <w:numId w:val="0"/>
              </w:numPr>
              <w:jc w:val="center"/>
            </w:pPr>
            <w:r>
              <w:rPr>
                <w:sz w:val="22"/>
                <w:szCs w:val="22"/>
              </w:rPr>
              <w:t>Факт 2020</w:t>
            </w:r>
            <w:r w:rsidRPr="0067456D">
              <w:rPr>
                <w:sz w:val="22"/>
                <w:szCs w:val="22"/>
              </w:rPr>
              <w:t>г.</w:t>
            </w:r>
          </w:p>
        </w:tc>
        <w:tc>
          <w:tcPr>
            <w:tcW w:w="1275" w:type="dxa"/>
            <w:vAlign w:val="center"/>
          </w:tcPr>
          <w:p w:rsidR="00B47CDE" w:rsidRPr="0067456D" w:rsidRDefault="00B47CDE" w:rsidP="00B61F69">
            <w:pPr>
              <w:numPr>
                <w:ilvl w:val="12"/>
                <w:numId w:val="0"/>
              </w:numPr>
              <w:jc w:val="center"/>
            </w:pPr>
            <w:r w:rsidRPr="0067456D">
              <w:rPr>
                <w:sz w:val="22"/>
                <w:szCs w:val="22"/>
              </w:rPr>
              <w:t>План 202</w:t>
            </w:r>
            <w:r>
              <w:rPr>
                <w:sz w:val="22"/>
                <w:szCs w:val="22"/>
              </w:rPr>
              <w:t>1</w:t>
            </w:r>
            <w:r w:rsidRPr="0067456D">
              <w:rPr>
                <w:sz w:val="22"/>
                <w:szCs w:val="22"/>
              </w:rPr>
              <w:t>г.</w:t>
            </w:r>
          </w:p>
          <w:p w:rsidR="00B47CDE" w:rsidRPr="0067456D" w:rsidRDefault="00B47CDE" w:rsidP="00B61F69">
            <w:pPr>
              <w:numPr>
                <w:ilvl w:val="12"/>
                <w:numId w:val="0"/>
              </w:numPr>
              <w:jc w:val="center"/>
            </w:pPr>
            <w:r w:rsidRPr="0067456D">
              <w:rPr>
                <w:sz w:val="22"/>
                <w:szCs w:val="22"/>
              </w:rPr>
              <w:t>(утв.росписью)</w:t>
            </w:r>
          </w:p>
        </w:tc>
        <w:tc>
          <w:tcPr>
            <w:tcW w:w="1417" w:type="dxa"/>
            <w:vAlign w:val="center"/>
          </w:tcPr>
          <w:p w:rsidR="00B47CDE" w:rsidRPr="0067456D" w:rsidRDefault="00B47CDE" w:rsidP="00B61F69">
            <w:pPr>
              <w:numPr>
                <w:ilvl w:val="12"/>
                <w:numId w:val="0"/>
              </w:numPr>
              <w:jc w:val="center"/>
            </w:pPr>
            <w:r w:rsidRPr="0067456D">
              <w:rPr>
                <w:sz w:val="22"/>
                <w:szCs w:val="22"/>
              </w:rPr>
              <w:t>Факт 202</w:t>
            </w:r>
            <w:r>
              <w:rPr>
                <w:sz w:val="22"/>
                <w:szCs w:val="22"/>
              </w:rPr>
              <w:t>1</w:t>
            </w:r>
            <w:r w:rsidRPr="0067456D">
              <w:rPr>
                <w:sz w:val="22"/>
                <w:szCs w:val="22"/>
              </w:rPr>
              <w:t>г.</w:t>
            </w:r>
          </w:p>
        </w:tc>
        <w:tc>
          <w:tcPr>
            <w:tcW w:w="1135" w:type="dxa"/>
            <w:vAlign w:val="center"/>
          </w:tcPr>
          <w:p w:rsidR="00B47CDE" w:rsidRPr="0067456D" w:rsidRDefault="00B47CDE" w:rsidP="00B61F69">
            <w:pPr>
              <w:numPr>
                <w:ilvl w:val="12"/>
                <w:numId w:val="0"/>
              </w:numPr>
              <w:jc w:val="center"/>
            </w:pPr>
            <w:r w:rsidRPr="0067456D">
              <w:rPr>
                <w:sz w:val="22"/>
                <w:szCs w:val="22"/>
              </w:rPr>
              <w:t>% выполнения плана</w:t>
            </w:r>
          </w:p>
        </w:tc>
        <w:tc>
          <w:tcPr>
            <w:tcW w:w="1134" w:type="dxa"/>
            <w:vAlign w:val="center"/>
          </w:tcPr>
          <w:p w:rsidR="00B47CDE" w:rsidRPr="0067456D" w:rsidRDefault="00B47CDE" w:rsidP="00B61F69">
            <w:pPr>
              <w:numPr>
                <w:ilvl w:val="12"/>
                <w:numId w:val="0"/>
              </w:numPr>
              <w:jc w:val="center"/>
            </w:pPr>
            <w:r w:rsidRPr="0067456D">
              <w:rPr>
                <w:sz w:val="22"/>
                <w:szCs w:val="22"/>
              </w:rPr>
              <w:t>% 202</w:t>
            </w:r>
            <w:r>
              <w:rPr>
                <w:sz w:val="22"/>
                <w:szCs w:val="22"/>
              </w:rPr>
              <w:t>1</w:t>
            </w:r>
            <w:r w:rsidRPr="0067456D">
              <w:rPr>
                <w:sz w:val="22"/>
                <w:szCs w:val="22"/>
              </w:rPr>
              <w:t>г./ 20</w:t>
            </w:r>
            <w:r>
              <w:rPr>
                <w:sz w:val="22"/>
                <w:szCs w:val="22"/>
              </w:rPr>
              <w:t>20</w:t>
            </w:r>
            <w:r w:rsidRPr="0067456D">
              <w:rPr>
                <w:sz w:val="22"/>
                <w:szCs w:val="22"/>
              </w:rPr>
              <w:t>г.</w:t>
            </w:r>
          </w:p>
        </w:tc>
      </w:tr>
      <w:tr w:rsidR="00B47CDE" w:rsidRPr="0067456D" w:rsidTr="00B61F69">
        <w:tc>
          <w:tcPr>
            <w:tcW w:w="3043" w:type="dxa"/>
          </w:tcPr>
          <w:p w:rsidR="00B47CDE" w:rsidRPr="0067456D" w:rsidRDefault="00B47CDE" w:rsidP="00B61F69">
            <w:pPr>
              <w:numPr>
                <w:ilvl w:val="12"/>
                <w:numId w:val="0"/>
              </w:numPr>
              <w:jc w:val="center"/>
            </w:pPr>
            <w:r w:rsidRPr="0067456D">
              <w:rPr>
                <w:sz w:val="22"/>
                <w:szCs w:val="22"/>
              </w:rPr>
              <w:t>1</w:t>
            </w:r>
          </w:p>
        </w:tc>
        <w:tc>
          <w:tcPr>
            <w:tcW w:w="893" w:type="dxa"/>
          </w:tcPr>
          <w:p w:rsidR="00B47CDE" w:rsidRPr="0067456D" w:rsidRDefault="00B47CDE" w:rsidP="00B61F69">
            <w:pPr>
              <w:numPr>
                <w:ilvl w:val="12"/>
                <w:numId w:val="0"/>
              </w:numPr>
              <w:jc w:val="center"/>
            </w:pPr>
            <w:r w:rsidRPr="0067456D">
              <w:rPr>
                <w:sz w:val="22"/>
                <w:szCs w:val="22"/>
              </w:rPr>
              <w:t>2</w:t>
            </w:r>
          </w:p>
        </w:tc>
        <w:tc>
          <w:tcPr>
            <w:tcW w:w="1134" w:type="dxa"/>
          </w:tcPr>
          <w:p w:rsidR="00B47CDE" w:rsidRPr="0067456D" w:rsidRDefault="00B47CDE" w:rsidP="00B61F69">
            <w:pPr>
              <w:numPr>
                <w:ilvl w:val="12"/>
                <w:numId w:val="0"/>
              </w:numPr>
              <w:jc w:val="center"/>
            </w:pPr>
            <w:r w:rsidRPr="0067456D">
              <w:rPr>
                <w:sz w:val="22"/>
                <w:szCs w:val="22"/>
              </w:rPr>
              <w:t>3</w:t>
            </w:r>
          </w:p>
        </w:tc>
        <w:tc>
          <w:tcPr>
            <w:tcW w:w="1275" w:type="dxa"/>
          </w:tcPr>
          <w:p w:rsidR="00B47CDE" w:rsidRPr="0067456D" w:rsidRDefault="00B47CDE" w:rsidP="00B61F69">
            <w:pPr>
              <w:numPr>
                <w:ilvl w:val="12"/>
                <w:numId w:val="0"/>
              </w:numPr>
              <w:jc w:val="center"/>
            </w:pPr>
            <w:r w:rsidRPr="0067456D">
              <w:rPr>
                <w:sz w:val="22"/>
                <w:szCs w:val="22"/>
              </w:rPr>
              <w:t>4</w:t>
            </w:r>
          </w:p>
        </w:tc>
        <w:tc>
          <w:tcPr>
            <w:tcW w:w="1417" w:type="dxa"/>
          </w:tcPr>
          <w:p w:rsidR="00B47CDE" w:rsidRPr="0067456D" w:rsidRDefault="00B47CDE" w:rsidP="00B61F69">
            <w:pPr>
              <w:numPr>
                <w:ilvl w:val="12"/>
                <w:numId w:val="0"/>
              </w:numPr>
              <w:jc w:val="center"/>
            </w:pPr>
            <w:r w:rsidRPr="0067456D">
              <w:rPr>
                <w:sz w:val="22"/>
                <w:szCs w:val="22"/>
              </w:rPr>
              <w:t>5</w:t>
            </w:r>
          </w:p>
        </w:tc>
        <w:tc>
          <w:tcPr>
            <w:tcW w:w="1135" w:type="dxa"/>
          </w:tcPr>
          <w:p w:rsidR="00B47CDE" w:rsidRPr="0067456D" w:rsidRDefault="00B47CDE" w:rsidP="00B61F69">
            <w:pPr>
              <w:numPr>
                <w:ilvl w:val="12"/>
                <w:numId w:val="0"/>
              </w:numPr>
              <w:jc w:val="center"/>
            </w:pPr>
            <w:r w:rsidRPr="0067456D">
              <w:rPr>
                <w:sz w:val="22"/>
                <w:szCs w:val="22"/>
              </w:rPr>
              <w:t>6</w:t>
            </w:r>
          </w:p>
        </w:tc>
        <w:tc>
          <w:tcPr>
            <w:tcW w:w="1134" w:type="dxa"/>
          </w:tcPr>
          <w:p w:rsidR="00B47CDE" w:rsidRPr="0067456D" w:rsidRDefault="00B47CDE" w:rsidP="00B61F69">
            <w:pPr>
              <w:numPr>
                <w:ilvl w:val="12"/>
                <w:numId w:val="0"/>
              </w:numPr>
              <w:jc w:val="center"/>
            </w:pPr>
            <w:r w:rsidRPr="0067456D">
              <w:rPr>
                <w:sz w:val="22"/>
                <w:szCs w:val="22"/>
              </w:rPr>
              <w:t>7</w:t>
            </w:r>
          </w:p>
        </w:tc>
      </w:tr>
      <w:tr w:rsidR="00B47CDE" w:rsidRPr="0067456D" w:rsidTr="00EE3341">
        <w:tc>
          <w:tcPr>
            <w:tcW w:w="3043" w:type="dxa"/>
          </w:tcPr>
          <w:p w:rsidR="00B47CDE" w:rsidRPr="0067456D" w:rsidRDefault="00B47CDE" w:rsidP="00B61F69">
            <w:pPr>
              <w:numPr>
                <w:ilvl w:val="12"/>
                <w:numId w:val="0"/>
              </w:numPr>
            </w:pPr>
            <w:r>
              <w:rPr>
                <w:sz w:val="22"/>
                <w:szCs w:val="22"/>
              </w:rPr>
              <w:t xml:space="preserve">Общеэкономические вопросы </w:t>
            </w:r>
          </w:p>
        </w:tc>
        <w:tc>
          <w:tcPr>
            <w:tcW w:w="893" w:type="dxa"/>
            <w:vAlign w:val="center"/>
          </w:tcPr>
          <w:p w:rsidR="00B47CDE" w:rsidRPr="0067456D" w:rsidRDefault="00B47CDE" w:rsidP="00EE3341">
            <w:pPr>
              <w:numPr>
                <w:ilvl w:val="12"/>
                <w:numId w:val="0"/>
              </w:numPr>
              <w:jc w:val="center"/>
            </w:pPr>
            <w:r>
              <w:rPr>
                <w:sz w:val="22"/>
                <w:szCs w:val="22"/>
              </w:rPr>
              <w:t>0401</w:t>
            </w:r>
          </w:p>
        </w:tc>
        <w:tc>
          <w:tcPr>
            <w:tcW w:w="1134" w:type="dxa"/>
            <w:vAlign w:val="center"/>
          </w:tcPr>
          <w:p w:rsidR="00B47CDE" w:rsidRPr="0067456D" w:rsidRDefault="00C61206" w:rsidP="00EE3341">
            <w:pPr>
              <w:numPr>
                <w:ilvl w:val="12"/>
                <w:numId w:val="0"/>
              </w:numPr>
              <w:jc w:val="center"/>
            </w:pPr>
            <w:r>
              <w:rPr>
                <w:sz w:val="22"/>
                <w:szCs w:val="22"/>
              </w:rPr>
              <w:t>83,4</w:t>
            </w:r>
          </w:p>
        </w:tc>
        <w:tc>
          <w:tcPr>
            <w:tcW w:w="1275" w:type="dxa"/>
            <w:vAlign w:val="center"/>
          </w:tcPr>
          <w:p w:rsidR="00B47CDE" w:rsidRPr="0067456D" w:rsidRDefault="00B47CDE" w:rsidP="00EE3341">
            <w:pPr>
              <w:numPr>
                <w:ilvl w:val="12"/>
                <w:numId w:val="0"/>
              </w:numPr>
              <w:jc w:val="center"/>
            </w:pPr>
            <w:r>
              <w:rPr>
                <w:sz w:val="22"/>
                <w:szCs w:val="22"/>
              </w:rPr>
              <w:t>96,1</w:t>
            </w:r>
          </w:p>
        </w:tc>
        <w:tc>
          <w:tcPr>
            <w:tcW w:w="1417" w:type="dxa"/>
            <w:vAlign w:val="center"/>
          </w:tcPr>
          <w:p w:rsidR="00B47CDE" w:rsidRPr="0067456D" w:rsidRDefault="00C61206" w:rsidP="00EE3341">
            <w:pPr>
              <w:numPr>
                <w:ilvl w:val="12"/>
                <w:numId w:val="0"/>
              </w:numPr>
              <w:jc w:val="center"/>
            </w:pPr>
            <w:r>
              <w:rPr>
                <w:sz w:val="22"/>
                <w:szCs w:val="22"/>
              </w:rPr>
              <w:t>96,1</w:t>
            </w:r>
          </w:p>
        </w:tc>
        <w:tc>
          <w:tcPr>
            <w:tcW w:w="1135" w:type="dxa"/>
            <w:vAlign w:val="center"/>
          </w:tcPr>
          <w:p w:rsidR="00B47CDE" w:rsidRPr="0067456D" w:rsidRDefault="00C61206" w:rsidP="00EE3341">
            <w:pPr>
              <w:numPr>
                <w:ilvl w:val="12"/>
                <w:numId w:val="0"/>
              </w:numPr>
              <w:jc w:val="center"/>
            </w:pPr>
            <w:r>
              <w:rPr>
                <w:sz w:val="22"/>
                <w:szCs w:val="22"/>
              </w:rPr>
              <w:t>100</w:t>
            </w:r>
          </w:p>
        </w:tc>
        <w:tc>
          <w:tcPr>
            <w:tcW w:w="1134" w:type="dxa"/>
            <w:vAlign w:val="center"/>
          </w:tcPr>
          <w:p w:rsidR="00B47CDE" w:rsidRPr="0067456D" w:rsidRDefault="00C61206" w:rsidP="00EE3341">
            <w:pPr>
              <w:numPr>
                <w:ilvl w:val="12"/>
                <w:numId w:val="0"/>
              </w:numPr>
              <w:jc w:val="center"/>
            </w:pPr>
            <w:r>
              <w:rPr>
                <w:sz w:val="22"/>
                <w:szCs w:val="22"/>
              </w:rPr>
              <w:t>115</w:t>
            </w:r>
          </w:p>
        </w:tc>
      </w:tr>
      <w:tr w:rsidR="00C61206" w:rsidRPr="0067456D" w:rsidTr="00EE3341">
        <w:tc>
          <w:tcPr>
            <w:tcW w:w="3043" w:type="dxa"/>
          </w:tcPr>
          <w:p w:rsidR="00C61206" w:rsidRDefault="00C61206" w:rsidP="00B61F69">
            <w:pPr>
              <w:numPr>
                <w:ilvl w:val="12"/>
                <w:numId w:val="0"/>
              </w:numPr>
            </w:pPr>
            <w:r>
              <w:rPr>
                <w:sz w:val="22"/>
                <w:szCs w:val="22"/>
              </w:rPr>
              <w:t>Сельское хозяйство и рыболовство</w:t>
            </w:r>
          </w:p>
        </w:tc>
        <w:tc>
          <w:tcPr>
            <w:tcW w:w="893" w:type="dxa"/>
            <w:vAlign w:val="center"/>
          </w:tcPr>
          <w:p w:rsidR="00C61206" w:rsidRDefault="00C61206" w:rsidP="00EE3341">
            <w:pPr>
              <w:numPr>
                <w:ilvl w:val="12"/>
                <w:numId w:val="0"/>
              </w:numPr>
              <w:jc w:val="center"/>
            </w:pPr>
            <w:r>
              <w:rPr>
                <w:sz w:val="22"/>
                <w:szCs w:val="22"/>
              </w:rPr>
              <w:t>0405</w:t>
            </w:r>
          </w:p>
        </w:tc>
        <w:tc>
          <w:tcPr>
            <w:tcW w:w="1134" w:type="dxa"/>
            <w:vAlign w:val="center"/>
          </w:tcPr>
          <w:p w:rsidR="00C61206" w:rsidRPr="0067456D" w:rsidRDefault="00C61206" w:rsidP="00EE3341">
            <w:pPr>
              <w:numPr>
                <w:ilvl w:val="12"/>
                <w:numId w:val="0"/>
              </w:numPr>
              <w:jc w:val="center"/>
            </w:pPr>
            <w:r>
              <w:rPr>
                <w:sz w:val="22"/>
                <w:szCs w:val="22"/>
              </w:rPr>
              <w:t>1729,7</w:t>
            </w:r>
          </w:p>
        </w:tc>
        <w:tc>
          <w:tcPr>
            <w:tcW w:w="1275" w:type="dxa"/>
            <w:vAlign w:val="center"/>
          </w:tcPr>
          <w:p w:rsidR="00C61206" w:rsidRDefault="00C61206" w:rsidP="00EE3341">
            <w:pPr>
              <w:numPr>
                <w:ilvl w:val="12"/>
                <w:numId w:val="0"/>
              </w:numPr>
              <w:jc w:val="center"/>
            </w:pPr>
            <w:r>
              <w:rPr>
                <w:sz w:val="22"/>
                <w:szCs w:val="22"/>
              </w:rPr>
              <w:t>0</w:t>
            </w:r>
          </w:p>
        </w:tc>
        <w:tc>
          <w:tcPr>
            <w:tcW w:w="1417" w:type="dxa"/>
            <w:vAlign w:val="center"/>
          </w:tcPr>
          <w:p w:rsidR="00C61206" w:rsidRDefault="00C61206" w:rsidP="00EE3341">
            <w:pPr>
              <w:numPr>
                <w:ilvl w:val="12"/>
                <w:numId w:val="0"/>
              </w:numPr>
              <w:jc w:val="center"/>
            </w:pPr>
            <w:r>
              <w:rPr>
                <w:sz w:val="22"/>
                <w:szCs w:val="22"/>
              </w:rPr>
              <w:t>0</w:t>
            </w:r>
          </w:p>
        </w:tc>
        <w:tc>
          <w:tcPr>
            <w:tcW w:w="1135" w:type="dxa"/>
            <w:vAlign w:val="center"/>
          </w:tcPr>
          <w:p w:rsidR="00C61206" w:rsidRDefault="00C61206" w:rsidP="00EE3341">
            <w:pPr>
              <w:numPr>
                <w:ilvl w:val="12"/>
                <w:numId w:val="0"/>
              </w:numPr>
              <w:jc w:val="center"/>
            </w:pPr>
            <w:r>
              <w:rPr>
                <w:sz w:val="22"/>
                <w:szCs w:val="22"/>
              </w:rPr>
              <w:t>0</w:t>
            </w:r>
          </w:p>
        </w:tc>
        <w:tc>
          <w:tcPr>
            <w:tcW w:w="1134" w:type="dxa"/>
            <w:vAlign w:val="center"/>
          </w:tcPr>
          <w:p w:rsidR="00C61206" w:rsidRPr="0067456D" w:rsidRDefault="00C61206" w:rsidP="00EE3341">
            <w:pPr>
              <w:numPr>
                <w:ilvl w:val="12"/>
                <w:numId w:val="0"/>
              </w:numPr>
              <w:jc w:val="center"/>
            </w:pPr>
            <w:r>
              <w:rPr>
                <w:sz w:val="22"/>
                <w:szCs w:val="22"/>
              </w:rPr>
              <w:t>0</w:t>
            </w:r>
          </w:p>
        </w:tc>
      </w:tr>
      <w:tr w:rsidR="00B47CDE" w:rsidRPr="0067456D" w:rsidTr="00EE3341">
        <w:tc>
          <w:tcPr>
            <w:tcW w:w="3043" w:type="dxa"/>
          </w:tcPr>
          <w:p w:rsidR="00B47CDE" w:rsidRDefault="00B47CDE" w:rsidP="00B61F69">
            <w:pPr>
              <w:numPr>
                <w:ilvl w:val="12"/>
                <w:numId w:val="0"/>
              </w:numPr>
            </w:pPr>
            <w:r>
              <w:rPr>
                <w:sz w:val="22"/>
                <w:szCs w:val="22"/>
              </w:rPr>
              <w:t>Дорожное хозяйство (дорожные фонды)</w:t>
            </w:r>
          </w:p>
        </w:tc>
        <w:tc>
          <w:tcPr>
            <w:tcW w:w="893" w:type="dxa"/>
            <w:vAlign w:val="center"/>
          </w:tcPr>
          <w:p w:rsidR="00B47CDE" w:rsidRDefault="00B47CDE" w:rsidP="00EE3341">
            <w:pPr>
              <w:numPr>
                <w:ilvl w:val="12"/>
                <w:numId w:val="0"/>
              </w:numPr>
              <w:jc w:val="center"/>
            </w:pPr>
            <w:r>
              <w:rPr>
                <w:sz w:val="22"/>
                <w:szCs w:val="22"/>
              </w:rPr>
              <w:t>0409</w:t>
            </w:r>
          </w:p>
        </w:tc>
        <w:tc>
          <w:tcPr>
            <w:tcW w:w="1134" w:type="dxa"/>
            <w:vAlign w:val="center"/>
          </w:tcPr>
          <w:p w:rsidR="00B47CDE" w:rsidRPr="0067456D" w:rsidRDefault="00C61206" w:rsidP="00EE3341">
            <w:pPr>
              <w:numPr>
                <w:ilvl w:val="12"/>
                <w:numId w:val="0"/>
              </w:numPr>
              <w:jc w:val="center"/>
            </w:pPr>
            <w:r>
              <w:rPr>
                <w:sz w:val="22"/>
                <w:szCs w:val="22"/>
              </w:rPr>
              <w:t>74984,7</w:t>
            </w:r>
          </w:p>
        </w:tc>
        <w:tc>
          <w:tcPr>
            <w:tcW w:w="1275" w:type="dxa"/>
            <w:vAlign w:val="center"/>
          </w:tcPr>
          <w:p w:rsidR="00B47CDE" w:rsidRDefault="00C61206" w:rsidP="00EE3341">
            <w:pPr>
              <w:numPr>
                <w:ilvl w:val="12"/>
                <w:numId w:val="0"/>
              </w:numPr>
              <w:jc w:val="center"/>
            </w:pPr>
            <w:r>
              <w:rPr>
                <w:sz w:val="22"/>
                <w:szCs w:val="22"/>
              </w:rPr>
              <w:t>135728,5</w:t>
            </w:r>
          </w:p>
        </w:tc>
        <w:tc>
          <w:tcPr>
            <w:tcW w:w="1417" w:type="dxa"/>
            <w:vAlign w:val="center"/>
          </w:tcPr>
          <w:p w:rsidR="00B47CDE" w:rsidRPr="0067456D" w:rsidRDefault="00C61206" w:rsidP="00EE3341">
            <w:pPr>
              <w:numPr>
                <w:ilvl w:val="12"/>
                <w:numId w:val="0"/>
              </w:numPr>
              <w:jc w:val="center"/>
            </w:pPr>
            <w:r>
              <w:rPr>
                <w:sz w:val="22"/>
                <w:szCs w:val="22"/>
              </w:rPr>
              <w:t>133118,5</w:t>
            </w:r>
          </w:p>
        </w:tc>
        <w:tc>
          <w:tcPr>
            <w:tcW w:w="1135" w:type="dxa"/>
            <w:vAlign w:val="center"/>
          </w:tcPr>
          <w:p w:rsidR="00B47CDE" w:rsidRPr="0067456D" w:rsidRDefault="00C61206" w:rsidP="00EE3341">
            <w:pPr>
              <w:numPr>
                <w:ilvl w:val="12"/>
                <w:numId w:val="0"/>
              </w:numPr>
              <w:jc w:val="center"/>
            </w:pPr>
            <w:r>
              <w:rPr>
                <w:sz w:val="22"/>
                <w:szCs w:val="22"/>
              </w:rPr>
              <w:t>98</w:t>
            </w:r>
          </w:p>
        </w:tc>
        <w:tc>
          <w:tcPr>
            <w:tcW w:w="1134" w:type="dxa"/>
            <w:vAlign w:val="center"/>
          </w:tcPr>
          <w:p w:rsidR="00B47CDE" w:rsidRPr="0067456D" w:rsidRDefault="00C61206" w:rsidP="00EE3341">
            <w:pPr>
              <w:numPr>
                <w:ilvl w:val="12"/>
                <w:numId w:val="0"/>
              </w:numPr>
              <w:jc w:val="center"/>
            </w:pPr>
            <w:r>
              <w:rPr>
                <w:sz w:val="22"/>
                <w:szCs w:val="22"/>
              </w:rPr>
              <w:t>177</w:t>
            </w:r>
          </w:p>
        </w:tc>
      </w:tr>
      <w:tr w:rsidR="00C61206" w:rsidRPr="0067456D" w:rsidTr="00EE3341">
        <w:tc>
          <w:tcPr>
            <w:tcW w:w="3043" w:type="dxa"/>
          </w:tcPr>
          <w:p w:rsidR="00C61206" w:rsidRDefault="00C61206" w:rsidP="00C61206">
            <w:pPr>
              <w:numPr>
                <w:ilvl w:val="12"/>
                <w:numId w:val="0"/>
              </w:numPr>
            </w:pPr>
            <w:r>
              <w:rPr>
                <w:sz w:val="22"/>
                <w:szCs w:val="22"/>
              </w:rPr>
              <w:t>Другие вопросы в области национальной экономики</w:t>
            </w:r>
          </w:p>
        </w:tc>
        <w:tc>
          <w:tcPr>
            <w:tcW w:w="893" w:type="dxa"/>
            <w:vAlign w:val="center"/>
          </w:tcPr>
          <w:p w:rsidR="00C61206" w:rsidRDefault="00C61206" w:rsidP="00EE3341">
            <w:pPr>
              <w:numPr>
                <w:ilvl w:val="12"/>
                <w:numId w:val="0"/>
              </w:numPr>
              <w:jc w:val="center"/>
            </w:pPr>
            <w:r>
              <w:rPr>
                <w:sz w:val="22"/>
                <w:szCs w:val="22"/>
              </w:rPr>
              <w:t>0412</w:t>
            </w:r>
          </w:p>
        </w:tc>
        <w:tc>
          <w:tcPr>
            <w:tcW w:w="1134" w:type="dxa"/>
            <w:vAlign w:val="center"/>
          </w:tcPr>
          <w:p w:rsidR="00C61206" w:rsidRPr="0067456D" w:rsidRDefault="00C61206" w:rsidP="00EE3341">
            <w:pPr>
              <w:numPr>
                <w:ilvl w:val="12"/>
                <w:numId w:val="0"/>
              </w:numPr>
              <w:jc w:val="center"/>
            </w:pPr>
            <w:r>
              <w:rPr>
                <w:sz w:val="22"/>
                <w:szCs w:val="22"/>
              </w:rPr>
              <w:t>20</w:t>
            </w:r>
          </w:p>
        </w:tc>
        <w:tc>
          <w:tcPr>
            <w:tcW w:w="1275" w:type="dxa"/>
            <w:vAlign w:val="center"/>
          </w:tcPr>
          <w:p w:rsidR="00C61206" w:rsidRDefault="00C61206" w:rsidP="00EE3341">
            <w:pPr>
              <w:numPr>
                <w:ilvl w:val="12"/>
                <w:numId w:val="0"/>
              </w:numPr>
              <w:jc w:val="center"/>
            </w:pPr>
            <w:r>
              <w:rPr>
                <w:sz w:val="22"/>
                <w:szCs w:val="22"/>
              </w:rPr>
              <w:t>225,0</w:t>
            </w:r>
          </w:p>
        </w:tc>
        <w:tc>
          <w:tcPr>
            <w:tcW w:w="1417" w:type="dxa"/>
            <w:vAlign w:val="center"/>
          </w:tcPr>
          <w:p w:rsidR="00C61206" w:rsidRPr="0067456D" w:rsidRDefault="00C61206" w:rsidP="00EE3341">
            <w:pPr>
              <w:numPr>
                <w:ilvl w:val="12"/>
                <w:numId w:val="0"/>
              </w:numPr>
              <w:jc w:val="center"/>
            </w:pPr>
            <w:r>
              <w:rPr>
                <w:sz w:val="22"/>
                <w:szCs w:val="22"/>
              </w:rPr>
              <w:t>220,0</w:t>
            </w:r>
          </w:p>
        </w:tc>
        <w:tc>
          <w:tcPr>
            <w:tcW w:w="1135" w:type="dxa"/>
            <w:vAlign w:val="center"/>
          </w:tcPr>
          <w:p w:rsidR="00C61206" w:rsidRPr="0067456D" w:rsidRDefault="00C61206" w:rsidP="00EE3341">
            <w:pPr>
              <w:numPr>
                <w:ilvl w:val="12"/>
                <w:numId w:val="0"/>
              </w:numPr>
              <w:jc w:val="center"/>
            </w:pPr>
            <w:r>
              <w:rPr>
                <w:sz w:val="22"/>
                <w:szCs w:val="22"/>
              </w:rPr>
              <w:t>98</w:t>
            </w:r>
          </w:p>
        </w:tc>
        <w:tc>
          <w:tcPr>
            <w:tcW w:w="1134" w:type="dxa"/>
            <w:vAlign w:val="center"/>
          </w:tcPr>
          <w:p w:rsidR="00C61206" w:rsidRPr="0067456D" w:rsidRDefault="00C61206" w:rsidP="00EE3341">
            <w:pPr>
              <w:numPr>
                <w:ilvl w:val="12"/>
                <w:numId w:val="0"/>
              </w:numPr>
              <w:jc w:val="center"/>
            </w:pPr>
            <w:r>
              <w:rPr>
                <w:sz w:val="22"/>
                <w:szCs w:val="22"/>
              </w:rPr>
              <w:t>1100</w:t>
            </w:r>
          </w:p>
        </w:tc>
      </w:tr>
      <w:tr w:rsidR="00B47CDE" w:rsidRPr="005157B7" w:rsidTr="00EE3341">
        <w:tc>
          <w:tcPr>
            <w:tcW w:w="3043" w:type="dxa"/>
            <w:shd w:val="clear" w:color="auto" w:fill="DAEEF3"/>
          </w:tcPr>
          <w:p w:rsidR="00B47CDE" w:rsidRPr="0067456D" w:rsidRDefault="00B47CDE" w:rsidP="00B61F69">
            <w:pPr>
              <w:numPr>
                <w:ilvl w:val="12"/>
                <w:numId w:val="0"/>
              </w:numPr>
              <w:jc w:val="both"/>
              <w:rPr>
                <w:b/>
              </w:rPr>
            </w:pPr>
            <w:r w:rsidRPr="0067456D">
              <w:rPr>
                <w:b/>
                <w:sz w:val="22"/>
                <w:szCs w:val="22"/>
              </w:rPr>
              <w:t xml:space="preserve">Национальная </w:t>
            </w:r>
            <w:r>
              <w:rPr>
                <w:b/>
                <w:sz w:val="22"/>
                <w:szCs w:val="22"/>
              </w:rPr>
              <w:t>безопасность и правоохранительная деятельность</w:t>
            </w:r>
            <w:r w:rsidRPr="0067456D">
              <w:rPr>
                <w:b/>
                <w:sz w:val="22"/>
                <w:szCs w:val="22"/>
              </w:rPr>
              <w:t xml:space="preserve">, всего </w:t>
            </w:r>
          </w:p>
        </w:tc>
        <w:tc>
          <w:tcPr>
            <w:tcW w:w="893" w:type="dxa"/>
            <w:shd w:val="clear" w:color="auto" w:fill="DAEEF3"/>
            <w:vAlign w:val="center"/>
          </w:tcPr>
          <w:p w:rsidR="00B47CDE" w:rsidRPr="0067456D" w:rsidRDefault="00B47CDE" w:rsidP="00EE3341">
            <w:pPr>
              <w:numPr>
                <w:ilvl w:val="12"/>
                <w:numId w:val="0"/>
              </w:numPr>
              <w:jc w:val="center"/>
              <w:rPr>
                <w:b/>
              </w:rPr>
            </w:pPr>
            <w:r w:rsidRPr="0067456D">
              <w:rPr>
                <w:b/>
                <w:sz w:val="22"/>
                <w:szCs w:val="22"/>
              </w:rPr>
              <w:t>0</w:t>
            </w:r>
            <w:r>
              <w:rPr>
                <w:b/>
                <w:sz w:val="22"/>
                <w:szCs w:val="22"/>
              </w:rPr>
              <w:t>4</w:t>
            </w:r>
            <w:r w:rsidRPr="0067456D">
              <w:rPr>
                <w:b/>
                <w:sz w:val="22"/>
                <w:szCs w:val="22"/>
              </w:rPr>
              <w:t>00</w:t>
            </w:r>
          </w:p>
        </w:tc>
        <w:tc>
          <w:tcPr>
            <w:tcW w:w="1134" w:type="dxa"/>
            <w:shd w:val="clear" w:color="auto" w:fill="DAEEF3"/>
            <w:vAlign w:val="center"/>
          </w:tcPr>
          <w:p w:rsidR="00B47CDE" w:rsidRPr="0067456D" w:rsidRDefault="00C61206" w:rsidP="00EE3341">
            <w:pPr>
              <w:numPr>
                <w:ilvl w:val="12"/>
                <w:numId w:val="0"/>
              </w:numPr>
              <w:jc w:val="center"/>
              <w:rPr>
                <w:b/>
              </w:rPr>
            </w:pPr>
            <w:r>
              <w:rPr>
                <w:b/>
                <w:sz w:val="22"/>
                <w:szCs w:val="22"/>
              </w:rPr>
              <w:t>76817,8</w:t>
            </w:r>
          </w:p>
        </w:tc>
        <w:tc>
          <w:tcPr>
            <w:tcW w:w="1275" w:type="dxa"/>
            <w:shd w:val="clear" w:color="auto" w:fill="DAEEF3"/>
            <w:vAlign w:val="center"/>
          </w:tcPr>
          <w:p w:rsidR="00B47CDE" w:rsidRPr="0067456D" w:rsidRDefault="00B47CDE" w:rsidP="00EE3341">
            <w:pPr>
              <w:numPr>
                <w:ilvl w:val="12"/>
                <w:numId w:val="0"/>
              </w:numPr>
              <w:jc w:val="center"/>
              <w:rPr>
                <w:b/>
              </w:rPr>
            </w:pPr>
            <w:r>
              <w:rPr>
                <w:b/>
                <w:sz w:val="22"/>
                <w:szCs w:val="22"/>
              </w:rPr>
              <w:t>139049,6</w:t>
            </w:r>
          </w:p>
        </w:tc>
        <w:tc>
          <w:tcPr>
            <w:tcW w:w="1417" w:type="dxa"/>
            <w:shd w:val="clear" w:color="auto" w:fill="DAEEF3"/>
            <w:vAlign w:val="center"/>
          </w:tcPr>
          <w:p w:rsidR="00B47CDE" w:rsidRPr="0067456D" w:rsidRDefault="00C61206" w:rsidP="00EE3341">
            <w:pPr>
              <w:numPr>
                <w:ilvl w:val="12"/>
                <w:numId w:val="0"/>
              </w:numPr>
              <w:jc w:val="center"/>
              <w:rPr>
                <w:b/>
              </w:rPr>
            </w:pPr>
            <w:r>
              <w:rPr>
                <w:b/>
                <w:sz w:val="22"/>
                <w:szCs w:val="22"/>
              </w:rPr>
              <w:t>133434,6</w:t>
            </w:r>
          </w:p>
        </w:tc>
        <w:tc>
          <w:tcPr>
            <w:tcW w:w="1135" w:type="dxa"/>
            <w:shd w:val="clear" w:color="auto" w:fill="DAEEF3"/>
            <w:vAlign w:val="center"/>
          </w:tcPr>
          <w:p w:rsidR="00B47CDE" w:rsidRPr="0067456D" w:rsidRDefault="00C61206" w:rsidP="00EE3341">
            <w:pPr>
              <w:jc w:val="center"/>
              <w:rPr>
                <w:b/>
                <w:color w:val="000000"/>
              </w:rPr>
            </w:pPr>
            <w:r>
              <w:rPr>
                <w:b/>
                <w:color w:val="000000"/>
                <w:sz w:val="22"/>
                <w:szCs w:val="22"/>
              </w:rPr>
              <w:t>96</w:t>
            </w:r>
          </w:p>
        </w:tc>
        <w:tc>
          <w:tcPr>
            <w:tcW w:w="1134" w:type="dxa"/>
            <w:shd w:val="clear" w:color="auto" w:fill="DAEEF3"/>
            <w:vAlign w:val="center"/>
          </w:tcPr>
          <w:p w:rsidR="00B47CDE" w:rsidRPr="005157B7" w:rsidRDefault="00AF2DA0" w:rsidP="00EE3341">
            <w:pPr>
              <w:jc w:val="center"/>
              <w:rPr>
                <w:b/>
                <w:color w:val="000000"/>
              </w:rPr>
            </w:pPr>
            <w:r>
              <w:rPr>
                <w:b/>
                <w:color w:val="000000"/>
                <w:sz w:val="22"/>
                <w:szCs w:val="22"/>
              </w:rPr>
              <w:t>174</w:t>
            </w:r>
          </w:p>
        </w:tc>
      </w:tr>
    </w:tbl>
    <w:p w:rsidR="007E6B4C" w:rsidRDefault="00AF2DA0" w:rsidP="006B36B6">
      <w:pPr>
        <w:pStyle w:val="Default"/>
        <w:ind w:firstLine="567"/>
        <w:jc w:val="both"/>
      </w:pPr>
      <w:r>
        <w:t xml:space="preserve">  </w:t>
      </w:r>
    </w:p>
    <w:p w:rsidR="00AF2DA0" w:rsidRDefault="00AF2DA0" w:rsidP="006B36B6">
      <w:pPr>
        <w:pStyle w:val="Default"/>
        <w:ind w:firstLine="567"/>
        <w:jc w:val="both"/>
      </w:pPr>
      <w:r>
        <w:t>Значительную часть составляют расходы по подразделу «Дорожное хозяйство» в рамках программы «Развитие дорожного хозяйства ЗГМО»  - 133118,5 тыс.руб., в т.ч.:</w:t>
      </w:r>
    </w:p>
    <w:p w:rsidR="00AF2DA0" w:rsidRDefault="00AF2DA0" w:rsidP="006B36B6">
      <w:pPr>
        <w:pStyle w:val="Default"/>
        <w:ind w:firstLine="567"/>
        <w:jc w:val="both"/>
      </w:pPr>
      <w:r>
        <w:t xml:space="preserve">- на основное мероприятие подпрограммы «Капитальный ремонт автомобильных дорог» - 109558,9 тыс.руб. (субсидии за счет областного бюджета и </w:t>
      </w:r>
      <w:proofErr w:type="spellStart"/>
      <w:r>
        <w:t>софинансирования</w:t>
      </w:r>
      <w:proofErr w:type="spellEnd"/>
      <w:r>
        <w:t xml:space="preserve"> из местного бюджета на капитальный ремонт дороги по ул.Бограда,  ул.Ангарская);</w:t>
      </w:r>
    </w:p>
    <w:p w:rsidR="00AF2DA0" w:rsidRDefault="00AF2DA0" w:rsidP="006B36B6">
      <w:pPr>
        <w:pStyle w:val="Default"/>
        <w:ind w:firstLine="567"/>
        <w:jc w:val="both"/>
      </w:pPr>
      <w:r>
        <w:t>- на мероприятие «Содержание автомобильных дорог» - 21273,6 тыс.руб. (в т.ч. за счет средств дорожного фонда 13301,1 тыс.руб.);</w:t>
      </w:r>
    </w:p>
    <w:p w:rsidR="00AF2DA0" w:rsidRDefault="00AF2DA0" w:rsidP="006B36B6">
      <w:pPr>
        <w:pStyle w:val="Default"/>
        <w:ind w:firstLine="567"/>
        <w:jc w:val="both"/>
      </w:pPr>
      <w:r>
        <w:lastRenderedPageBreak/>
        <w:t>- расходы в рамках подпрограммы «Повышение безопасности дорожного движения» - 2286 тыс.руб.;</w:t>
      </w:r>
    </w:p>
    <w:p w:rsidR="00AF2DA0" w:rsidRDefault="00AF2DA0" w:rsidP="006B36B6">
      <w:pPr>
        <w:pStyle w:val="Default"/>
        <w:ind w:firstLine="567"/>
        <w:jc w:val="both"/>
      </w:pPr>
      <w:r>
        <w:t>В рамках муниципальной программы «Содействие и развитие малого и среднего бизнеса» расходы составили 220 тыс.руб.</w:t>
      </w:r>
    </w:p>
    <w:p w:rsidR="001556F2" w:rsidRDefault="001556F2" w:rsidP="001556F2">
      <w:pPr>
        <w:ind w:firstLine="567"/>
        <w:jc w:val="both"/>
        <w:rPr>
          <w:rFonts w:eastAsia="Calibri"/>
        </w:rPr>
      </w:pPr>
    </w:p>
    <w:p w:rsidR="001556F2" w:rsidRDefault="00BB3095" w:rsidP="001556F2">
      <w:pPr>
        <w:ind w:firstLine="567"/>
        <w:rPr>
          <w:b/>
          <w:bCs/>
        </w:rPr>
      </w:pPr>
      <w:r>
        <w:rPr>
          <w:b/>
          <w:bCs/>
        </w:rPr>
        <w:t>По р</w:t>
      </w:r>
      <w:r w:rsidR="001556F2" w:rsidRPr="00036ABC">
        <w:rPr>
          <w:b/>
          <w:bCs/>
        </w:rPr>
        <w:t>аздел</w:t>
      </w:r>
      <w:r>
        <w:rPr>
          <w:b/>
          <w:bCs/>
        </w:rPr>
        <w:t>у</w:t>
      </w:r>
      <w:r w:rsidR="001556F2" w:rsidRPr="00036ABC">
        <w:rPr>
          <w:b/>
          <w:bCs/>
        </w:rPr>
        <w:t xml:space="preserve"> 05 «Жилищно-коммунальное хозяйство»</w:t>
      </w:r>
    </w:p>
    <w:p w:rsidR="00773C55" w:rsidRDefault="00773C55" w:rsidP="00773C55">
      <w:pPr>
        <w:pStyle w:val="Default"/>
        <w:ind w:firstLine="567"/>
        <w:jc w:val="both"/>
      </w:pPr>
      <w:r>
        <w:rPr>
          <w:color w:val="auto"/>
        </w:rPr>
        <w:t>К</w:t>
      </w:r>
      <w:r w:rsidRPr="006B36B6">
        <w:rPr>
          <w:color w:val="auto"/>
        </w:rPr>
        <w:t xml:space="preserve">ассовое исполнение по данному разделу составило </w:t>
      </w:r>
      <w:r>
        <w:rPr>
          <w:color w:val="auto"/>
        </w:rPr>
        <w:t>204641,8</w:t>
      </w:r>
      <w:r w:rsidRPr="006B36B6">
        <w:rPr>
          <w:color w:val="auto"/>
        </w:rPr>
        <w:t xml:space="preserve"> тыс. рублей</w:t>
      </w:r>
      <w:r>
        <w:rPr>
          <w:color w:val="auto"/>
        </w:rPr>
        <w:t xml:space="preserve"> или 68 % </w:t>
      </w:r>
      <w:r w:rsidRPr="00036ABC">
        <w:rPr>
          <w:rFonts w:eastAsia="Calibri"/>
          <w:color w:val="auto"/>
        </w:rPr>
        <w:t>к уточненным бюджетным ассигнованиям</w:t>
      </w:r>
      <w:r>
        <w:rPr>
          <w:rFonts w:eastAsia="Calibri"/>
          <w:color w:val="auto"/>
        </w:rPr>
        <w:t xml:space="preserve">, </w:t>
      </w:r>
      <w:r w:rsidRPr="00036ABC">
        <w:rPr>
          <w:color w:val="auto"/>
        </w:rPr>
        <w:t xml:space="preserve"> </w:t>
      </w:r>
      <w:r w:rsidRPr="006B36B6">
        <w:t xml:space="preserve">Удельный вес расходов по данному разделу в общей сумме расходов составляет </w:t>
      </w:r>
      <w:r>
        <w:t xml:space="preserve"> 11,7 %</w:t>
      </w:r>
      <w:r w:rsidRPr="006B36B6">
        <w:t>.</w:t>
      </w:r>
    </w:p>
    <w:p w:rsidR="00EE3341" w:rsidRDefault="00EE3341" w:rsidP="00EE3341">
      <w:pPr>
        <w:tabs>
          <w:tab w:val="left" w:pos="7490"/>
        </w:tabs>
        <w:ind w:firstLine="567"/>
        <w:jc w:val="right"/>
      </w:pPr>
      <w:r>
        <w:t xml:space="preserve">Таблица 14 </w:t>
      </w:r>
      <w:r w:rsidR="00F65471">
        <w:t>(</w:t>
      </w:r>
      <w:r>
        <w:t>тыс.руб.</w:t>
      </w:r>
      <w:r w:rsidR="00F65471">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3"/>
        <w:gridCol w:w="893"/>
        <w:gridCol w:w="1134"/>
        <w:gridCol w:w="1275"/>
        <w:gridCol w:w="1417"/>
        <w:gridCol w:w="1135"/>
        <w:gridCol w:w="1134"/>
      </w:tblGrid>
      <w:tr w:rsidR="00BB3095" w:rsidRPr="0067456D" w:rsidTr="00B61F69">
        <w:tc>
          <w:tcPr>
            <w:tcW w:w="3043" w:type="dxa"/>
            <w:vAlign w:val="center"/>
          </w:tcPr>
          <w:p w:rsidR="00BB3095" w:rsidRPr="0067456D" w:rsidRDefault="00BB3095" w:rsidP="00B61F69">
            <w:pPr>
              <w:numPr>
                <w:ilvl w:val="12"/>
                <w:numId w:val="0"/>
              </w:numPr>
              <w:jc w:val="center"/>
            </w:pPr>
            <w:r w:rsidRPr="0067456D">
              <w:rPr>
                <w:sz w:val="22"/>
                <w:szCs w:val="22"/>
              </w:rPr>
              <w:t>Наименование</w:t>
            </w:r>
          </w:p>
        </w:tc>
        <w:tc>
          <w:tcPr>
            <w:tcW w:w="893" w:type="dxa"/>
            <w:vAlign w:val="center"/>
          </w:tcPr>
          <w:p w:rsidR="00BB3095" w:rsidRPr="0067456D" w:rsidRDefault="00BB3095" w:rsidP="00B61F69">
            <w:pPr>
              <w:numPr>
                <w:ilvl w:val="12"/>
                <w:numId w:val="0"/>
              </w:numPr>
              <w:jc w:val="center"/>
            </w:pPr>
            <w:r w:rsidRPr="0067456D">
              <w:rPr>
                <w:sz w:val="22"/>
                <w:szCs w:val="22"/>
              </w:rPr>
              <w:t>Раздел подраздел</w:t>
            </w:r>
          </w:p>
        </w:tc>
        <w:tc>
          <w:tcPr>
            <w:tcW w:w="1134" w:type="dxa"/>
            <w:vAlign w:val="center"/>
          </w:tcPr>
          <w:p w:rsidR="00BB3095" w:rsidRPr="0067456D" w:rsidRDefault="00BB3095" w:rsidP="00B61F69">
            <w:pPr>
              <w:numPr>
                <w:ilvl w:val="12"/>
                <w:numId w:val="0"/>
              </w:numPr>
              <w:jc w:val="center"/>
            </w:pPr>
            <w:r>
              <w:rPr>
                <w:sz w:val="22"/>
                <w:szCs w:val="22"/>
              </w:rPr>
              <w:t>Факт 2020</w:t>
            </w:r>
            <w:r w:rsidRPr="0067456D">
              <w:rPr>
                <w:sz w:val="22"/>
                <w:szCs w:val="22"/>
              </w:rPr>
              <w:t>г.</w:t>
            </w:r>
          </w:p>
        </w:tc>
        <w:tc>
          <w:tcPr>
            <w:tcW w:w="1275" w:type="dxa"/>
            <w:vAlign w:val="center"/>
          </w:tcPr>
          <w:p w:rsidR="00BB3095" w:rsidRPr="0067456D" w:rsidRDefault="00BB3095" w:rsidP="00B61F69">
            <w:pPr>
              <w:numPr>
                <w:ilvl w:val="12"/>
                <w:numId w:val="0"/>
              </w:numPr>
              <w:jc w:val="center"/>
            </w:pPr>
            <w:r w:rsidRPr="0067456D">
              <w:rPr>
                <w:sz w:val="22"/>
                <w:szCs w:val="22"/>
              </w:rPr>
              <w:t>План 202</w:t>
            </w:r>
            <w:r>
              <w:rPr>
                <w:sz w:val="22"/>
                <w:szCs w:val="22"/>
              </w:rPr>
              <w:t>1</w:t>
            </w:r>
            <w:r w:rsidRPr="0067456D">
              <w:rPr>
                <w:sz w:val="22"/>
                <w:szCs w:val="22"/>
              </w:rPr>
              <w:t>г.</w:t>
            </w:r>
          </w:p>
          <w:p w:rsidR="00BB3095" w:rsidRPr="0067456D" w:rsidRDefault="00BB3095" w:rsidP="00B61F69">
            <w:pPr>
              <w:numPr>
                <w:ilvl w:val="12"/>
                <w:numId w:val="0"/>
              </w:numPr>
              <w:jc w:val="center"/>
            </w:pPr>
            <w:r w:rsidRPr="0067456D">
              <w:rPr>
                <w:sz w:val="22"/>
                <w:szCs w:val="22"/>
              </w:rPr>
              <w:t>(утв.росписью)</w:t>
            </w:r>
          </w:p>
        </w:tc>
        <w:tc>
          <w:tcPr>
            <w:tcW w:w="1417" w:type="dxa"/>
            <w:vAlign w:val="center"/>
          </w:tcPr>
          <w:p w:rsidR="00BB3095" w:rsidRPr="0067456D" w:rsidRDefault="00BB3095" w:rsidP="00B61F69">
            <w:pPr>
              <w:numPr>
                <w:ilvl w:val="12"/>
                <w:numId w:val="0"/>
              </w:numPr>
              <w:jc w:val="center"/>
            </w:pPr>
            <w:r w:rsidRPr="0067456D">
              <w:rPr>
                <w:sz w:val="22"/>
                <w:szCs w:val="22"/>
              </w:rPr>
              <w:t>Факт 202</w:t>
            </w:r>
            <w:r>
              <w:rPr>
                <w:sz w:val="22"/>
                <w:szCs w:val="22"/>
              </w:rPr>
              <w:t>1</w:t>
            </w:r>
            <w:r w:rsidRPr="0067456D">
              <w:rPr>
                <w:sz w:val="22"/>
                <w:szCs w:val="22"/>
              </w:rPr>
              <w:t>г.</w:t>
            </w:r>
          </w:p>
        </w:tc>
        <w:tc>
          <w:tcPr>
            <w:tcW w:w="1135" w:type="dxa"/>
            <w:vAlign w:val="center"/>
          </w:tcPr>
          <w:p w:rsidR="00BB3095" w:rsidRPr="0067456D" w:rsidRDefault="00BB3095" w:rsidP="00B61F69">
            <w:pPr>
              <w:numPr>
                <w:ilvl w:val="12"/>
                <w:numId w:val="0"/>
              </w:numPr>
              <w:jc w:val="center"/>
            </w:pPr>
            <w:r w:rsidRPr="0067456D">
              <w:rPr>
                <w:sz w:val="22"/>
                <w:szCs w:val="22"/>
              </w:rPr>
              <w:t>% выполнения плана</w:t>
            </w:r>
          </w:p>
        </w:tc>
        <w:tc>
          <w:tcPr>
            <w:tcW w:w="1134" w:type="dxa"/>
            <w:vAlign w:val="center"/>
          </w:tcPr>
          <w:p w:rsidR="00BB3095" w:rsidRPr="0067456D" w:rsidRDefault="00BB3095" w:rsidP="00B61F69">
            <w:pPr>
              <w:numPr>
                <w:ilvl w:val="12"/>
                <w:numId w:val="0"/>
              </w:numPr>
              <w:jc w:val="center"/>
            </w:pPr>
            <w:r w:rsidRPr="0067456D">
              <w:rPr>
                <w:sz w:val="22"/>
                <w:szCs w:val="22"/>
              </w:rPr>
              <w:t>% 202</w:t>
            </w:r>
            <w:r>
              <w:rPr>
                <w:sz w:val="22"/>
                <w:szCs w:val="22"/>
              </w:rPr>
              <w:t>1</w:t>
            </w:r>
            <w:r w:rsidRPr="0067456D">
              <w:rPr>
                <w:sz w:val="22"/>
                <w:szCs w:val="22"/>
              </w:rPr>
              <w:t>г./ 20</w:t>
            </w:r>
            <w:r>
              <w:rPr>
                <w:sz w:val="22"/>
                <w:szCs w:val="22"/>
              </w:rPr>
              <w:t>20</w:t>
            </w:r>
            <w:r w:rsidRPr="0067456D">
              <w:rPr>
                <w:sz w:val="22"/>
                <w:szCs w:val="22"/>
              </w:rPr>
              <w:t>г.</w:t>
            </w:r>
          </w:p>
        </w:tc>
      </w:tr>
      <w:tr w:rsidR="00BB3095" w:rsidRPr="0067456D" w:rsidTr="00B61F69">
        <w:tc>
          <w:tcPr>
            <w:tcW w:w="3043" w:type="dxa"/>
          </w:tcPr>
          <w:p w:rsidR="00BB3095" w:rsidRPr="0067456D" w:rsidRDefault="00BB3095" w:rsidP="00B61F69">
            <w:pPr>
              <w:numPr>
                <w:ilvl w:val="12"/>
                <w:numId w:val="0"/>
              </w:numPr>
              <w:jc w:val="center"/>
            </w:pPr>
            <w:r w:rsidRPr="0067456D">
              <w:rPr>
                <w:sz w:val="22"/>
                <w:szCs w:val="22"/>
              </w:rPr>
              <w:t>1</w:t>
            </w:r>
          </w:p>
        </w:tc>
        <w:tc>
          <w:tcPr>
            <w:tcW w:w="893" w:type="dxa"/>
          </w:tcPr>
          <w:p w:rsidR="00BB3095" w:rsidRPr="0067456D" w:rsidRDefault="00BB3095" w:rsidP="00B61F69">
            <w:pPr>
              <w:numPr>
                <w:ilvl w:val="12"/>
                <w:numId w:val="0"/>
              </w:numPr>
              <w:jc w:val="center"/>
            </w:pPr>
            <w:r w:rsidRPr="0067456D">
              <w:rPr>
                <w:sz w:val="22"/>
                <w:szCs w:val="22"/>
              </w:rPr>
              <w:t>2</w:t>
            </w:r>
          </w:p>
        </w:tc>
        <w:tc>
          <w:tcPr>
            <w:tcW w:w="1134" w:type="dxa"/>
          </w:tcPr>
          <w:p w:rsidR="00BB3095" w:rsidRPr="0067456D" w:rsidRDefault="00BB3095" w:rsidP="00B61F69">
            <w:pPr>
              <w:numPr>
                <w:ilvl w:val="12"/>
                <w:numId w:val="0"/>
              </w:numPr>
              <w:jc w:val="center"/>
            </w:pPr>
            <w:r w:rsidRPr="0067456D">
              <w:rPr>
                <w:sz w:val="22"/>
                <w:szCs w:val="22"/>
              </w:rPr>
              <w:t>3</w:t>
            </w:r>
          </w:p>
        </w:tc>
        <w:tc>
          <w:tcPr>
            <w:tcW w:w="1275" w:type="dxa"/>
          </w:tcPr>
          <w:p w:rsidR="00BB3095" w:rsidRPr="0067456D" w:rsidRDefault="00BB3095" w:rsidP="00B61F69">
            <w:pPr>
              <w:numPr>
                <w:ilvl w:val="12"/>
                <w:numId w:val="0"/>
              </w:numPr>
              <w:jc w:val="center"/>
            </w:pPr>
            <w:r w:rsidRPr="0067456D">
              <w:rPr>
                <w:sz w:val="22"/>
                <w:szCs w:val="22"/>
              </w:rPr>
              <w:t>4</w:t>
            </w:r>
          </w:p>
        </w:tc>
        <w:tc>
          <w:tcPr>
            <w:tcW w:w="1417" w:type="dxa"/>
          </w:tcPr>
          <w:p w:rsidR="00BB3095" w:rsidRPr="0067456D" w:rsidRDefault="00BB3095" w:rsidP="00B61F69">
            <w:pPr>
              <w:numPr>
                <w:ilvl w:val="12"/>
                <w:numId w:val="0"/>
              </w:numPr>
              <w:jc w:val="center"/>
            </w:pPr>
            <w:r w:rsidRPr="0067456D">
              <w:rPr>
                <w:sz w:val="22"/>
                <w:szCs w:val="22"/>
              </w:rPr>
              <w:t>5</w:t>
            </w:r>
          </w:p>
        </w:tc>
        <w:tc>
          <w:tcPr>
            <w:tcW w:w="1135" w:type="dxa"/>
          </w:tcPr>
          <w:p w:rsidR="00BB3095" w:rsidRPr="0067456D" w:rsidRDefault="00BB3095" w:rsidP="00B61F69">
            <w:pPr>
              <w:numPr>
                <w:ilvl w:val="12"/>
                <w:numId w:val="0"/>
              </w:numPr>
              <w:jc w:val="center"/>
            </w:pPr>
            <w:r w:rsidRPr="0067456D">
              <w:rPr>
                <w:sz w:val="22"/>
                <w:szCs w:val="22"/>
              </w:rPr>
              <w:t>6</w:t>
            </w:r>
          </w:p>
        </w:tc>
        <w:tc>
          <w:tcPr>
            <w:tcW w:w="1134" w:type="dxa"/>
          </w:tcPr>
          <w:p w:rsidR="00BB3095" w:rsidRPr="0067456D" w:rsidRDefault="00BB3095" w:rsidP="00B61F69">
            <w:pPr>
              <w:numPr>
                <w:ilvl w:val="12"/>
                <w:numId w:val="0"/>
              </w:numPr>
              <w:jc w:val="center"/>
            </w:pPr>
            <w:r w:rsidRPr="0067456D">
              <w:rPr>
                <w:sz w:val="22"/>
                <w:szCs w:val="22"/>
              </w:rPr>
              <w:t>7</w:t>
            </w:r>
          </w:p>
        </w:tc>
      </w:tr>
      <w:tr w:rsidR="00BB3095" w:rsidRPr="0067456D" w:rsidTr="00B61F69">
        <w:tc>
          <w:tcPr>
            <w:tcW w:w="3043" w:type="dxa"/>
          </w:tcPr>
          <w:p w:rsidR="00BB3095" w:rsidRPr="0067456D" w:rsidRDefault="00BB3095" w:rsidP="00B61F69">
            <w:pPr>
              <w:numPr>
                <w:ilvl w:val="12"/>
                <w:numId w:val="0"/>
              </w:numPr>
            </w:pPr>
            <w:r>
              <w:rPr>
                <w:sz w:val="22"/>
                <w:szCs w:val="22"/>
              </w:rPr>
              <w:t>Жилищное хозяйство</w:t>
            </w:r>
          </w:p>
        </w:tc>
        <w:tc>
          <w:tcPr>
            <w:tcW w:w="893" w:type="dxa"/>
          </w:tcPr>
          <w:p w:rsidR="00BB3095" w:rsidRPr="0067456D" w:rsidRDefault="00BB3095" w:rsidP="00B61F69">
            <w:pPr>
              <w:numPr>
                <w:ilvl w:val="12"/>
                <w:numId w:val="0"/>
              </w:numPr>
              <w:jc w:val="center"/>
            </w:pPr>
            <w:r>
              <w:rPr>
                <w:sz w:val="22"/>
                <w:szCs w:val="22"/>
              </w:rPr>
              <w:t>0501</w:t>
            </w:r>
          </w:p>
        </w:tc>
        <w:tc>
          <w:tcPr>
            <w:tcW w:w="1134" w:type="dxa"/>
          </w:tcPr>
          <w:p w:rsidR="00BB3095" w:rsidRPr="0067456D" w:rsidRDefault="00367F06" w:rsidP="00B61F69">
            <w:pPr>
              <w:numPr>
                <w:ilvl w:val="12"/>
                <w:numId w:val="0"/>
              </w:numPr>
              <w:jc w:val="center"/>
            </w:pPr>
            <w:r>
              <w:rPr>
                <w:sz w:val="22"/>
                <w:szCs w:val="22"/>
              </w:rPr>
              <w:t>3896,5</w:t>
            </w:r>
          </w:p>
        </w:tc>
        <w:tc>
          <w:tcPr>
            <w:tcW w:w="1275" w:type="dxa"/>
          </w:tcPr>
          <w:p w:rsidR="00BB3095" w:rsidRPr="0067456D" w:rsidRDefault="00367F06" w:rsidP="00B61F69">
            <w:pPr>
              <w:numPr>
                <w:ilvl w:val="12"/>
                <w:numId w:val="0"/>
              </w:numPr>
              <w:jc w:val="center"/>
            </w:pPr>
            <w:r>
              <w:rPr>
                <w:sz w:val="22"/>
                <w:szCs w:val="22"/>
              </w:rPr>
              <w:t>202526,5</w:t>
            </w:r>
          </w:p>
        </w:tc>
        <w:tc>
          <w:tcPr>
            <w:tcW w:w="1417" w:type="dxa"/>
          </w:tcPr>
          <w:p w:rsidR="00BB3095" w:rsidRPr="0067456D" w:rsidRDefault="00AD60DC" w:rsidP="00B61F69">
            <w:pPr>
              <w:numPr>
                <w:ilvl w:val="12"/>
                <w:numId w:val="0"/>
              </w:numPr>
              <w:jc w:val="center"/>
            </w:pPr>
            <w:r>
              <w:rPr>
                <w:sz w:val="22"/>
                <w:szCs w:val="22"/>
              </w:rPr>
              <w:t>106365,6</w:t>
            </w:r>
          </w:p>
        </w:tc>
        <w:tc>
          <w:tcPr>
            <w:tcW w:w="1135" w:type="dxa"/>
          </w:tcPr>
          <w:p w:rsidR="00BB3095" w:rsidRPr="0067456D" w:rsidRDefault="00367F06" w:rsidP="00B61F69">
            <w:pPr>
              <w:numPr>
                <w:ilvl w:val="12"/>
                <w:numId w:val="0"/>
              </w:numPr>
              <w:jc w:val="center"/>
            </w:pPr>
            <w:r>
              <w:rPr>
                <w:sz w:val="22"/>
                <w:szCs w:val="22"/>
              </w:rPr>
              <w:t>53</w:t>
            </w:r>
          </w:p>
        </w:tc>
        <w:tc>
          <w:tcPr>
            <w:tcW w:w="1134" w:type="dxa"/>
          </w:tcPr>
          <w:p w:rsidR="00BB3095" w:rsidRPr="0067456D" w:rsidRDefault="00367F06" w:rsidP="00B61F69">
            <w:pPr>
              <w:numPr>
                <w:ilvl w:val="12"/>
                <w:numId w:val="0"/>
              </w:numPr>
              <w:jc w:val="center"/>
            </w:pPr>
            <w:r>
              <w:rPr>
                <w:sz w:val="22"/>
                <w:szCs w:val="22"/>
              </w:rPr>
              <w:t>2729</w:t>
            </w:r>
          </w:p>
        </w:tc>
      </w:tr>
      <w:tr w:rsidR="00BB3095" w:rsidRPr="0067456D" w:rsidTr="00B61F69">
        <w:tc>
          <w:tcPr>
            <w:tcW w:w="3043" w:type="dxa"/>
          </w:tcPr>
          <w:p w:rsidR="00BB3095" w:rsidRDefault="00BB3095" w:rsidP="00B61F69">
            <w:pPr>
              <w:numPr>
                <w:ilvl w:val="12"/>
                <w:numId w:val="0"/>
              </w:numPr>
            </w:pPr>
            <w:r>
              <w:rPr>
                <w:sz w:val="22"/>
                <w:szCs w:val="22"/>
              </w:rPr>
              <w:t>Коммунальное хозяйство</w:t>
            </w:r>
          </w:p>
        </w:tc>
        <w:tc>
          <w:tcPr>
            <w:tcW w:w="893" w:type="dxa"/>
          </w:tcPr>
          <w:p w:rsidR="00BB3095" w:rsidRDefault="00BB3095" w:rsidP="00B61F69">
            <w:pPr>
              <w:numPr>
                <w:ilvl w:val="12"/>
                <w:numId w:val="0"/>
              </w:numPr>
              <w:jc w:val="center"/>
            </w:pPr>
            <w:r>
              <w:rPr>
                <w:sz w:val="22"/>
                <w:szCs w:val="22"/>
              </w:rPr>
              <w:t>0502</w:t>
            </w:r>
          </w:p>
        </w:tc>
        <w:tc>
          <w:tcPr>
            <w:tcW w:w="1134" w:type="dxa"/>
          </w:tcPr>
          <w:p w:rsidR="00BB3095" w:rsidRPr="0067456D" w:rsidRDefault="00367F06" w:rsidP="00B61F69">
            <w:pPr>
              <w:numPr>
                <w:ilvl w:val="12"/>
                <w:numId w:val="0"/>
              </w:numPr>
              <w:jc w:val="center"/>
            </w:pPr>
            <w:r>
              <w:rPr>
                <w:sz w:val="22"/>
                <w:szCs w:val="22"/>
              </w:rPr>
              <w:t>39021,5</w:t>
            </w:r>
          </w:p>
        </w:tc>
        <w:tc>
          <w:tcPr>
            <w:tcW w:w="1275" w:type="dxa"/>
          </w:tcPr>
          <w:p w:rsidR="00BB3095" w:rsidRDefault="00367F06" w:rsidP="00B61F69">
            <w:pPr>
              <w:numPr>
                <w:ilvl w:val="12"/>
                <w:numId w:val="0"/>
              </w:numPr>
              <w:jc w:val="center"/>
            </w:pPr>
            <w:r>
              <w:rPr>
                <w:sz w:val="22"/>
                <w:szCs w:val="22"/>
              </w:rPr>
              <w:t>44879,1</w:t>
            </w:r>
          </w:p>
        </w:tc>
        <w:tc>
          <w:tcPr>
            <w:tcW w:w="1417" w:type="dxa"/>
          </w:tcPr>
          <w:p w:rsidR="00BB3095" w:rsidRDefault="00AD60DC" w:rsidP="00B61F69">
            <w:pPr>
              <w:numPr>
                <w:ilvl w:val="12"/>
                <w:numId w:val="0"/>
              </w:numPr>
              <w:jc w:val="center"/>
            </w:pPr>
            <w:r>
              <w:rPr>
                <w:sz w:val="22"/>
                <w:szCs w:val="22"/>
              </w:rPr>
              <w:t>44874,0</w:t>
            </w:r>
          </w:p>
        </w:tc>
        <w:tc>
          <w:tcPr>
            <w:tcW w:w="1135" w:type="dxa"/>
          </w:tcPr>
          <w:p w:rsidR="00BB3095" w:rsidRDefault="00367F06" w:rsidP="00B61F69">
            <w:pPr>
              <w:numPr>
                <w:ilvl w:val="12"/>
                <w:numId w:val="0"/>
              </w:numPr>
              <w:jc w:val="center"/>
            </w:pPr>
            <w:r>
              <w:rPr>
                <w:sz w:val="22"/>
                <w:szCs w:val="22"/>
              </w:rPr>
              <w:t>100</w:t>
            </w:r>
          </w:p>
        </w:tc>
        <w:tc>
          <w:tcPr>
            <w:tcW w:w="1134" w:type="dxa"/>
          </w:tcPr>
          <w:p w:rsidR="00BB3095" w:rsidRPr="0067456D" w:rsidRDefault="007831D8" w:rsidP="00B61F69">
            <w:pPr>
              <w:numPr>
                <w:ilvl w:val="12"/>
                <w:numId w:val="0"/>
              </w:numPr>
              <w:jc w:val="center"/>
            </w:pPr>
            <w:r>
              <w:rPr>
                <w:sz w:val="22"/>
                <w:szCs w:val="22"/>
              </w:rPr>
              <w:t>115</w:t>
            </w:r>
          </w:p>
        </w:tc>
      </w:tr>
      <w:tr w:rsidR="00BB3095" w:rsidRPr="0067456D" w:rsidTr="00B61F69">
        <w:tc>
          <w:tcPr>
            <w:tcW w:w="3043" w:type="dxa"/>
          </w:tcPr>
          <w:p w:rsidR="00BB3095" w:rsidRDefault="00BB3095" w:rsidP="00B61F69">
            <w:pPr>
              <w:numPr>
                <w:ilvl w:val="12"/>
                <w:numId w:val="0"/>
              </w:numPr>
            </w:pPr>
            <w:r>
              <w:rPr>
                <w:sz w:val="22"/>
                <w:szCs w:val="22"/>
              </w:rPr>
              <w:t>Благоустройство</w:t>
            </w:r>
          </w:p>
        </w:tc>
        <w:tc>
          <w:tcPr>
            <w:tcW w:w="893" w:type="dxa"/>
          </w:tcPr>
          <w:p w:rsidR="00BB3095" w:rsidRDefault="00BB3095" w:rsidP="00B61F69">
            <w:pPr>
              <w:numPr>
                <w:ilvl w:val="12"/>
                <w:numId w:val="0"/>
              </w:numPr>
              <w:jc w:val="center"/>
            </w:pPr>
            <w:r>
              <w:rPr>
                <w:sz w:val="22"/>
                <w:szCs w:val="22"/>
              </w:rPr>
              <w:t>0503</w:t>
            </w:r>
          </w:p>
        </w:tc>
        <w:tc>
          <w:tcPr>
            <w:tcW w:w="1134" w:type="dxa"/>
          </w:tcPr>
          <w:p w:rsidR="00BB3095" w:rsidRPr="0067456D" w:rsidRDefault="00367F06" w:rsidP="00B61F69">
            <w:pPr>
              <w:numPr>
                <w:ilvl w:val="12"/>
                <w:numId w:val="0"/>
              </w:numPr>
              <w:jc w:val="center"/>
            </w:pPr>
            <w:r>
              <w:rPr>
                <w:sz w:val="22"/>
                <w:szCs w:val="22"/>
              </w:rPr>
              <w:t>29370,5</w:t>
            </w:r>
          </w:p>
        </w:tc>
        <w:tc>
          <w:tcPr>
            <w:tcW w:w="1275" w:type="dxa"/>
          </w:tcPr>
          <w:p w:rsidR="00BB3095" w:rsidRDefault="00367F06" w:rsidP="00B61F69">
            <w:pPr>
              <w:numPr>
                <w:ilvl w:val="12"/>
                <w:numId w:val="0"/>
              </w:numPr>
              <w:jc w:val="center"/>
            </w:pPr>
            <w:r>
              <w:rPr>
                <w:sz w:val="22"/>
                <w:szCs w:val="22"/>
              </w:rPr>
              <w:t>45264,4</w:t>
            </w:r>
          </w:p>
        </w:tc>
        <w:tc>
          <w:tcPr>
            <w:tcW w:w="1417" w:type="dxa"/>
          </w:tcPr>
          <w:p w:rsidR="00BB3095" w:rsidRPr="0067456D" w:rsidRDefault="00AD60DC" w:rsidP="00B61F69">
            <w:pPr>
              <w:numPr>
                <w:ilvl w:val="12"/>
                <w:numId w:val="0"/>
              </w:numPr>
              <w:jc w:val="center"/>
            </w:pPr>
            <w:r>
              <w:rPr>
                <w:sz w:val="22"/>
                <w:szCs w:val="22"/>
              </w:rPr>
              <w:t>45235,1</w:t>
            </w:r>
          </w:p>
        </w:tc>
        <w:tc>
          <w:tcPr>
            <w:tcW w:w="1135" w:type="dxa"/>
          </w:tcPr>
          <w:p w:rsidR="00BB3095" w:rsidRPr="0067456D" w:rsidRDefault="00367F06" w:rsidP="00B61F69">
            <w:pPr>
              <w:numPr>
                <w:ilvl w:val="12"/>
                <w:numId w:val="0"/>
              </w:numPr>
              <w:jc w:val="center"/>
            </w:pPr>
            <w:r>
              <w:rPr>
                <w:sz w:val="22"/>
                <w:szCs w:val="22"/>
              </w:rPr>
              <w:t>100</w:t>
            </w:r>
          </w:p>
        </w:tc>
        <w:tc>
          <w:tcPr>
            <w:tcW w:w="1134" w:type="dxa"/>
          </w:tcPr>
          <w:p w:rsidR="00BB3095" w:rsidRPr="0067456D" w:rsidRDefault="007831D8" w:rsidP="00B61F69">
            <w:pPr>
              <w:numPr>
                <w:ilvl w:val="12"/>
                <w:numId w:val="0"/>
              </w:numPr>
              <w:jc w:val="center"/>
            </w:pPr>
            <w:r>
              <w:rPr>
                <w:sz w:val="22"/>
                <w:szCs w:val="22"/>
              </w:rPr>
              <w:t>154</w:t>
            </w:r>
          </w:p>
        </w:tc>
      </w:tr>
      <w:tr w:rsidR="00BB3095" w:rsidRPr="0067456D" w:rsidTr="00B61F69">
        <w:tc>
          <w:tcPr>
            <w:tcW w:w="3043" w:type="dxa"/>
          </w:tcPr>
          <w:p w:rsidR="00BB3095" w:rsidRDefault="00BB3095" w:rsidP="00B61F69">
            <w:pPr>
              <w:numPr>
                <w:ilvl w:val="12"/>
                <w:numId w:val="0"/>
              </w:numPr>
            </w:pPr>
            <w:r>
              <w:rPr>
                <w:sz w:val="22"/>
                <w:szCs w:val="22"/>
              </w:rPr>
              <w:t>Другие вопросы в области жилищно-коммунального хозяйства</w:t>
            </w:r>
          </w:p>
        </w:tc>
        <w:tc>
          <w:tcPr>
            <w:tcW w:w="893" w:type="dxa"/>
          </w:tcPr>
          <w:p w:rsidR="00BB3095" w:rsidRDefault="00BB3095" w:rsidP="00B61F69">
            <w:pPr>
              <w:numPr>
                <w:ilvl w:val="12"/>
                <w:numId w:val="0"/>
              </w:numPr>
              <w:jc w:val="center"/>
            </w:pPr>
            <w:r>
              <w:rPr>
                <w:sz w:val="22"/>
                <w:szCs w:val="22"/>
              </w:rPr>
              <w:t>0505</w:t>
            </w:r>
          </w:p>
        </w:tc>
        <w:tc>
          <w:tcPr>
            <w:tcW w:w="1134" w:type="dxa"/>
          </w:tcPr>
          <w:p w:rsidR="00BB3095" w:rsidRPr="0067456D" w:rsidRDefault="00367F06" w:rsidP="00367F06">
            <w:pPr>
              <w:numPr>
                <w:ilvl w:val="12"/>
                <w:numId w:val="0"/>
              </w:numPr>
              <w:jc w:val="center"/>
            </w:pPr>
            <w:r>
              <w:rPr>
                <w:sz w:val="22"/>
                <w:szCs w:val="22"/>
              </w:rPr>
              <w:t>6749,1</w:t>
            </w:r>
          </w:p>
        </w:tc>
        <w:tc>
          <w:tcPr>
            <w:tcW w:w="1275" w:type="dxa"/>
          </w:tcPr>
          <w:p w:rsidR="00BB3095" w:rsidRDefault="00367F06" w:rsidP="00B61F69">
            <w:pPr>
              <w:numPr>
                <w:ilvl w:val="12"/>
                <w:numId w:val="0"/>
              </w:numPr>
              <w:jc w:val="center"/>
            </w:pPr>
            <w:r>
              <w:rPr>
                <w:sz w:val="22"/>
                <w:szCs w:val="22"/>
              </w:rPr>
              <w:t>8167,1</w:t>
            </w:r>
          </w:p>
        </w:tc>
        <w:tc>
          <w:tcPr>
            <w:tcW w:w="1417" w:type="dxa"/>
          </w:tcPr>
          <w:p w:rsidR="00BB3095" w:rsidRPr="0067456D" w:rsidRDefault="00AD60DC" w:rsidP="00B61F69">
            <w:pPr>
              <w:numPr>
                <w:ilvl w:val="12"/>
                <w:numId w:val="0"/>
              </w:numPr>
              <w:jc w:val="center"/>
            </w:pPr>
            <w:r>
              <w:rPr>
                <w:sz w:val="22"/>
                <w:szCs w:val="22"/>
              </w:rPr>
              <w:t>8167,1</w:t>
            </w:r>
          </w:p>
        </w:tc>
        <w:tc>
          <w:tcPr>
            <w:tcW w:w="1135" w:type="dxa"/>
          </w:tcPr>
          <w:p w:rsidR="00BB3095" w:rsidRPr="0067456D" w:rsidRDefault="00367F06" w:rsidP="00B61F69">
            <w:pPr>
              <w:numPr>
                <w:ilvl w:val="12"/>
                <w:numId w:val="0"/>
              </w:numPr>
              <w:jc w:val="center"/>
            </w:pPr>
            <w:r>
              <w:rPr>
                <w:sz w:val="22"/>
                <w:szCs w:val="22"/>
              </w:rPr>
              <w:t>100</w:t>
            </w:r>
          </w:p>
        </w:tc>
        <w:tc>
          <w:tcPr>
            <w:tcW w:w="1134" w:type="dxa"/>
          </w:tcPr>
          <w:p w:rsidR="00BB3095" w:rsidRPr="0067456D" w:rsidRDefault="007831D8" w:rsidP="00B61F69">
            <w:pPr>
              <w:numPr>
                <w:ilvl w:val="12"/>
                <w:numId w:val="0"/>
              </w:numPr>
              <w:jc w:val="center"/>
            </w:pPr>
            <w:r>
              <w:rPr>
                <w:sz w:val="22"/>
                <w:szCs w:val="22"/>
              </w:rPr>
              <w:t>121</w:t>
            </w:r>
          </w:p>
        </w:tc>
      </w:tr>
      <w:tr w:rsidR="00BB3095" w:rsidRPr="005157B7" w:rsidTr="00B61F69">
        <w:tc>
          <w:tcPr>
            <w:tcW w:w="3043" w:type="dxa"/>
            <w:shd w:val="clear" w:color="auto" w:fill="DAEEF3"/>
          </w:tcPr>
          <w:p w:rsidR="00BB3095" w:rsidRPr="0067456D" w:rsidRDefault="00BB3095" w:rsidP="00B61F69">
            <w:pPr>
              <w:numPr>
                <w:ilvl w:val="12"/>
                <w:numId w:val="0"/>
              </w:numPr>
              <w:jc w:val="both"/>
              <w:rPr>
                <w:b/>
              </w:rPr>
            </w:pPr>
            <w:r>
              <w:rPr>
                <w:b/>
                <w:sz w:val="22"/>
                <w:szCs w:val="22"/>
              </w:rPr>
              <w:t>Жилищно-коммунальное хозяйство</w:t>
            </w:r>
            <w:r w:rsidRPr="0067456D">
              <w:rPr>
                <w:b/>
                <w:sz w:val="22"/>
                <w:szCs w:val="22"/>
              </w:rPr>
              <w:t xml:space="preserve">, всего </w:t>
            </w:r>
          </w:p>
        </w:tc>
        <w:tc>
          <w:tcPr>
            <w:tcW w:w="893" w:type="dxa"/>
            <w:shd w:val="clear" w:color="auto" w:fill="DAEEF3"/>
            <w:vAlign w:val="center"/>
          </w:tcPr>
          <w:p w:rsidR="00BB3095" w:rsidRPr="0067456D" w:rsidRDefault="00BB3095" w:rsidP="00BB3095">
            <w:pPr>
              <w:numPr>
                <w:ilvl w:val="12"/>
                <w:numId w:val="0"/>
              </w:numPr>
              <w:jc w:val="center"/>
              <w:rPr>
                <w:b/>
              </w:rPr>
            </w:pPr>
            <w:r w:rsidRPr="0067456D">
              <w:rPr>
                <w:b/>
                <w:sz w:val="22"/>
                <w:szCs w:val="22"/>
              </w:rPr>
              <w:t>0</w:t>
            </w:r>
            <w:r>
              <w:rPr>
                <w:b/>
                <w:sz w:val="22"/>
                <w:szCs w:val="22"/>
              </w:rPr>
              <w:t>5</w:t>
            </w:r>
            <w:r w:rsidRPr="0067456D">
              <w:rPr>
                <w:b/>
                <w:sz w:val="22"/>
                <w:szCs w:val="22"/>
              </w:rPr>
              <w:t>00</w:t>
            </w:r>
          </w:p>
        </w:tc>
        <w:tc>
          <w:tcPr>
            <w:tcW w:w="1134" w:type="dxa"/>
            <w:shd w:val="clear" w:color="auto" w:fill="DAEEF3"/>
            <w:vAlign w:val="center"/>
          </w:tcPr>
          <w:p w:rsidR="00BB3095" w:rsidRPr="0067456D" w:rsidRDefault="00BB3095" w:rsidP="00B61F69">
            <w:pPr>
              <w:numPr>
                <w:ilvl w:val="12"/>
                <w:numId w:val="0"/>
              </w:numPr>
              <w:jc w:val="center"/>
              <w:rPr>
                <w:b/>
              </w:rPr>
            </w:pPr>
            <w:r>
              <w:rPr>
                <w:b/>
                <w:sz w:val="22"/>
                <w:szCs w:val="22"/>
              </w:rPr>
              <w:t>79037,6</w:t>
            </w:r>
          </w:p>
        </w:tc>
        <w:tc>
          <w:tcPr>
            <w:tcW w:w="1275" w:type="dxa"/>
            <w:shd w:val="clear" w:color="auto" w:fill="DAEEF3"/>
            <w:vAlign w:val="center"/>
          </w:tcPr>
          <w:p w:rsidR="00BB3095" w:rsidRPr="0067456D" w:rsidRDefault="00BB3095" w:rsidP="00B61F69">
            <w:pPr>
              <w:numPr>
                <w:ilvl w:val="12"/>
                <w:numId w:val="0"/>
              </w:numPr>
              <w:jc w:val="center"/>
              <w:rPr>
                <w:b/>
              </w:rPr>
            </w:pPr>
            <w:r>
              <w:rPr>
                <w:b/>
                <w:sz w:val="22"/>
                <w:szCs w:val="22"/>
              </w:rPr>
              <w:t>300837,1</w:t>
            </w:r>
          </w:p>
        </w:tc>
        <w:tc>
          <w:tcPr>
            <w:tcW w:w="1417" w:type="dxa"/>
            <w:shd w:val="clear" w:color="auto" w:fill="DAEEF3"/>
            <w:vAlign w:val="center"/>
          </w:tcPr>
          <w:p w:rsidR="00BB3095" w:rsidRPr="0067456D" w:rsidRDefault="00BB3095" w:rsidP="00B61F69">
            <w:pPr>
              <w:numPr>
                <w:ilvl w:val="12"/>
                <w:numId w:val="0"/>
              </w:numPr>
              <w:jc w:val="center"/>
              <w:rPr>
                <w:b/>
              </w:rPr>
            </w:pPr>
            <w:r>
              <w:rPr>
                <w:b/>
                <w:sz w:val="22"/>
                <w:szCs w:val="22"/>
              </w:rPr>
              <w:t>204641,8</w:t>
            </w:r>
          </w:p>
        </w:tc>
        <w:tc>
          <w:tcPr>
            <w:tcW w:w="1135" w:type="dxa"/>
            <w:shd w:val="clear" w:color="auto" w:fill="DAEEF3"/>
            <w:vAlign w:val="center"/>
          </w:tcPr>
          <w:p w:rsidR="00BB3095" w:rsidRPr="0067456D" w:rsidRDefault="00BB3095" w:rsidP="00B61F69">
            <w:pPr>
              <w:jc w:val="center"/>
              <w:rPr>
                <w:b/>
                <w:color w:val="000000"/>
              </w:rPr>
            </w:pPr>
            <w:r>
              <w:rPr>
                <w:b/>
                <w:color w:val="000000"/>
                <w:sz w:val="22"/>
                <w:szCs w:val="22"/>
              </w:rPr>
              <w:t>68</w:t>
            </w:r>
          </w:p>
        </w:tc>
        <w:tc>
          <w:tcPr>
            <w:tcW w:w="1134" w:type="dxa"/>
            <w:shd w:val="clear" w:color="auto" w:fill="DAEEF3"/>
            <w:vAlign w:val="center"/>
          </w:tcPr>
          <w:p w:rsidR="00BB3095" w:rsidRPr="005157B7" w:rsidRDefault="00BB3095" w:rsidP="00B61F69">
            <w:pPr>
              <w:jc w:val="center"/>
              <w:rPr>
                <w:b/>
                <w:color w:val="000000"/>
              </w:rPr>
            </w:pPr>
            <w:r>
              <w:rPr>
                <w:b/>
                <w:color w:val="000000"/>
                <w:sz w:val="22"/>
                <w:szCs w:val="22"/>
              </w:rPr>
              <w:t>259</w:t>
            </w:r>
          </w:p>
        </w:tc>
      </w:tr>
    </w:tbl>
    <w:p w:rsidR="00BB3095" w:rsidRPr="00036ABC" w:rsidRDefault="00BB3095" w:rsidP="001556F2">
      <w:pPr>
        <w:pStyle w:val="Default"/>
        <w:ind w:firstLine="567"/>
        <w:jc w:val="both"/>
        <w:rPr>
          <w:rFonts w:eastAsia="Calibri"/>
          <w:color w:val="auto"/>
        </w:rPr>
      </w:pPr>
    </w:p>
    <w:p w:rsidR="00773C55" w:rsidRDefault="000D5C3F" w:rsidP="001556F2">
      <w:pPr>
        <w:ind w:firstLine="567"/>
        <w:jc w:val="both"/>
        <w:rPr>
          <w:sz w:val="22"/>
          <w:szCs w:val="22"/>
        </w:rPr>
      </w:pPr>
      <w:r>
        <w:t xml:space="preserve"> </w:t>
      </w:r>
      <w:r w:rsidR="00773C55">
        <w:t>По подразделу 01 «</w:t>
      </w:r>
      <w:r w:rsidR="00773C55">
        <w:rPr>
          <w:sz w:val="22"/>
          <w:szCs w:val="22"/>
        </w:rPr>
        <w:t>Жилищное хозяйство» исполнение составило 106365,6 тыс.руб.</w:t>
      </w:r>
      <w:r>
        <w:rPr>
          <w:sz w:val="22"/>
          <w:szCs w:val="22"/>
        </w:rPr>
        <w:t xml:space="preserve"> (53%)</w:t>
      </w:r>
      <w:r w:rsidR="00773C55">
        <w:rPr>
          <w:sz w:val="22"/>
          <w:szCs w:val="22"/>
        </w:rPr>
        <w:t>, в том числе:</w:t>
      </w:r>
    </w:p>
    <w:p w:rsidR="00773C55" w:rsidRDefault="00773C55" w:rsidP="001556F2">
      <w:pPr>
        <w:ind w:firstLine="567"/>
        <w:jc w:val="both"/>
        <w:rPr>
          <w:sz w:val="22"/>
          <w:szCs w:val="22"/>
        </w:rPr>
      </w:pPr>
      <w:r>
        <w:rPr>
          <w:sz w:val="22"/>
          <w:szCs w:val="22"/>
        </w:rPr>
        <w:t xml:space="preserve">- на подпрограмму «Переселение граждан из  ветхого и аварийного жилищного фонда – 98425,7 тыс.руб. (за счет средств Фонда реформирования ЖКХ – 94488,7 тыс.руб., за счет </w:t>
      </w:r>
      <w:proofErr w:type="spellStart"/>
      <w:r>
        <w:rPr>
          <w:sz w:val="22"/>
          <w:szCs w:val="22"/>
        </w:rPr>
        <w:t>софинансирования</w:t>
      </w:r>
      <w:proofErr w:type="spellEnd"/>
      <w:r>
        <w:rPr>
          <w:sz w:val="22"/>
          <w:szCs w:val="22"/>
        </w:rPr>
        <w:t xml:space="preserve"> из местного бюджета – 3937 тыс.руб.)</w:t>
      </w:r>
    </w:p>
    <w:p w:rsidR="00773C55" w:rsidRDefault="00773C55" w:rsidP="001556F2">
      <w:pPr>
        <w:ind w:firstLine="567"/>
        <w:jc w:val="both"/>
        <w:rPr>
          <w:sz w:val="22"/>
          <w:szCs w:val="22"/>
        </w:rPr>
      </w:pPr>
      <w:r>
        <w:rPr>
          <w:sz w:val="22"/>
          <w:szCs w:val="22"/>
        </w:rPr>
        <w:t>- на безвозмездные перечисления организациям (возмещение выпадающих доходов управляющим компаниям) – 5685,4 тыс.руб.;</w:t>
      </w:r>
    </w:p>
    <w:p w:rsidR="00773C55" w:rsidRDefault="00773C55" w:rsidP="001556F2">
      <w:pPr>
        <w:ind w:firstLine="567"/>
        <w:jc w:val="both"/>
        <w:rPr>
          <w:sz w:val="22"/>
          <w:szCs w:val="22"/>
        </w:rPr>
      </w:pPr>
      <w:r>
        <w:rPr>
          <w:sz w:val="22"/>
          <w:szCs w:val="22"/>
        </w:rPr>
        <w:t>- расходы в рамках основного мероприятия «Капитальный ремонт муниципального жилищного фонда и взносы за капитальный ремонт» -2254,5 тыс.руб.</w:t>
      </w:r>
      <w:r w:rsidR="000D5C3F">
        <w:rPr>
          <w:sz w:val="22"/>
          <w:szCs w:val="22"/>
        </w:rPr>
        <w:t>;</w:t>
      </w:r>
    </w:p>
    <w:p w:rsidR="000D5C3F" w:rsidRDefault="000D5C3F" w:rsidP="000D5C3F">
      <w:pPr>
        <w:jc w:val="both"/>
        <w:rPr>
          <w:sz w:val="22"/>
          <w:szCs w:val="22"/>
        </w:rPr>
      </w:pPr>
      <w:r>
        <w:rPr>
          <w:sz w:val="22"/>
          <w:szCs w:val="22"/>
        </w:rPr>
        <w:t xml:space="preserve">          По подразделу   02 «Коммунальное хозяйство»  исполнение составило 44874,0 тыс.руб. (100 %). Расходы направлены на подготовку объектов коммунальной инфраструктуры к отопительному сезону (за счет средств областного бюджета – 35976,3 тыс.руб., за счет местного бюджета – 8897,7 тыс.руб.)</w:t>
      </w:r>
    </w:p>
    <w:p w:rsidR="000D5C3F" w:rsidRDefault="000D5C3F" w:rsidP="000D5C3F">
      <w:pPr>
        <w:ind w:firstLine="567"/>
        <w:jc w:val="both"/>
        <w:rPr>
          <w:sz w:val="22"/>
          <w:szCs w:val="22"/>
        </w:rPr>
      </w:pPr>
      <w:r>
        <w:t xml:space="preserve"> По  </w:t>
      </w:r>
      <w:r>
        <w:rPr>
          <w:sz w:val="22"/>
          <w:szCs w:val="22"/>
        </w:rPr>
        <w:t>подразделу   03 «Благоустройство» исполнение составило 45235,1 тыс.руб. (100%), в том числе:</w:t>
      </w:r>
    </w:p>
    <w:p w:rsidR="000D5C3F" w:rsidRDefault="000D5C3F" w:rsidP="000D5C3F">
      <w:pPr>
        <w:ind w:firstLine="567"/>
        <w:jc w:val="both"/>
        <w:rPr>
          <w:sz w:val="22"/>
          <w:szCs w:val="22"/>
        </w:rPr>
      </w:pPr>
      <w:r>
        <w:rPr>
          <w:sz w:val="22"/>
          <w:szCs w:val="22"/>
        </w:rPr>
        <w:t>- по программе формирования современной городской среды  22520,2 тыс.руб. (за счет средств федерального, областного и местного бюджетов). Данные расходы направлены на благоустройство общественных территорий города, а также на благоустройство дворовых территорий многоквартирных домов;</w:t>
      </w:r>
    </w:p>
    <w:p w:rsidR="000D5C3F" w:rsidRDefault="000D5C3F" w:rsidP="000D5C3F">
      <w:pPr>
        <w:ind w:firstLine="567"/>
        <w:jc w:val="both"/>
        <w:rPr>
          <w:sz w:val="22"/>
          <w:szCs w:val="22"/>
        </w:rPr>
      </w:pPr>
      <w:r>
        <w:rPr>
          <w:sz w:val="22"/>
          <w:szCs w:val="22"/>
        </w:rPr>
        <w:t xml:space="preserve">- </w:t>
      </w:r>
      <w:r w:rsidR="00715400">
        <w:rPr>
          <w:sz w:val="22"/>
          <w:szCs w:val="22"/>
        </w:rPr>
        <w:t>расходы на содержание МКУ «Чистый город» в рамках мероприятия по благоустройству города – 8866,2 тыс.руб.;</w:t>
      </w:r>
    </w:p>
    <w:p w:rsidR="00715400" w:rsidRDefault="00715400" w:rsidP="000D5C3F">
      <w:pPr>
        <w:ind w:firstLine="567"/>
        <w:jc w:val="both"/>
        <w:rPr>
          <w:sz w:val="22"/>
          <w:szCs w:val="22"/>
        </w:rPr>
      </w:pPr>
      <w:r>
        <w:rPr>
          <w:sz w:val="22"/>
          <w:szCs w:val="22"/>
        </w:rPr>
        <w:t>-  за счет реализации мероприятий перечня проектов народных инициатив – 6718,7 тыс.руб. (строительство спортивной площадки по ул.Орджоникидзе);</w:t>
      </w:r>
    </w:p>
    <w:p w:rsidR="00715400" w:rsidRDefault="00715400" w:rsidP="000D5C3F">
      <w:pPr>
        <w:ind w:firstLine="567"/>
        <w:jc w:val="both"/>
        <w:rPr>
          <w:sz w:val="22"/>
          <w:szCs w:val="22"/>
        </w:rPr>
      </w:pPr>
      <w:r>
        <w:rPr>
          <w:sz w:val="22"/>
          <w:szCs w:val="22"/>
        </w:rPr>
        <w:t>-  на мероприятие по благоустройству городских территорий общего пользования за счет средств местного бюджета – 1698,5 тыс.руб.;</w:t>
      </w:r>
    </w:p>
    <w:p w:rsidR="00715400" w:rsidRDefault="00715400" w:rsidP="000D5C3F">
      <w:pPr>
        <w:ind w:firstLine="567"/>
        <w:jc w:val="both"/>
        <w:rPr>
          <w:sz w:val="22"/>
          <w:szCs w:val="22"/>
        </w:rPr>
      </w:pPr>
      <w:r>
        <w:rPr>
          <w:sz w:val="22"/>
          <w:szCs w:val="22"/>
        </w:rPr>
        <w:t xml:space="preserve">-   </w:t>
      </w:r>
      <w:r w:rsidR="005E18B2">
        <w:rPr>
          <w:sz w:val="22"/>
          <w:szCs w:val="22"/>
        </w:rPr>
        <w:t>расходы в рамках мероприятия по уличному освещению – 4609,7 тыс.руб.;</w:t>
      </w:r>
    </w:p>
    <w:p w:rsidR="005E18B2" w:rsidRDefault="005E18B2" w:rsidP="000D5C3F">
      <w:pPr>
        <w:ind w:firstLine="567"/>
        <w:jc w:val="both"/>
        <w:rPr>
          <w:sz w:val="22"/>
          <w:szCs w:val="22"/>
        </w:rPr>
      </w:pPr>
      <w:r>
        <w:rPr>
          <w:sz w:val="22"/>
          <w:szCs w:val="22"/>
        </w:rPr>
        <w:t>-   прочие расходы в рамках благоустройства города – 821,8 тыс.руб..</w:t>
      </w:r>
    </w:p>
    <w:p w:rsidR="000D5C3F" w:rsidRDefault="00BB7925" w:rsidP="00BB7925">
      <w:pPr>
        <w:ind w:firstLine="567"/>
        <w:jc w:val="both"/>
      </w:pPr>
      <w:r>
        <w:rPr>
          <w:sz w:val="22"/>
          <w:szCs w:val="22"/>
        </w:rPr>
        <w:t>По подразделу 05 «Другие вопросы в области жилищно-коммунального хозяйства» направлены средства в сумме – 8167,1 тыс.руб. (на содержание Комитета  имущественных отношений, архитектуры и градостроительства</w:t>
      </w:r>
      <w:r w:rsidR="00EE3341">
        <w:rPr>
          <w:sz w:val="22"/>
          <w:szCs w:val="22"/>
        </w:rPr>
        <w:t>).</w:t>
      </w:r>
      <w:r>
        <w:t xml:space="preserve"> </w:t>
      </w:r>
    </w:p>
    <w:p w:rsidR="00773C55" w:rsidRDefault="00773C55" w:rsidP="001556F2">
      <w:pPr>
        <w:ind w:firstLine="567"/>
        <w:jc w:val="both"/>
      </w:pPr>
    </w:p>
    <w:p w:rsidR="00E02859" w:rsidRDefault="00E02859" w:rsidP="001556F2">
      <w:pPr>
        <w:ind w:firstLine="567"/>
        <w:jc w:val="both"/>
      </w:pPr>
    </w:p>
    <w:p w:rsidR="00B52160" w:rsidRPr="00036ABC" w:rsidRDefault="00B52160" w:rsidP="001556F2">
      <w:pPr>
        <w:ind w:firstLine="567"/>
        <w:jc w:val="both"/>
      </w:pPr>
    </w:p>
    <w:p w:rsidR="00381B8D" w:rsidRDefault="00A957CB" w:rsidP="003A327B">
      <w:pPr>
        <w:pStyle w:val="Default"/>
        <w:ind w:firstLine="567"/>
        <w:jc w:val="both"/>
        <w:rPr>
          <w:b/>
          <w:bCs/>
          <w:color w:val="auto"/>
        </w:rPr>
      </w:pPr>
      <w:r w:rsidRPr="00381B8D">
        <w:rPr>
          <w:b/>
          <w:color w:val="auto"/>
        </w:rPr>
        <w:lastRenderedPageBreak/>
        <w:t>По разделу</w:t>
      </w:r>
      <w:r w:rsidRPr="00036ABC">
        <w:rPr>
          <w:color w:val="auto"/>
        </w:rPr>
        <w:t xml:space="preserve"> </w:t>
      </w:r>
      <w:r w:rsidRPr="00036ABC">
        <w:rPr>
          <w:b/>
          <w:bCs/>
          <w:color w:val="auto"/>
        </w:rPr>
        <w:t xml:space="preserve">06 «Охрана окружающей среды» </w:t>
      </w:r>
    </w:p>
    <w:p w:rsidR="003A327B" w:rsidRDefault="003A327B" w:rsidP="003A327B">
      <w:pPr>
        <w:pStyle w:val="Default"/>
        <w:ind w:firstLine="567"/>
        <w:jc w:val="both"/>
      </w:pPr>
      <w:r>
        <w:rPr>
          <w:color w:val="auto"/>
        </w:rPr>
        <w:t>К</w:t>
      </w:r>
      <w:r w:rsidRPr="006B36B6">
        <w:rPr>
          <w:color w:val="auto"/>
        </w:rPr>
        <w:t xml:space="preserve">ассовое исполнение по данному разделу составило </w:t>
      </w:r>
      <w:r>
        <w:rPr>
          <w:color w:val="auto"/>
        </w:rPr>
        <w:t xml:space="preserve">27872,6 </w:t>
      </w:r>
      <w:r w:rsidRPr="006B36B6">
        <w:rPr>
          <w:color w:val="auto"/>
        </w:rPr>
        <w:t xml:space="preserve"> тыс. рублей</w:t>
      </w:r>
      <w:r>
        <w:rPr>
          <w:color w:val="auto"/>
        </w:rPr>
        <w:t xml:space="preserve"> или 99,1 % </w:t>
      </w:r>
      <w:r w:rsidRPr="00036ABC">
        <w:rPr>
          <w:rFonts w:eastAsia="Calibri"/>
          <w:color w:val="auto"/>
        </w:rPr>
        <w:t>к уточненным бюджетным ассигнованиям</w:t>
      </w:r>
      <w:r>
        <w:rPr>
          <w:rFonts w:eastAsia="Calibri"/>
          <w:color w:val="auto"/>
        </w:rPr>
        <w:t xml:space="preserve">, </w:t>
      </w:r>
      <w:r w:rsidRPr="00036ABC">
        <w:rPr>
          <w:color w:val="auto"/>
        </w:rPr>
        <w:t xml:space="preserve"> </w:t>
      </w:r>
      <w:r w:rsidR="00F65471">
        <w:rPr>
          <w:color w:val="auto"/>
        </w:rPr>
        <w:t>у</w:t>
      </w:r>
      <w:r w:rsidRPr="006B36B6">
        <w:t xml:space="preserve">дельный вес расходов по данному разделу в общей сумме расходов </w:t>
      </w:r>
      <w:r w:rsidR="00F65471">
        <w:t xml:space="preserve">бюджета </w:t>
      </w:r>
      <w:r w:rsidRPr="006B36B6">
        <w:t xml:space="preserve">составляет </w:t>
      </w:r>
      <w:r>
        <w:t xml:space="preserve"> 1,6 %</w:t>
      </w:r>
      <w:r w:rsidRPr="006B36B6">
        <w:t>.</w:t>
      </w:r>
    </w:p>
    <w:p w:rsidR="00EE3341" w:rsidRDefault="004B0272" w:rsidP="004B0272">
      <w:pPr>
        <w:tabs>
          <w:tab w:val="left" w:pos="7490"/>
        </w:tabs>
        <w:ind w:firstLine="567"/>
        <w:jc w:val="center"/>
      </w:pPr>
      <w:r>
        <w:t xml:space="preserve">                                                                                     </w:t>
      </w:r>
      <w:r w:rsidR="00EE3341">
        <w:t xml:space="preserve">Таблица 15 </w:t>
      </w:r>
      <w:r w:rsidR="00F65471">
        <w:t>(</w:t>
      </w:r>
      <w:r w:rsidR="00EE3341">
        <w:t>тыс.руб.</w:t>
      </w:r>
      <w:r w:rsidR="00F65471">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3"/>
        <w:gridCol w:w="893"/>
        <w:gridCol w:w="1134"/>
        <w:gridCol w:w="1275"/>
        <w:gridCol w:w="1417"/>
        <w:gridCol w:w="1135"/>
      </w:tblGrid>
      <w:tr w:rsidR="00C32446" w:rsidRPr="0067456D" w:rsidTr="00C32446">
        <w:tc>
          <w:tcPr>
            <w:tcW w:w="3043" w:type="dxa"/>
            <w:vAlign w:val="center"/>
          </w:tcPr>
          <w:p w:rsidR="00C32446" w:rsidRPr="0067456D" w:rsidRDefault="00C32446" w:rsidP="00B61F69">
            <w:pPr>
              <w:numPr>
                <w:ilvl w:val="12"/>
                <w:numId w:val="0"/>
              </w:numPr>
              <w:jc w:val="center"/>
            </w:pPr>
            <w:r w:rsidRPr="0067456D">
              <w:rPr>
                <w:sz w:val="22"/>
                <w:szCs w:val="22"/>
              </w:rPr>
              <w:t>Наименование</w:t>
            </w:r>
          </w:p>
        </w:tc>
        <w:tc>
          <w:tcPr>
            <w:tcW w:w="893" w:type="dxa"/>
            <w:vAlign w:val="center"/>
          </w:tcPr>
          <w:p w:rsidR="00C32446" w:rsidRPr="0067456D" w:rsidRDefault="00C32446" w:rsidP="00B61F69">
            <w:pPr>
              <w:numPr>
                <w:ilvl w:val="12"/>
                <w:numId w:val="0"/>
              </w:numPr>
              <w:jc w:val="center"/>
            </w:pPr>
            <w:r w:rsidRPr="0067456D">
              <w:rPr>
                <w:sz w:val="22"/>
                <w:szCs w:val="22"/>
              </w:rPr>
              <w:t>Раздел подраздел</w:t>
            </w:r>
          </w:p>
        </w:tc>
        <w:tc>
          <w:tcPr>
            <w:tcW w:w="1134" w:type="dxa"/>
            <w:vAlign w:val="center"/>
          </w:tcPr>
          <w:p w:rsidR="00C32446" w:rsidRPr="0067456D" w:rsidRDefault="00C32446" w:rsidP="00B61F69">
            <w:pPr>
              <w:numPr>
                <w:ilvl w:val="12"/>
                <w:numId w:val="0"/>
              </w:numPr>
              <w:jc w:val="center"/>
            </w:pPr>
            <w:r>
              <w:rPr>
                <w:sz w:val="22"/>
                <w:szCs w:val="22"/>
              </w:rPr>
              <w:t>Факт 2020</w:t>
            </w:r>
            <w:r w:rsidRPr="0067456D">
              <w:rPr>
                <w:sz w:val="22"/>
                <w:szCs w:val="22"/>
              </w:rPr>
              <w:t>г.</w:t>
            </w:r>
          </w:p>
        </w:tc>
        <w:tc>
          <w:tcPr>
            <w:tcW w:w="1275" w:type="dxa"/>
            <w:vAlign w:val="center"/>
          </w:tcPr>
          <w:p w:rsidR="00C32446" w:rsidRPr="0067456D" w:rsidRDefault="00C32446" w:rsidP="00B61F69">
            <w:pPr>
              <w:numPr>
                <w:ilvl w:val="12"/>
                <w:numId w:val="0"/>
              </w:numPr>
              <w:jc w:val="center"/>
            </w:pPr>
            <w:r w:rsidRPr="0067456D">
              <w:rPr>
                <w:sz w:val="22"/>
                <w:szCs w:val="22"/>
              </w:rPr>
              <w:t>План 202</w:t>
            </w:r>
            <w:r>
              <w:rPr>
                <w:sz w:val="22"/>
                <w:szCs w:val="22"/>
              </w:rPr>
              <w:t>1</w:t>
            </w:r>
            <w:r w:rsidRPr="0067456D">
              <w:rPr>
                <w:sz w:val="22"/>
                <w:szCs w:val="22"/>
              </w:rPr>
              <w:t>г.</w:t>
            </w:r>
          </w:p>
          <w:p w:rsidR="00C32446" w:rsidRPr="0067456D" w:rsidRDefault="00C32446" w:rsidP="00B61F69">
            <w:pPr>
              <w:numPr>
                <w:ilvl w:val="12"/>
                <w:numId w:val="0"/>
              </w:numPr>
              <w:jc w:val="center"/>
            </w:pPr>
            <w:r w:rsidRPr="0067456D">
              <w:rPr>
                <w:sz w:val="22"/>
                <w:szCs w:val="22"/>
              </w:rPr>
              <w:t>(утв.росписью)</w:t>
            </w:r>
          </w:p>
        </w:tc>
        <w:tc>
          <w:tcPr>
            <w:tcW w:w="1417" w:type="dxa"/>
            <w:vAlign w:val="center"/>
          </w:tcPr>
          <w:p w:rsidR="00C32446" w:rsidRPr="0067456D" w:rsidRDefault="00C32446" w:rsidP="00B61F69">
            <w:pPr>
              <w:numPr>
                <w:ilvl w:val="12"/>
                <w:numId w:val="0"/>
              </w:numPr>
              <w:jc w:val="center"/>
            </w:pPr>
            <w:r w:rsidRPr="0067456D">
              <w:rPr>
                <w:sz w:val="22"/>
                <w:szCs w:val="22"/>
              </w:rPr>
              <w:t>Факт 202</w:t>
            </w:r>
            <w:r>
              <w:rPr>
                <w:sz w:val="22"/>
                <w:szCs w:val="22"/>
              </w:rPr>
              <w:t>1</w:t>
            </w:r>
            <w:r w:rsidRPr="0067456D">
              <w:rPr>
                <w:sz w:val="22"/>
                <w:szCs w:val="22"/>
              </w:rPr>
              <w:t>г.</w:t>
            </w:r>
          </w:p>
        </w:tc>
        <w:tc>
          <w:tcPr>
            <w:tcW w:w="1135" w:type="dxa"/>
            <w:vAlign w:val="center"/>
          </w:tcPr>
          <w:p w:rsidR="00C32446" w:rsidRPr="0067456D" w:rsidRDefault="00C32446" w:rsidP="00B61F69">
            <w:pPr>
              <w:numPr>
                <w:ilvl w:val="12"/>
                <w:numId w:val="0"/>
              </w:numPr>
              <w:jc w:val="center"/>
            </w:pPr>
            <w:r w:rsidRPr="0067456D">
              <w:rPr>
                <w:sz w:val="22"/>
                <w:szCs w:val="22"/>
              </w:rPr>
              <w:t>% выполнения плана</w:t>
            </w:r>
          </w:p>
        </w:tc>
      </w:tr>
      <w:tr w:rsidR="00C32446" w:rsidRPr="0067456D" w:rsidTr="00C32446">
        <w:tc>
          <w:tcPr>
            <w:tcW w:w="3043" w:type="dxa"/>
          </w:tcPr>
          <w:p w:rsidR="00C32446" w:rsidRPr="0067456D" w:rsidRDefault="00C32446" w:rsidP="00B61F69">
            <w:pPr>
              <w:numPr>
                <w:ilvl w:val="12"/>
                <w:numId w:val="0"/>
              </w:numPr>
              <w:jc w:val="center"/>
            </w:pPr>
            <w:r w:rsidRPr="0067456D">
              <w:rPr>
                <w:sz w:val="22"/>
                <w:szCs w:val="22"/>
              </w:rPr>
              <w:t>1</w:t>
            </w:r>
          </w:p>
        </w:tc>
        <w:tc>
          <w:tcPr>
            <w:tcW w:w="893" w:type="dxa"/>
          </w:tcPr>
          <w:p w:rsidR="00C32446" w:rsidRPr="0067456D" w:rsidRDefault="00C32446" w:rsidP="00B61F69">
            <w:pPr>
              <w:numPr>
                <w:ilvl w:val="12"/>
                <w:numId w:val="0"/>
              </w:numPr>
              <w:jc w:val="center"/>
            </w:pPr>
            <w:r w:rsidRPr="0067456D">
              <w:rPr>
                <w:sz w:val="22"/>
                <w:szCs w:val="22"/>
              </w:rPr>
              <w:t>2</w:t>
            </w:r>
          </w:p>
        </w:tc>
        <w:tc>
          <w:tcPr>
            <w:tcW w:w="1134" w:type="dxa"/>
          </w:tcPr>
          <w:p w:rsidR="00C32446" w:rsidRPr="0067456D" w:rsidRDefault="00C32446" w:rsidP="00B61F69">
            <w:pPr>
              <w:numPr>
                <w:ilvl w:val="12"/>
                <w:numId w:val="0"/>
              </w:numPr>
              <w:jc w:val="center"/>
            </w:pPr>
            <w:r w:rsidRPr="0067456D">
              <w:rPr>
                <w:sz w:val="22"/>
                <w:szCs w:val="22"/>
              </w:rPr>
              <w:t>3</w:t>
            </w:r>
          </w:p>
        </w:tc>
        <w:tc>
          <w:tcPr>
            <w:tcW w:w="1275" w:type="dxa"/>
          </w:tcPr>
          <w:p w:rsidR="00C32446" w:rsidRPr="0067456D" w:rsidRDefault="00C32446" w:rsidP="00B61F69">
            <w:pPr>
              <w:numPr>
                <w:ilvl w:val="12"/>
                <w:numId w:val="0"/>
              </w:numPr>
              <w:jc w:val="center"/>
            </w:pPr>
            <w:r w:rsidRPr="0067456D">
              <w:rPr>
                <w:sz w:val="22"/>
                <w:szCs w:val="22"/>
              </w:rPr>
              <w:t>4</w:t>
            </w:r>
          </w:p>
        </w:tc>
        <w:tc>
          <w:tcPr>
            <w:tcW w:w="1417" w:type="dxa"/>
          </w:tcPr>
          <w:p w:rsidR="00C32446" w:rsidRPr="0067456D" w:rsidRDefault="00C32446" w:rsidP="00B61F69">
            <w:pPr>
              <w:numPr>
                <w:ilvl w:val="12"/>
                <w:numId w:val="0"/>
              </w:numPr>
              <w:jc w:val="center"/>
            </w:pPr>
            <w:r w:rsidRPr="0067456D">
              <w:rPr>
                <w:sz w:val="22"/>
                <w:szCs w:val="22"/>
              </w:rPr>
              <w:t>5</w:t>
            </w:r>
          </w:p>
        </w:tc>
        <w:tc>
          <w:tcPr>
            <w:tcW w:w="1135" w:type="dxa"/>
          </w:tcPr>
          <w:p w:rsidR="00C32446" w:rsidRPr="0067456D" w:rsidRDefault="00C32446" w:rsidP="00B61F69">
            <w:pPr>
              <w:numPr>
                <w:ilvl w:val="12"/>
                <w:numId w:val="0"/>
              </w:numPr>
              <w:jc w:val="center"/>
            </w:pPr>
            <w:r w:rsidRPr="0067456D">
              <w:rPr>
                <w:sz w:val="22"/>
                <w:szCs w:val="22"/>
              </w:rPr>
              <w:t>6</w:t>
            </w:r>
          </w:p>
        </w:tc>
      </w:tr>
      <w:tr w:rsidR="00C32446" w:rsidRPr="0067456D" w:rsidTr="00EE3341">
        <w:tc>
          <w:tcPr>
            <w:tcW w:w="3043" w:type="dxa"/>
          </w:tcPr>
          <w:p w:rsidR="00C32446" w:rsidRPr="0067456D" w:rsidRDefault="00C32446" w:rsidP="00B61F69">
            <w:pPr>
              <w:numPr>
                <w:ilvl w:val="12"/>
                <w:numId w:val="0"/>
              </w:numPr>
            </w:pPr>
            <w:r>
              <w:rPr>
                <w:sz w:val="22"/>
                <w:szCs w:val="22"/>
              </w:rPr>
              <w:t>Другие вопросы в области охраны окружающей среды</w:t>
            </w:r>
          </w:p>
        </w:tc>
        <w:tc>
          <w:tcPr>
            <w:tcW w:w="893" w:type="dxa"/>
            <w:vAlign w:val="center"/>
          </w:tcPr>
          <w:p w:rsidR="00C32446" w:rsidRPr="0067456D" w:rsidRDefault="00C32446" w:rsidP="00EE3341">
            <w:pPr>
              <w:numPr>
                <w:ilvl w:val="12"/>
                <w:numId w:val="0"/>
              </w:numPr>
              <w:jc w:val="center"/>
            </w:pPr>
            <w:r>
              <w:t>0605</w:t>
            </w:r>
          </w:p>
        </w:tc>
        <w:tc>
          <w:tcPr>
            <w:tcW w:w="1134" w:type="dxa"/>
            <w:vAlign w:val="center"/>
          </w:tcPr>
          <w:p w:rsidR="00C32446" w:rsidRPr="0067456D" w:rsidRDefault="00C32446" w:rsidP="00EE3341">
            <w:pPr>
              <w:numPr>
                <w:ilvl w:val="12"/>
                <w:numId w:val="0"/>
              </w:numPr>
              <w:jc w:val="center"/>
            </w:pPr>
            <w:r>
              <w:t>48,0</w:t>
            </w:r>
          </w:p>
        </w:tc>
        <w:tc>
          <w:tcPr>
            <w:tcW w:w="1275" w:type="dxa"/>
            <w:vAlign w:val="center"/>
          </w:tcPr>
          <w:p w:rsidR="00C32446" w:rsidRPr="0067456D" w:rsidRDefault="00C32446" w:rsidP="00EE3341">
            <w:pPr>
              <w:numPr>
                <w:ilvl w:val="12"/>
                <w:numId w:val="0"/>
              </w:numPr>
              <w:jc w:val="center"/>
            </w:pPr>
            <w:r>
              <w:t>27880,2</w:t>
            </w:r>
          </w:p>
        </w:tc>
        <w:tc>
          <w:tcPr>
            <w:tcW w:w="1417" w:type="dxa"/>
            <w:vAlign w:val="center"/>
          </w:tcPr>
          <w:p w:rsidR="00C32446" w:rsidRPr="0067456D" w:rsidRDefault="00C32446" w:rsidP="00EE3341">
            <w:pPr>
              <w:numPr>
                <w:ilvl w:val="12"/>
                <w:numId w:val="0"/>
              </w:numPr>
              <w:jc w:val="center"/>
            </w:pPr>
            <w:r>
              <w:t>27872,6</w:t>
            </w:r>
          </w:p>
        </w:tc>
        <w:tc>
          <w:tcPr>
            <w:tcW w:w="1135" w:type="dxa"/>
            <w:vAlign w:val="center"/>
          </w:tcPr>
          <w:p w:rsidR="00C32446" w:rsidRPr="0067456D" w:rsidRDefault="00C32446" w:rsidP="00EE3341">
            <w:pPr>
              <w:numPr>
                <w:ilvl w:val="12"/>
                <w:numId w:val="0"/>
              </w:numPr>
              <w:jc w:val="center"/>
            </w:pPr>
            <w:r>
              <w:t>99,1</w:t>
            </w:r>
          </w:p>
        </w:tc>
      </w:tr>
      <w:tr w:rsidR="00C32446" w:rsidRPr="005157B7" w:rsidTr="00EE3341">
        <w:tc>
          <w:tcPr>
            <w:tcW w:w="3043" w:type="dxa"/>
            <w:shd w:val="clear" w:color="auto" w:fill="DAEEF3"/>
          </w:tcPr>
          <w:p w:rsidR="00C32446" w:rsidRPr="0067456D" w:rsidRDefault="00C32446" w:rsidP="00B61F69">
            <w:pPr>
              <w:numPr>
                <w:ilvl w:val="12"/>
                <w:numId w:val="0"/>
              </w:numPr>
              <w:jc w:val="both"/>
              <w:rPr>
                <w:b/>
              </w:rPr>
            </w:pPr>
            <w:r>
              <w:rPr>
                <w:b/>
                <w:sz w:val="22"/>
                <w:szCs w:val="22"/>
              </w:rPr>
              <w:t>Охрана окружающей среды</w:t>
            </w:r>
            <w:r w:rsidRPr="0067456D">
              <w:rPr>
                <w:b/>
                <w:sz w:val="22"/>
                <w:szCs w:val="22"/>
              </w:rPr>
              <w:t xml:space="preserve">, всего </w:t>
            </w:r>
          </w:p>
        </w:tc>
        <w:tc>
          <w:tcPr>
            <w:tcW w:w="893" w:type="dxa"/>
            <w:shd w:val="clear" w:color="auto" w:fill="DAEEF3"/>
            <w:vAlign w:val="center"/>
          </w:tcPr>
          <w:p w:rsidR="00C32446" w:rsidRPr="0067456D" w:rsidRDefault="00C32446" w:rsidP="00EE3341">
            <w:pPr>
              <w:numPr>
                <w:ilvl w:val="12"/>
                <w:numId w:val="0"/>
              </w:numPr>
              <w:jc w:val="center"/>
              <w:rPr>
                <w:b/>
              </w:rPr>
            </w:pPr>
            <w:r>
              <w:rPr>
                <w:b/>
              </w:rPr>
              <w:t>0600</w:t>
            </w:r>
          </w:p>
        </w:tc>
        <w:tc>
          <w:tcPr>
            <w:tcW w:w="1134" w:type="dxa"/>
            <w:shd w:val="clear" w:color="auto" w:fill="DAEEF3"/>
            <w:vAlign w:val="center"/>
          </w:tcPr>
          <w:p w:rsidR="00C32446" w:rsidRPr="0067456D" w:rsidRDefault="00C32446" w:rsidP="00EE3341">
            <w:pPr>
              <w:numPr>
                <w:ilvl w:val="12"/>
                <w:numId w:val="0"/>
              </w:numPr>
              <w:jc w:val="center"/>
              <w:rPr>
                <w:b/>
              </w:rPr>
            </w:pPr>
            <w:r>
              <w:rPr>
                <w:b/>
              </w:rPr>
              <w:t>48,0</w:t>
            </w:r>
          </w:p>
        </w:tc>
        <w:tc>
          <w:tcPr>
            <w:tcW w:w="1275" w:type="dxa"/>
            <w:shd w:val="clear" w:color="auto" w:fill="DAEEF3"/>
            <w:vAlign w:val="center"/>
          </w:tcPr>
          <w:p w:rsidR="00C32446" w:rsidRPr="0067456D" w:rsidRDefault="00C32446" w:rsidP="00EE3341">
            <w:pPr>
              <w:numPr>
                <w:ilvl w:val="12"/>
                <w:numId w:val="0"/>
              </w:numPr>
              <w:jc w:val="center"/>
              <w:rPr>
                <w:b/>
              </w:rPr>
            </w:pPr>
            <w:r>
              <w:rPr>
                <w:b/>
              </w:rPr>
              <w:t>27880,2</w:t>
            </w:r>
          </w:p>
        </w:tc>
        <w:tc>
          <w:tcPr>
            <w:tcW w:w="1417" w:type="dxa"/>
            <w:shd w:val="clear" w:color="auto" w:fill="DAEEF3"/>
            <w:vAlign w:val="center"/>
          </w:tcPr>
          <w:p w:rsidR="00C32446" w:rsidRPr="0067456D" w:rsidRDefault="00C32446" w:rsidP="00EE3341">
            <w:pPr>
              <w:numPr>
                <w:ilvl w:val="12"/>
                <w:numId w:val="0"/>
              </w:numPr>
              <w:jc w:val="center"/>
              <w:rPr>
                <w:b/>
              </w:rPr>
            </w:pPr>
            <w:r>
              <w:rPr>
                <w:b/>
              </w:rPr>
              <w:t>2872,6</w:t>
            </w:r>
          </w:p>
        </w:tc>
        <w:tc>
          <w:tcPr>
            <w:tcW w:w="1135" w:type="dxa"/>
            <w:shd w:val="clear" w:color="auto" w:fill="DAEEF3"/>
            <w:vAlign w:val="center"/>
          </w:tcPr>
          <w:p w:rsidR="00C32446" w:rsidRPr="0067456D" w:rsidRDefault="00C32446" w:rsidP="00EE3341">
            <w:pPr>
              <w:jc w:val="center"/>
              <w:rPr>
                <w:b/>
                <w:color w:val="000000"/>
              </w:rPr>
            </w:pPr>
            <w:r>
              <w:rPr>
                <w:b/>
                <w:color w:val="000000"/>
              </w:rPr>
              <w:t>99,1</w:t>
            </w:r>
          </w:p>
        </w:tc>
      </w:tr>
    </w:tbl>
    <w:p w:rsidR="00BB7925" w:rsidRDefault="00B61F69" w:rsidP="00DE0028">
      <w:pPr>
        <w:pStyle w:val="Default"/>
        <w:ind w:firstLine="567"/>
        <w:jc w:val="both"/>
        <w:rPr>
          <w:rFonts w:eastAsia="Calibri"/>
          <w:bCs/>
        </w:rPr>
      </w:pPr>
      <w:r w:rsidRPr="00B61F69">
        <w:rPr>
          <w:rFonts w:eastAsia="Calibri"/>
          <w:bCs/>
        </w:rPr>
        <w:t>Финансирование</w:t>
      </w:r>
      <w:r>
        <w:rPr>
          <w:rFonts w:eastAsia="Calibri"/>
          <w:bCs/>
        </w:rPr>
        <w:t xml:space="preserve"> осуществлялось в рамках мероприятий муниципальной программы «Охрана окружающей среды ЗГМО»:</w:t>
      </w:r>
    </w:p>
    <w:p w:rsidR="00B61F69" w:rsidRDefault="00B61F69" w:rsidP="00DE0028">
      <w:pPr>
        <w:pStyle w:val="Default"/>
        <w:ind w:firstLine="567"/>
        <w:jc w:val="both"/>
        <w:rPr>
          <w:rFonts w:eastAsia="Calibri"/>
          <w:bCs/>
        </w:rPr>
      </w:pPr>
      <w:r>
        <w:rPr>
          <w:rFonts w:eastAsia="Calibri"/>
          <w:bCs/>
        </w:rPr>
        <w:t>- осуществление отдельных государственных полномочий по организации проведения мероприятий по отлову и содержанию безнадзорных собак и кошек – 1738,0 тыс.руб.;</w:t>
      </w:r>
    </w:p>
    <w:p w:rsidR="00B61F69" w:rsidRDefault="00B61F69" w:rsidP="00DE0028">
      <w:pPr>
        <w:pStyle w:val="Default"/>
        <w:ind w:firstLine="567"/>
        <w:jc w:val="both"/>
        <w:rPr>
          <w:rFonts w:eastAsia="Calibri"/>
          <w:bCs/>
        </w:rPr>
      </w:pPr>
      <w:r>
        <w:rPr>
          <w:rFonts w:eastAsia="Calibri"/>
          <w:bCs/>
        </w:rPr>
        <w:t xml:space="preserve">- на основное мероприятие  «Оборудование </w:t>
      </w:r>
      <w:r w:rsidR="000866EC">
        <w:rPr>
          <w:rFonts w:eastAsia="Calibri"/>
          <w:bCs/>
        </w:rPr>
        <w:t xml:space="preserve">контейнерных площадок для сбора ТКО в микрорайонах с индивидуальными жилыми строениями» - 25954,6 тыс.руб. (23878,2 тыс.руб. – за счет субсидии из областного бюджета в объеме – 23872,2 тыс.руб.,  2076,4 тыс.руб. – </w:t>
      </w:r>
      <w:proofErr w:type="spellStart"/>
      <w:r w:rsidR="000866EC">
        <w:rPr>
          <w:rFonts w:eastAsia="Calibri"/>
          <w:bCs/>
        </w:rPr>
        <w:t>софинансирование</w:t>
      </w:r>
      <w:proofErr w:type="spellEnd"/>
      <w:r w:rsidR="000866EC">
        <w:rPr>
          <w:rFonts w:eastAsia="Calibri"/>
          <w:bCs/>
        </w:rPr>
        <w:t xml:space="preserve"> из местного бюджета);</w:t>
      </w:r>
    </w:p>
    <w:p w:rsidR="000866EC" w:rsidRDefault="000866EC" w:rsidP="00DE0028">
      <w:pPr>
        <w:pStyle w:val="Default"/>
        <w:ind w:firstLine="567"/>
        <w:jc w:val="both"/>
        <w:rPr>
          <w:rFonts w:eastAsia="Calibri"/>
          <w:bCs/>
        </w:rPr>
      </w:pPr>
      <w:r>
        <w:rPr>
          <w:rFonts w:eastAsia="Calibri"/>
          <w:bCs/>
        </w:rPr>
        <w:t>- на основное мероприятие «Ликвидация мест несанкционированного размещения ТКО, строительного мусора на территории города Зимы»  - 180 тыс.руб..</w:t>
      </w:r>
    </w:p>
    <w:p w:rsidR="00381B8D" w:rsidRPr="00B61F69" w:rsidRDefault="00381B8D" w:rsidP="00DE0028">
      <w:pPr>
        <w:pStyle w:val="Default"/>
        <w:ind w:firstLine="567"/>
        <w:jc w:val="both"/>
        <w:rPr>
          <w:rFonts w:eastAsia="Calibri"/>
          <w:bCs/>
        </w:rPr>
      </w:pPr>
    </w:p>
    <w:p w:rsidR="00C32446" w:rsidRDefault="0007580D" w:rsidP="00C32446">
      <w:pPr>
        <w:pStyle w:val="Default"/>
        <w:ind w:firstLine="567"/>
        <w:jc w:val="both"/>
      </w:pPr>
      <w:r w:rsidRPr="00381B8D">
        <w:rPr>
          <w:b/>
        </w:rPr>
        <w:t>По разделу</w:t>
      </w:r>
      <w:r w:rsidRPr="00036ABC">
        <w:t xml:space="preserve"> </w:t>
      </w:r>
      <w:r w:rsidRPr="00036ABC">
        <w:rPr>
          <w:b/>
          <w:bCs/>
        </w:rPr>
        <w:t xml:space="preserve">07 «Образование» </w:t>
      </w:r>
      <w:r w:rsidR="00EE3341" w:rsidRPr="00E02859">
        <w:rPr>
          <w:bCs/>
        </w:rPr>
        <w:t>к</w:t>
      </w:r>
      <w:r w:rsidR="00C32446" w:rsidRPr="00E02859">
        <w:rPr>
          <w:color w:val="auto"/>
        </w:rPr>
        <w:t>ас</w:t>
      </w:r>
      <w:r w:rsidR="00C32446" w:rsidRPr="006B36B6">
        <w:rPr>
          <w:color w:val="auto"/>
        </w:rPr>
        <w:t xml:space="preserve">совое исполнение составило </w:t>
      </w:r>
      <w:r w:rsidR="00D826E7">
        <w:rPr>
          <w:color w:val="auto"/>
        </w:rPr>
        <w:t>1038512,8</w:t>
      </w:r>
      <w:r w:rsidR="00C32446" w:rsidRPr="006B36B6">
        <w:rPr>
          <w:color w:val="auto"/>
        </w:rPr>
        <w:t xml:space="preserve"> тыс. рублей</w:t>
      </w:r>
      <w:r w:rsidR="00C32446">
        <w:rPr>
          <w:color w:val="auto"/>
        </w:rPr>
        <w:t xml:space="preserve"> или </w:t>
      </w:r>
      <w:r w:rsidR="00D826E7">
        <w:rPr>
          <w:color w:val="auto"/>
        </w:rPr>
        <w:t>94,9</w:t>
      </w:r>
      <w:r w:rsidR="00C32446">
        <w:rPr>
          <w:color w:val="auto"/>
        </w:rPr>
        <w:t xml:space="preserve"> % </w:t>
      </w:r>
      <w:r w:rsidR="00C32446" w:rsidRPr="00036ABC">
        <w:rPr>
          <w:rFonts w:eastAsia="Calibri"/>
          <w:color w:val="auto"/>
        </w:rPr>
        <w:t>к уточненным бюджетным ассигнованиям</w:t>
      </w:r>
      <w:r w:rsidR="00C32446">
        <w:rPr>
          <w:rFonts w:eastAsia="Calibri"/>
          <w:color w:val="auto"/>
        </w:rPr>
        <w:t xml:space="preserve">, </w:t>
      </w:r>
      <w:r w:rsidR="00C32446" w:rsidRPr="00036ABC">
        <w:rPr>
          <w:color w:val="auto"/>
        </w:rPr>
        <w:t xml:space="preserve"> </w:t>
      </w:r>
      <w:r w:rsidR="00C32446" w:rsidRPr="006B36B6">
        <w:t xml:space="preserve">Удельный вес расходов по данному разделу в общей сумме расходов составляет </w:t>
      </w:r>
      <w:r w:rsidR="00C32446">
        <w:t xml:space="preserve"> </w:t>
      </w:r>
      <w:r w:rsidR="00D826E7">
        <w:t xml:space="preserve"> 59,7 </w:t>
      </w:r>
      <w:r w:rsidR="00C32446">
        <w:t>%</w:t>
      </w:r>
      <w:r w:rsidR="00C32446" w:rsidRPr="006B36B6">
        <w:t>.</w:t>
      </w:r>
    </w:p>
    <w:p w:rsidR="00EE3341" w:rsidRDefault="00EE3341" w:rsidP="00EE3341">
      <w:pPr>
        <w:tabs>
          <w:tab w:val="left" w:pos="7490"/>
        </w:tabs>
        <w:ind w:firstLine="567"/>
        <w:jc w:val="right"/>
      </w:pPr>
      <w:r>
        <w:t xml:space="preserve">Таблица 16 </w:t>
      </w:r>
      <w:r w:rsidR="00F65471">
        <w:t>(</w:t>
      </w:r>
      <w:r>
        <w:t>тыс.руб.</w:t>
      </w:r>
      <w:r w:rsidR="00F65471">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3"/>
        <w:gridCol w:w="893"/>
        <w:gridCol w:w="1134"/>
        <w:gridCol w:w="1275"/>
        <w:gridCol w:w="1417"/>
        <w:gridCol w:w="1135"/>
        <w:gridCol w:w="1134"/>
      </w:tblGrid>
      <w:tr w:rsidR="00C32446" w:rsidRPr="0067456D" w:rsidTr="00E372A3">
        <w:tc>
          <w:tcPr>
            <w:tcW w:w="3043" w:type="dxa"/>
            <w:vAlign w:val="center"/>
          </w:tcPr>
          <w:p w:rsidR="00C32446" w:rsidRPr="0067456D" w:rsidRDefault="00C32446" w:rsidP="00E372A3">
            <w:pPr>
              <w:numPr>
                <w:ilvl w:val="12"/>
                <w:numId w:val="0"/>
              </w:numPr>
              <w:jc w:val="center"/>
            </w:pPr>
            <w:r w:rsidRPr="0067456D">
              <w:rPr>
                <w:sz w:val="22"/>
                <w:szCs w:val="22"/>
              </w:rPr>
              <w:t>Наименование</w:t>
            </w:r>
          </w:p>
        </w:tc>
        <w:tc>
          <w:tcPr>
            <w:tcW w:w="893" w:type="dxa"/>
            <w:vAlign w:val="center"/>
          </w:tcPr>
          <w:p w:rsidR="00C32446" w:rsidRPr="0067456D" w:rsidRDefault="00C32446" w:rsidP="00E372A3">
            <w:pPr>
              <w:numPr>
                <w:ilvl w:val="12"/>
                <w:numId w:val="0"/>
              </w:numPr>
              <w:jc w:val="center"/>
            </w:pPr>
            <w:r w:rsidRPr="0067456D">
              <w:rPr>
                <w:sz w:val="22"/>
                <w:szCs w:val="22"/>
              </w:rPr>
              <w:t>Раздел подраздел</w:t>
            </w:r>
          </w:p>
        </w:tc>
        <w:tc>
          <w:tcPr>
            <w:tcW w:w="1134" w:type="dxa"/>
            <w:vAlign w:val="center"/>
          </w:tcPr>
          <w:p w:rsidR="00C32446" w:rsidRPr="0067456D" w:rsidRDefault="00C32446" w:rsidP="00E372A3">
            <w:pPr>
              <w:numPr>
                <w:ilvl w:val="12"/>
                <w:numId w:val="0"/>
              </w:numPr>
              <w:jc w:val="center"/>
            </w:pPr>
            <w:r>
              <w:rPr>
                <w:sz w:val="22"/>
                <w:szCs w:val="22"/>
              </w:rPr>
              <w:t>Факт 2020</w:t>
            </w:r>
            <w:r w:rsidRPr="0067456D">
              <w:rPr>
                <w:sz w:val="22"/>
                <w:szCs w:val="22"/>
              </w:rPr>
              <w:t>г.</w:t>
            </w:r>
          </w:p>
        </w:tc>
        <w:tc>
          <w:tcPr>
            <w:tcW w:w="1275" w:type="dxa"/>
            <w:vAlign w:val="center"/>
          </w:tcPr>
          <w:p w:rsidR="00C32446" w:rsidRPr="0067456D" w:rsidRDefault="00C32446" w:rsidP="00E372A3">
            <w:pPr>
              <w:numPr>
                <w:ilvl w:val="12"/>
                <w:numId w:val="0"/>
              </w:numPr>
              <w:jc w:val="center"/>
            </w:pPr>
            <w:r w:rsidRPr="0067456D">
              <w:rPr>
                <w:sz w:val="22"/>
                <w:szCs w:val="22"/>
              </w:rPr>
              <w:t>План 202</w:t>
            </w:r>
            <w:r>
              <w:rPr>
                <w:sz w:val="22"/>
                <w:szCs w:val="22"/>
              </w:rPr>
              <w:t>1</w:t>
            </w:r>
            <w:r w:rsidRPr="0067456D">
              <w:rPr>
                <w:sz w:val="22"/>
                <w:szCs w:val="22"/>
              </w:rPr>
              <w:t>г.</w:t>
            </w:r>
          </w:p>
          <w:p w:rsidR="00C32446" w:rsidRPr="0067456D" w:rsidRDefault="00C32446" w:rsidP="00E372A3">
            <w:pPr>
              <w:numPr>
                <w:ilvl w:val="12"/>
                <w:numId w:val="0"/>
              </w:numPr>
              <w:jc w:val="center"/>
            </w:pPr>
            <w:r w:rsidRPr="0067456D">
              <w:rPr>
                <w:sz w:val="22"/>
                <w:szCs w:val="22"/>
              </w:rPr>
              <w:t>(утв.росписью)</w:t>
            </w:r>
          </w:p>
        </w:tc>
        <w:tc>
          <w:tcPr>
            <w:tcW w:w="1417" w:type="dxa"/>
            <w:vAlign w:val="center"/>
          </w:tcPr>
          <w:p w:rsidR="00C32446" w:rsidRPr="0067456D" w:rsidRDefault="00C32446" w:rsidP="00E372A3">
            <w:pPr>
              <w:numPr>
                <w:ilvl w:val="12"/>
                <w:numId w:val="0"/>
              </w:numPr>
              <w:jc w:val="center"/>
            </w:pPr>
            <w:r w:rsidRPr="0067456D">
              <w:rPr>
                <w:sz w:val="22"/>
                <w:szCs w:val="22"/>
              </w:rPr>
              <w:t>Факт 202</w:t>
            </w:r>
            <w:r>
              <w:rPr>
                <w:sz w:val="22"/>
                <w:szCs w:val="22"/>
              </w:rPr>
              <w:t>1</w:t>
            </w:r>
            <w:r w:rsidRPr="0067456D">
              <w:rPr>
                <w:sz w:val="22"/>
                <w:szCs w:val="22"/>
              </w:rPr>
              <w:t>г.</w:t>
            </w:r>
          </w:p>
        </w:tc>
        <w:tc>
          <w:tcPr>
            <w:tcW w:w="1135" w:type="dxa"/>
            <w:vAlign w:val="center"/>
          </w:tcPr>
          <w:p w:rsidR="00C32446" w:rsidRPr="0067456D" w:rsidRDefault="00C32446" w:rsidP="00E372A3">
            <w:pPr>
              <w:numPr>
                <w:ilvl w:val="12"/>
                <w:numId w:val="0"/>
              </w:numPr>
              <w:jc w:val="center"/>
            </w:pPr>
            <w:r w:rsidRPr="0067456D">
              <w:rPr>
                <w:sz w:val="22"/>
                <w:szCs w:val="22"/>
              </w:rPr>
              <w:t>% выполнения плана</w:t>
            </w:r>
          </w:p>
        </w:tc>
        <w:tc>
          <w:tcPr>
            <w:tcW w:w="1134" w:type="dxa"/>
            <w:vAlign w:val="center"/>
          </w:tcPr>
          <w:p w:rsidR="00C32446" w:rsidRPr="0067456D" w:rsidRDefault="00C32446" w:rsidP="00E372A3">
            <w:pPr>
              <w:numPr>
                <w:ilvl w:val="12"/>
                <w:numId w:val="0"/>
              </w:numPr>
              <w:jc w:val="center"/>
            </w:pPr>
            <w:r w:rsidRPr="0067456D">
              <w:rPr>
                <w:sz w:val="22"/>
                <w:szCs w:val="22"/>
              </w:rPr>
              <w:t>% 202</w:t>
            </w:r>
            <w:r>
              <w:rPr>
                <w:sz w:val="22"/>
                <w:szCs w:val="22"/>
              </w:rPr>
              <w:t>1</w:t>
            </w:r>
            <w:r w:rsidRPr="0067456D">
              <w:rPr>
                <w:sz w:val="22"/>
                <w:szCs w:val="22"/>
              </w:rPr>
              <w:t>г./ 20</w:t>
            </w:r>
            <w:r>
              <w:rPr>
                <w:sz w:val="22"/>
                <w:szCs w:val="22"/>
              </w:rPr>
              <w:t>20</w:t>
            </w:r>
            <w:r w:rsidRPr="0067456D">
              <w:rPr>
                <w:sz w:val="22"/>
                <w:szCs w:val="22"/>
              </w:rPr>
              <w:t>г.</w:t>
            </w:r>
          </w:p>
        </w:tc>
      </w:tr>
      <w:tr w:rsidR="00C32446" w:rsidRPr="0067456D" w:rsidTr="00E372A3">
        <w:tc>
          <w:tcPr>
            <w:tcW w:w="3043" w:type="dxa"/>
          </w:tcPr>
          <w:p w:rsidR="00C32446" w:rsidRPr="0067456D" w:rsidRDefault="00C32446" w:rsidP="00E372A3">
            <w:pPr>
              <w:numPr>
                <w:ilvl w:val="12"/>
                <w:numId w:val="0"/>
              </w:numPr>
              <w:jc w:val="center"/>
            </w:pPr>
            <w:r w:rsidRPr="0067456D">
              <w:rPr>
                <w:sz w:val="22"/>
                <w:szCs w:val="22"/>
              </w:rPr>
              <w:t>1</w:t>
            </w:r>
          </w:p>
        </w:tc>
        <w:tc>
          <w:tcPr>
            <w:tcW w:w="893" w:type="dxa"/>
          </w:tcPr>
          <w:p w:rsidR="00C32446" w:rsidRPr="0067456D" w:rsidRDefault="00C32446" w:rsidP="00E372A3">
            <w:pPr>
              <w:numPr>
                <w:ilvl w:val="12"/>
                <w:numId w:val="0"/>
              </w:numPr>
              <w:jc w:val="center"/>
            </w:pPr>
            <w:r w:rsidRPr="0067456D">
              <w:rPr>
                <w:sz w:val="22"/>
                <w:szCs w:val="22"/>
              </w:rPr>
              <w:t>2</w:t>
            </w:r>
          </w:p>
        </w:tc>
        <w:tc>
          <w:tcPr>
            <w:tcW w:w="1134" w:type="dxa"/>
          </w:tcPr>
          <w:p w:rsidR="00C32446" w:rsidRPr="0067456D" w:rsidRDefault="00C32446" w:rsidP="00E372A3">
            <w:pPr>
              <w:numPr>
                <w:ilvl w:val="12"/>
                <w:numId w:val="0"/>
              </w:numPr>
              <w:jc w:val="center"/>
            </w:pPr>
            <w:r w:rsidRPr="0067456D">
              <w:rPr>
                <w:sz w:val="22"/>
                <w:szCs w:val="22"/>
              </w:rPr>
              <w:t>3</w:t>
            </w:r>
          </w:p>
        </w:tc>
        <w:tc>
          <w:tcPr>
            <w:tcW w:w="1275" w:type="dxa"/>
          </w:tcPr>
          <w:p w:rsidR="00C32446" w:rsidRPr="0067456D" w:rsidRDefault="00C32446" w:rsidP="00E372A3">
            <w:pPr>
              <w:numPr>
                <w:ilvl w:val="12"/>
                <w:numId w:val="0"/>
              </w:numPr>
              <w:jc w:val="center"/>
            </w:pPr>
            <w:r w:rsidRPr="0067456D">
              <w:rPr>
                <w:sz w:val="22"/>
                <w:szCs w:val="22"/>
              </w:rPr>
              <w:t>4</w:t>
            </w:r>
          </w:p>
        </w:tc>
        <w:tc>
          <w:tcPr>
            <w:tcW w:w="1417" w:type="dxa"/>
          </w:tcPr>
          <w:p w:rsidR="00C32446" w:rsidRPr="0067456D" w:rsidRDefault="00C32446" w:rsidP="00E372A3">
            <w:pPr>
              <w:numPr>
                <w:ilvl w:val="12"/>
                <w:numId w:val="0"/>
              </w:numPr>
              <w:jc w:val="center"/>
            </w:pPr>
            <w:r w:rsidRPr="0067456D">
              <w:rPr>
                <w:sz w:val="22"/>
                <w:szCs w:val="22"/>
              </w:rPr>
              <w:t>5</w:t>
            </w:r>
          </w:p>
        </w:tc>
        <w:tc>
          <w:tcPr>
            <w:tcW w:w="1135" w:type="dxa"/>
          </w:tcPr>
          <w:p w:rsidR="00C32446" w:rsidRPr="0067456D" w:rsidRDefault="00C32446" w:rsidP="00E372A3">
            <w:pPr>
              <w:numPr>
                <w:ilvl w:val="12"/>
                <w:numId w:val="0"/>
              </w:numPr>
              <w:jc w:val="center"/>
            </w:pPr>
            <w:r w:rsidRPr="0067456D">
              <w:rPr>
                <w:sz w:val="22"/>
                <w:szCs w:val="22"/>
              </w:rPr>
              <w:t>6</w:t>
            </w:r>
          </w:p>
        </w:tc>
        <w:tc>
          <w:tcPr>
            <w:tcW w:w="1134" w:type="dxa"/>
          </w:tcPr>
          <w:p w:rsidR="00C32446" w:rsidRPr="0067456D" w:rsidRDefault="00C32446" w:rsidP="00E372A3">
            <w:pPr>
              <w:numPr>
                <w:ilvl w:val="12"/>
                <w:numId w:val="0"/>
              </w:numPr>
              <w:jc w:val="center"/>
            </w:pPr>
            <w:r w:rsidRPr="0067456D">
              <w:rPr>
                <w:sz w:val="22"/>
                <w:szCs w:val="22"/>
              </w:rPr>
              <w:t>7</w:t>
            </w:r>
          </w:p>
        </w:tc>
      </w:tr>
      <w:tr w:rsidR="00C32446" w:rsidRPr="0067456D" w:rsidTr="00E372A3">
        <w:tc>
          <w:tcPr>
            <w:tcW w:w="3043" w:type="dxa"/>
          </w:tcPr>
          <w:p w:rsidR="00C32446" w:rsidRPr="0067456D" w:rsidRDefault="00D826E7" w:rsidP="00E372A3">
            <w:pPr>
              <w:numPr>
                <w:ilvl w:val="12"/>
                <w:numId w:val="0"/>
              </w:numPr>
            </w:pPr>
            <w:r>
              <w:rPr>
                <w:sz w:val="22"/>
                <w:szCs w:val="22"/>
              </w:rPr>
              <w:t>Дошкольное образование</w:t>
            </w:r>
          </w:p>
        </w:tc>
        <w:tc>
          <w:tcPr>
            <w:tcW w:w="893" w:type="dxa"/>
          </w:tcPr>
          <w:p w:rsidR="00C32446" w:rsidRPr="0067456D" w:rsidRDefault="00C32446" w:rsidP="00D826E7">
            <w:pPr>
              <w:numPr>
                <w:ilvl w:val="12"/>
                <w:numId w:val="0"/>
              </w:numPr>
              <w:jc w:val="center"/>
            </w:pPr>
            <w:r>
              <w:rPr>
                <w:sz w:val="22"/>
                <w:szCs w:val="22"/>
              </w:rPr>
              <w:t>0</w:t>
            </w:r>
            <w:r w:rsidR="00D826E7">
              <w:rPr>
                <w:sz w:val="22"/>
                <w:szCs w:val="22"/>
              </w:rPr>
              <w:t>7</w:t>
            </w:r>
            <w:r>
              <w:rPr>
                <w:sz w:val="22"/>
                <w:szCs w:val="22"/>
              </w:rPr>
              <w:t>01</w:t>
            </w:r>
          </w:p>
        </w:tc>
        <w:tc>
          <w:tcPr>
            <w:tcW w:w="1134" w:type="dxa"/>
          </w:tcPr>
          <w:p w:rsidR="00C32446" w:rsidRPr="0067456D" w:rsidRDefault="002F16DB" w:rsidP="00E372A3">
            <w:pPr>
              <w:numPr>
                <w:ilvl w:val="12"/>
                <w:numId w:val="0"/>
              </w:numPr>
              <w:jc w:val="center"/>
            </w:pPr>
            <w:r>
              <w:t>223594,3</w:t>
            </w:r>
          </w:p>
        </w:tc>
        <w:tc>
          <w:tcPr>
            <w:tcW w:w="1275" w:type="dxa"/>
          </w:tcPr>
          <w:p w:rsidR="00C32446" w:rsidRPr="0067456D" w:rsidRDefault="00D826E7" w:rsidP="00E372A3">
            <w:pPr>
              <w:numPr>
                <w:ilvl w:val="12"/>
                <w:numId w:val="0"/>
              </w:numPr>
              <w:jc w:val="center"/>
            </w:pPr>
            <w:r>
              <w:rPr>
                <w:sz w:val="22"/>
                <w:szCs w:val="22"/>
              </w:rPr>
              <w:t>289684,7</w:t>
            </w:r>
          </w:p>
        </w:tc>
        <w:tc>
          <w:tcPr>
            <w:tcW w:w="1417" w:type="dxa"/>
          </w:tcPr>
          <w:p w:rsidR="00C32446" w:rsidRPr="0067456D" w:rsidRDefault="00D826E7" w:rsidP="00E372A3">
            <w:pPr>
              <w:numPr>
                <w:ilvl w:val="12"/>
                <w:numId w:val="0"/>
              </w:numPr>
              <w:jc w:val="center"/>
            </w:pPr>
            <w:r>
              <w:rPr>
                <w:sz w:val="22"/>
                <w:szCs w:val="22"/>
              </w:rPr>
              <w:t>288545,9</w:t>
            </w:r>
          </w:p>
        </w:tc>
        <w:tc>
          <w:tcPr>
            <w:tcW w:w="1135" w:type="dxa"/>
          </w:tcPr>
          <w:p w:rsidR="00C32446" w:rsidRPr="0067456D" w:rsidRDefault="002F16DB" w:rsidP="00E372A3">
            <w:pPr>
              <w:numPr>
                <w:ilvl w:val="12"/>
                <w:numId w:val="0"/>
              </w:numPr>
              <w:jc w:val="center"/>
            </w:pPr>
            <w:r>
              <w:t>99</w:t>
            </w:r>
          </w:p>
        </w:tc>
        <w:tc>
          <w:tcPr>
            <w:tcW w:w="1134" w:type="dxa"/>
          </w:tcPr>
          <w:p w:rsidR="00C32446" w:rsidRPr="0067456D" w:rsidRDefault="002F16DB" w:rsidP="00E372A3">
            <w:pPr>
              <w:numPr>
                <w:ilvl w:val="12"/>
                <w:numId w:val="0"/>
              </w:numPr>
              <w:jc w:val="center"/>
            </w:pPr>
            <w:r>
              <w:t>129</w:t>
            </w:r>
          </w:p>
        </w:tc>
      </w:tr>
      <w:tr w:rsidR="00C32446" w:rsidRPr="0067456D" w:rsidTr="00E372A3">
        <w:tc>
          <w:tcPr>
            <w:tcW w:w="3043" w:type="dxa"/>
          </w:tcPr>
          <w:p w:rsidR="00C32446" w:rsidRDefault="00D826E7" w:rsidP="00E372A3">
            <w:pPr>
              <w:numPr>
                <w:ilvl w:val="12"/>
                <w:numId w:val="0"/>
              </w:numPr>
            </w:pPr>
            <w:r>
              <w:rPr>
                <w:sz w:val="22"/>
                <w:szCs w:val="22"/>
              </w:rPr>
              <w:t>Общее образование</w:t>
            </w:r>
          </w:p>
        </w:tc>
        <w:tc>
          <w:tcPr>
            <w:tcW w:w="893" w:type="dxa"/>
          </w:tcPr>
          <w:p w:rsidR="00C32446" w:rsidRDefault="00C32446" w:rsidP="00D826E7">
            <w:pPr>
              <w:numPr>
                <w:ilvl w:val="12"/>
                <w:numId w:val="0"/>
              </w:numPr>
              <w:jc w:val="center"/>
            </w:pPr>
            <w:r>
              <w:rPr>
                <w:sz w:val="22"/>
                <w:szCs w:val="22"/>
              </w:rPr>
              <w:t>0</w:t>
            </w:r>
            <w:r w:rsidR="00D826E7">
              <w:rPr>
                <w:sz w:val="22"/>
                <w:szCs w:val="22"/>
              </w:rPr>
              <w:t>7</w:t>
            </w:r>
            <w:r>
              <w:rPr>
                <w:sz w:val="22"/>
                <w:szCs w:val="22"/>
              </w:rPr>
              <w:t>02</w:t>
            </w:r>
          </w:p>
        </w:tc>
        <w:tc>
          <w:tcPr>
            <w:tcW w:w="1134" w:type="dxa"/>
          </w:tcPr>
          <w:p w:rsidR="00C32446" w:rsidRPr="0067456D" w:rsidRDefault="002F16DB" w:rsidP="00E372A3">
            <w:pPr>
              <w:numPr>
                <w:ilvl w:val="12"/>
                <w:numId w:val="0"/>
              </w:numPr>
              <w:jc w:val="center"/>
            </w:pPr>
            <w:r>
              <w:t>418777,6</w:t>
            </w:r>
          </w:p>
        </w:tc>
        <w:tc>
          <w:tcPr>
            <w:tcW w:w="1275" w:type="dxa"/>
          </w:tcPr>
          <w:p w:rsidR="00C32446" w:rsidRDefault="00D826E7" w:rsidP="00E372A3">
            <w:pPr>
              <w:numPr>
                <w:ilvl w:val="12"/>
                <w:numId w:val="0"/>
              </w:numPr>
              <w:jc w:val="center"/>
            </w:pPr>
            <w:r>
              <w:t>685930,5</w:t>
            </w:r>
          </w:p>
        </w:tc>
        <w:tc>
          <w:tcPr>
            <w:tcW w:w="1417" w:type="dxa"/>
          </w:tcPr>
          <w:p w:rsidR="00C32446" w:rsidRDefault="00D826E7" w:rsidP="00E372A3">
            <w:pPr>
              <w:numPr>
                <w:ilvl w:val="12"/>
                <w:numId w:val="0"/>
              </w:numPr>
              <w:jc w:val="center"/>
            </w:pPr>
            <w:r>
              <w:t>631850,0</w:t>
            </w:r>
          </w:p>
        </w:tc>
        <w:tc>
          <w:tcPr>
            <w:tcW w:w="1135" w:type="dxa"/>
          </w:tcPr>
          <w:p w:rsidR="00C32446" w:rsidRDefault="002F16DB" w:rsidP="00E372A3">
            <w:pPr>
              <w:numPr>
                <w:ilvl w:val="12"/>
                <w:numId w:val="0"/>
              </w:numPr>
              <w:jc w:val="center"/>
            </w:pPr>
            <w:r>
              <w:t>92</w:t>
            </w:r>
          </w:p>
        </w:tc>
        <w:tc>
          <w:tcPr>
            <w:tcW w:w="1134" w:type="dxa"/>
          </w:tcPr>
          <w:p w:rsidR="00C32446" w:rsidRPr="0067456D" w:rsidRDefault="002F16DB" w:rsidP="00E372A3">
            <w:pPr>
              <w:numPr>
                <w:ilvl w:val="12"/>
                <w:numId w:val="0"/>
              </w:numPr>
              <w:jc w:val="center"/>
            </w:pPr>
            <w:r>
              <w:t>151</w:t>
            </w:r>
          </w:p>
        </w:tc>
      </w:tr>
      <w:tr w:rsidR="00C32446" w:rsidRPr="0067456D" w:rsidTr="00E372A3">
        <w:tc>
          <w:tcPr>
            <w:tcW w:w="3043" w:type="dxa"/>
          </w:tcPr>
          <w:p w:rsidR="00C32446" w:rsidRDefault="00D826E7" w:rsidP="00E372A3">
            <w:pPr>
              <w:numPr>
                <w:ilvl w:val="12"/>
                <w:numId w:val="0"/>
              </w:numPr>
            </w:pPr>
            <w:r>
              <w:rPr>
                <w:sz w:val="22"/>
                <w:szCs w:val="22"/>
              </w:rPr>
              <w:t>Дополнительное образование детей</w:t>
            </w:r>
          </w:p>
        </w:tc>
        <w:tc>
          <w:tcPr>
            <w:tcW w:w="893" w:type="dxa"/>
          </w:tcPr>
          <w:p w:rsidR="00C32446" w:rsidRDefault="00C32446" w:rsidP="00D826E7">
            <w:pPr>
              <w:numPr>
                <w:ilvl w:val="12"/>
                <w:numId w:val="0"/>
              </w:numPr>
              <w:jc w:val="center"/>
            </w:pPr>
            <w:r>
              <w:rPr>
                <w:sz w:val="22"/>
                <w:szCs w:val="22"/>
              </w:rPr>
              <w:t>0</w:t>
            </w:r>
            <w:r w:rsidR="00D826E7">
              <w:rPr>
                <w:sz w:val="22"/>
                <w:szCs w:val="22"/>
              </w:rPr>
              <w:t>7</w:t>
            </w:r>
            <w:r>
              <w:rPr>
                <w:sz w:val="22"/>
                <w:szCs w:val="22"/>
              </w:rPr>
              <w:t>03</w:t>
            </w:r>
          </w:p>
        </w:tc>
        <w:tc>
          <w:tcPr>
            <w:tcW w:w="1134" w:type="dxa"/>
          </w:tcPr>
          <w:p w:rsidR="00C32446" w:rsidRPr="0067456D" w:rsidRDefault="002F16DB" w:rsidP="00E372A3">
            <w:pPr>
              <w:numPr>
                <w:ilvl w:val="12"/>
                <w:numId w:val="0"/>
              </w:numPr>
              <w:jc w:val="center"/>
            </w:pPr>
            <w:r>
              <w:t>80537,5</w:t>
            </w:r>
          </w:p>
        </w:tc>
        <w:tc>
          <w:tcPr>
            <w:tcW w:w="1275" w:type="dxa"/>
          </w:tcPr>
          <w:p w:rsidR="00C32446" w:rsidRDefault="00D826E7" w:rsidP="00D826E7">
            <w:pPr>
              <w:numPr>
                <w:ilvl w:val="12"/>
                <w:numId w:val="0"/>
              </w:numPr>
              <w:jc w:val="center"/>
            </w:pPr>
            <w:r>
              <w:t>64041,8</w:t>
            </w:r>
          </w:p>
        </w:tc>
        <w:tc>
          <w:tcPr>
            <w:tcW w:w="1417" w:type="dxa"/>
          </w:tcPr>
          <w:p w:rsidR="00C32446" w:rsidRPr="0067456D" w:rsidRDefault="00D826E7" w:rsidP="00E372A3">
            <w:pPr>
              <w:numPr>
                <w:ilvl w:val="12"/>
                <w:numId w:val="0"/>
              </w:numPr>
              <w:jc w:val="center"/>
            </w:pPr>
            <w:r>
              <w:t>63715,5</w:t>
            </w:r>
          </w:p>
        </w:tc>
        <w:tc>
          <w:tcPr>
            <w:tcW w:w="1135" w:type="dxa"/>
          </w:tcPr>
          <w:p w:rsidR="00C32446" w:rsidRPr="0067456D" w:rsidRDefault="002F16DB" w:rsidP="00E372A3">
            <w:pPr>
              <w:numPr>
                <w:ilvl w:val="12"/>
                <w:numId w:val="0"/>
              </w:numPr>
              <w:jc w:val="center"/>
            </w:pPr>
            <w:r>
              <w:t>99</w:t>
            </w:r>
          </w:p>
        </w:tc>
        <w:tc>
          <w:tcPr>
            <w:tcW w:w="1134" w:type="dxa"/>
          </w:tcPr>
          <w:p w:rsidR="00C32446" w:rsidRPr="0067456D" w:rsidRDefault="002F16DB" w:rsidP="00E372A3">
            <w:pPr>
              <w:numPr>
                <w:ilvl w:val="12"/>
                <w:numId w:val="0"/>
              </w:numPr>
              <w:jc w:val="center"/>
            </w:pPr>
            <w:r>
              <w:t>79</w:t>
            </w:r>
          </w:p>
        </w:tc>
      </w:tr>
      <w:tr w:rsidR="00C32446" w:rsidRPr="0067456D" w:rsidTr="00E372A3">
        <w:tc>
          <w:tcPr>
            <w:tcW w:w="3043" w:type="dxa"/>
          </w:tcPr>
          <w:p w:rsidR="00C32446" w:rsidRDefault="00D826E7" w:rsidP="00E372A3">
            <w:pPr>
              <w:numPr>
                <w:ilvl w:val="12"/>
                <w:numId w:val="0"/>
              </w:numPr>
            </w:pPr>
            <w:r>
              <w:rPr>
                <w:sz w:val="22"/>
                <w:szCs w:val="22"/>
              </w:rPr>
              <w:t>Молодежная политика</w:t>
            </w:r>
          </w:p>
        </w:tc>
        <w:tc>
          <w:tcPr>
            <w:tcW w:w="893" w:type="dxa"/>
          </w:tcPr>
          <w:p w:rsidR="00C32446" w:rsidRDefault="00D826E7" w:rsidP="00D826E7">
            <w:pPr>
              <w:numPr>
                <w:ilvl w:val="12"/>
                <w:numId w:val="0"/>
              </w:numPr>
              <w:jc w:val="center"/>
            </w:pPr>
            <w:r>
              <w:rPr>
                <w:sz w:val="22"/>
                <w:szCs w:val="22"/>
              </w:rPr>
              <w:t>0707</w:t>
            </w:r>
          </w:p>
        </w:tc>
        <w:tc>
          <w:tcPr>
            <w:tcW w:w="1134" w:type="dxa"/>
          </w:tcPr>
          <w:p w:rsidR="00C32446" w:rsidRPr="0067456D" w:rsidRDefault="002F16DB" w:rsidP="00E372A3">
            <w:pPr>
              <w:numPr>
                <w:ilvl w:val="12"/>
                <w:numId w:val="0"/>
              </w:numPr>
              <w:jc w:val="center"/>
            </w:pPr>
            <w:r>
              <w:t>7759,2</w:t>
            </w:r>
          </w:p>
        </w:tc>
        <w:tc>
          <w:tcPr>
            <w:tcW w:w="1275" w:type="dxa"/>
          </w:tcPr>
          <w:p w:rsidR="00C32446" w:rsidRDefault="00D826E7" w:rsidP="00E372A3">
            <w:pPr>
              <w:numPr>
                <w:ilvl w:val="12"/>
                <w:numId w:val="0"/>
              </w:numPr>
              <w:jc w:val="center"/>
            </w:pPr>
            <w:r>
              <w:t>14889,2</w:t>
            </w:r>
          </w:p>
        </w:tc>
        <w:tc>
          <w:tcPr>
            <w:tcW w:w="1417" w:type="dxa"/>
          </w:tcPr>
          <w:p w:rsidR="00C32446" w:rsidRPr="0067456D" w:rsidRDefault="00D826E7" w:rsidP="00E372A3">
            <w:pPr>
              <w:numPr>
                <w:ilvl w:val="12"/>
                <w:numId w:val="0"/>
              </w:numPr>
              <w:jc w:val="center"/>
            </w:pPr>
            <w:r>
              <w:t>14882,5</w:t>
            </w:r>
          </w:p>
        </w:tc>
        <w:tc>
          <w:tcPr>
            <w:tcW w:w="1135" w:type="dxa"/>
          </w:tcPr>
          <w:p w:rsidR="00C32446" w:rsidRPr="0067456D" w:rsidRDefault="002F16DB" w:rsidP="00E372A3">
            <w:pPr>
              <w:numPr>
                <w:ilvl w:val="12"/>
                <w:numId w:val="0"/>
              </w:numPr>
              <w:jc w:val="center"/>
            </w:pPr>
            <w:r>
              <w:t>100</w:t>
            </w:r>
          </w:p>
        </w:tc>
        <w:tc>
          <w:tcPr>
            <w:tcW w:w="1134" w:type="dxa"/>
          </w:tcPr>
          <w:p w:rsidR="00C32446" w:rsidRPr="0067456D" w:rsidRDefault="002F16DB" w:rsidP="00E372A3">
            <w:pPr>
              <w:numPr>
                <w:ilvl w:val="12"/>
                <w:numId w:val="0"/>
              </w:numPr>
              <w:jc w:val="center"/>
            </w:pPr>
            <w:r>
              <w:t>192</w:t>
            </w:r>
          </w:p>
        </w:tc>
      </w:tr>
      <w:tr w:rsidR="00D826E7" w:rsidRPr="0067456D" w:rsidTr="00E372A3">
        <w:tc>
          <w:tcPr>
            <w:tcW w:w="3043" w:type="dxa"/>
          </w:tcPr>
          <w:p w:rsidR="00D826E7" w:rsidRDefault="00D826E7" w:rsidP="00E372A3">
            <w:pPr>
              <w:numPr>
                <w:ilvl w:val="12"/>
                <w:numId w:val="0"/>
              </w:numPr>
            </w:pPr>
            <w:r>
              <w:rPr>
                <w:sz w:val="22"/>
                <w:szCs w:val="22"/>
              </w:rPr>
              <w:t>Другие вопросы в области образования</w:t>
            </w:r>
          </w:p>
        </w:tc>
        <w:tc>
          <w:tcPr>
            <w:tcW w:w="893" w:type="dxa"/>
          </w:tcPr>
          <w:p w:rsidR="00D826E7" w:rsidRDefault="00D826E7" w:rsidP="00D826E7">
            <w:pPr>
              <w:numPr>
                <w:ilvl w:val="12"/>
                <w:numId w:val="0"/>
              </w:numPr>
              <w:jc w:val="center"/>
            </w:pPr>
            <w:r>
              <w:rPr>
                <w:sz w:val="22"/>
                <w:szCs w:val="22"/>
              </w:rPr>
              <w:t>0709</w:t>
            </w:r>
          </w:p>
        </w:tc>
        <w:tc>
          <w:tcPr>
            <w:tcW w:w="1134" w:type="dxa"/>
          </w:tcPr>
          <w:p w:rsidR="00D826E7" w:rsidRPr="0067456D" w:rsidRDefault="002F16DB" w:rsidP="00E372A3">
            <w:pPr>
              <w:numPr>
                <w:ilvl w:val="12"/>
                <w:numId w:val="0"/>
              </w:numPr>
              <w:jc w:val="center"/>
            </w:pPr>
            <w:r>
              <w:t>36684,1</w:t>
            </w:r>
          </w:p>
        </w:tc>
        <w:tc>
          <w:tcPr>
            <w:tcW w:w="1275" w:type="dxa"/>
          </w:tcPr>
          <w:p w:rsidR="00D826E7" w:rsidRDefault="00D826E7" w:rsidP="00E372A3">
            <w:pPr>
              <w:numPr>
                <w:ilvl w:val="12"/>
                <w:numId w:val="0"/>
              </w:numPr>
              <w:jc w:val="center"/>
            </w:pPr>
            <w:r>
              <w:t>39580,2</w:t>
            </w:r>
          </w:p>
        </w:tc>
        <w:tc>
          <w:tcPr>
            <w:tcW w:w="1417" w:type="dxa"/>
          </w:tcPr>
          <w:p w:rsidR="00D826E7" w:rsidRDefault="00D826E7" w:rsidP="00E372A3">
            <w:pPr>
              <w:numPr>
                <w:ilvl w:val="12"/>
                <w:numId w:val="0"/>
              </w:numPr>
              <w:jc w:val="center"/>
            </w:pPr>
            <w:r>
              <w:t>39518,9</w:t>
            </w:r>
          </w:p>
        </w:tc>
        <w:tc>
          <w:tcPr>
            <w:tcW w:w="1135" w:type="dxa"/>
          </w:tcPr>
          <w:p w:rsidR="00D826E7" w:rsidRPr="0067456D" w:rsidRDefault="002F16DB" w:rsidP="00E372A3">
            <w:pPr>
              <w:numPr>
                <w:ilvl w:val="12"/>
                <w:numId w:val="0"/>
              </w:numPr>
              <w:jc w:val="center"/>
            </w:pPr>
            <w:r>
              <w:t>100</w:t>
            </w:r>
          </w:p>
        </w:tc>
        <w:tc>
          <w:tcPr>
            <w:tcW w:w="1134" w:type="dxa"/>
          </w:tcPr>
          <w:p w:rsidR="00D826E7" w:rsidRPr="0067456D" w:rsidRDefault="002F16DB" w:rsidP="00E372A3">
            <w:pPr>
              <w:numPr>
                <w:ilvl w:val="12"/>
                <w:numId w:val="0"/>
              </w:numPr>
              <w:jc w:val="center"/>
            </w:pPr>
            <w:r>
              <w:t>108</w:t>
            </w:r>
          </w:p>
        </w:tc>
      </w:tr>
      <w:tr w:rsidR="00C32446" w:rsidRPr="005157B7" w:rsidTr="00E372A3">
        <w:tc>
          <w:tcPr>
            <w:tcW w:w="3043" w:type="dxa"/>
            <w:shd w:val="clear" w:color="auto" w:fill="DAEEF3"/>
          </w:tcPr>
          <w:p w:rsidR="00C32446" w:rsidRPr="0067456D" w:rsidRDefault="00D826E7" w:rsidP="00E372A3">
            <w:pPr>
              <w:numPr>
                <w:ilvl w:val="12"/>
                <w:numId w:val="0"/>
              </w:numPr>
              <w:jc w:val="both"/>
              <w:rPr>
                <w:b/>
              </w:rPr>
            </w:pPr>
            <w:r>
              <w:rPr>
                <w:b/>
                <w:sz w:val="22"/>
                <w:szCs w:val="22"/>
              </w:rPr>
              <w:t>Образование</w:t>
            </w:r>
            <w:r w:rsidR="00C32446" w:rsidRPr="0067456D">
              <w:rPr>
                <w:b/>
                <w:sz w:val="22"/>
                <w:szCs w:val="22"/>
              </w:rPr>
              <w:t xml:space="preserve">, всего </w:t>
            </w:r>
          </w:p>
        </w:tc>
        <w:tc>
          <w:tcPr>
            <w:tcW w:w="893" w:type="dxa"/>
            <w:shd w:val="clear" w:color="auto" w:fill="DAEEF3"/>
            <w:vAlign w:val="center"/>
          </w:tcPr>
          <w:p w:rsidR="00C32446" w:rsidRPr="0067456D" w:rsidRDefault="00C32446" w:rsidP="00D826E7">
            <w:pPr>
              <w:numPr>
                <w:ilvl w:val="12"/>
                <w:numId w:val="0"/>
              </w:numPr>
              <w:jc w:val="center"/>
              <w:rPr>
                <w:b/>
              </w:rPr>
            </w:pPr>
            <w:r w:rsidRPr="0067456D">
              <w:rPr>
                <w:b/>
                <w:sz w:val="22"/>
                <w:szCs w:val="22"/>
              </w:rPr>
              <w:t>0</w:t>
            </w:r>
            <w:r w:rsidR="00D826E7">
              <w:rPr>
                <w:b/>
                <w:sz w:val="22"/>
                <w:szCs w:val="22"/>
              </w:rPr>
              <w:t>7</w:t>
            </w:r>
            <w:r w:rsidRPr="0067456D">
              <w:rPr>
                <w:b/>
                <w:sz w:val="22"/>
                <w:szCs w:val="22"/>
              </w:rPr>
              <w:t>00</w:t>
            </w:r>
          </w:p>
        </w:tc>
        <w:tc>
          <w:tcPr>
            <w:tcW w:w="1134" w:type="dxa"/>
            <w:shd w:val="clear" w:color="auto" w:fill="DAEEF3"/>
            <w:vAlign w:val="center"/>
          </w:tcPr>
          <w:p w:rsidR="00C32446" w:rsidRPr="0067456D" w:rsidRDefault="00D826E7" w:rsidP="00E372A3">
            <w:pPr>
              <w:numPr>
                <w:ilvl w:val="12"/>
                <w:numId w:val="0"/>
              </w:numPr>
              <w:jc w:val="center"/>
              <w:rPr>
                <w:b/>
              </w:rPr>
            </w:pPr>
            <w:r>
              <w:rPr>
                <w:b/>
              </w:rPr>
              <w:t>767352,7</w:t>
            </w:r>
          </w:p>
        </w:tc>
        <w:tc>
          <w:tcPr>
            <w:tcW w:w="1275" w:type="dxa"/>
            <w:shd w:val="clear" w:color="auto" w:fill="DAEEF3"/>
            <w:vAlign w:val="center"/>
          </w:tcPr>
          <w:p w:rsidR="00C32446" w:rsidRPr="0067456D" w:rsidRDefault="00D826E7" w:rsidP="00E372A3">
            <w:pPr>
              <w:numPr>
                <w:ilvl w:val="12"/>
                <w:numId w:val="0"/>
              </w:numPr>
              <w:jc w:val="center"/>
              <w:rPr>
                <w:b/>
              </w:rPr>
            </w:pPr>
            <w:r>
              <w:rPr>
                <w:b/>
              </w:rPr>
              <w:t>1094126,4</w:t>
            </w:r>
          </w:p>
        </w:tc>
        <w:tc>
          <w:tcPr>
            <w:tcW w:w="1417" w:type="dxa"/>
            <w:shd w:val="clear" w:color="auto" w:fill="DAEEF3"/>
            <w:vAlign w:val="center"/>
          </w:tcPr>
          <w:p w:rsidR="00C32446" w:rsidRPr="0067456D" w:rsidRDefault="00D826E7" w:rsidP="00E372A3">
            <w:pPr>
              <w:numPr>
                <w:ilvl w:val="12"/>
                <w:numId w:val="0"/>
              </w:numPr>
              <w:jc w:val="center"/>
              <w:rPr>
                <w:b/>
              </w:rPr>
            </w:pPr>
            <w:r>
              <w:rPr>
                <w:b/>
              </w:rPr>
              <w:t>1038512,8</w:t>
            </w:r>
          </w:p>
        </w:tc>
        <w:tc>
          <w:tcPr>
            <w:tcW w:w="1135" w:type="dxa"/>
            <w:shd w:val="clear" w:color="auto" w:fill="DAEEF3"/>
            <w:vAlign w:val="center"/>
          </w:tcPr>
          <w:p w:rsidR="00C32446" w:rsidRPr="0067456D" w:rsidRDefault="00D826E7" w:rsidP="00E372A3">
            <w:pPr>
              <w:jc w:val="center"/>
              <w:rPr>
                <w:b/>
                <w:color w:val="000000"/>
              </w:rPr>
            </w:pPr>
            <w:r>
              <w:rPr>
                <w:b/>
                <w:color w:val="000000"/>
              </w:rPr>
              <w:t>94,9</w:t>
            </w:r>
          </w:p>
        </w:tc>
        <w:tc>
          <w:tcPr>
            <w:tcW w:w="1134" w:type="dxa"/>
            <w:shd w:val="clear" w:color="auto" w:fill="DAEEF3"/>
            <w:vAlign w:val="center"/>
          </w:tcPr>
          <w:p w:rsidR="00C32446" w:rsidRPr="005157B7" w:rsidRDefault="002F16DB" w:rsidP="00E372A3">
            <w:pPr>
              <w:jc w:val="center"/>
              <w:rPr>
                <w:b/>
                <w:color w:val="000000"/>
              </w:rPr>
            </w:pPr>
            <w:r>
              <w:rPr>
                <w:b/>
                <w:color w:val="000000"/>
              </w:rPr>
              <w:t>135</w:t>
            </w:r>
          </w:p>
        </w:tc>
      </w:tr>
    </w:tbl>
    <w:p w:rsidR="00C32446" w:rsidRPr="00036ABC" w:rsidRDefault="00C32446" w:rsidP="00C32446">
      <w:pPr>
        <w:pStyle w:val="Default"/>
        <w:ind w:firstLine="567"/>
        <w:jc w:val="both"/>
        <w:rPr>
          <w:rFonts w:eastAsia="Calibri"/>
          <w:color w:val="auto"/>
        </w:rPr>
      </w:pPr>
    </w:p>
    <w:p w:rsidR="00A42D02" w:rsidRDefault="00A42D02" w:rsidP="00C32446">
      <w:pPr>
        <w:ind w:firstLine="567"/>
        <w:contextualSpacing/>
        <w:mirrorIndents/>
        <w:jc w:val="both"/>
      </w:pPr>
      <w:r w:rsidRPr="00173710">
        <w:t>В 20</w:t>
      </w:r>
      <w:r w:rsidR="00285BC0" w:rsidRPr="00173710">
        <w:t>2</w:t>
      </w:r>
      <w:r w:rsidR="00173710">
        <w:t>1</w:t>
      </w:r>
      <w:r w:rsidRPr="00173710">
        <w:t xml:space="preserve"> году бюджетные средства были направлены на финансирование следующих расходов в области образования: </w:t>
      </w:r>
    </w:p>
    <w:p w:rsidR="00173710" w:rsidRDefault="00A42D02" w:rsidP="001556F2">
      <w:pPr>
        <w:pStyle w:val="ConsPlusNormal"/>
        <w:ind w:firstLine="567"/>
        <w:contextualSpacing/>
        <w:mirrorIndents/>
        <w:jc w:val="both"/>
        <w:rPr>
          <w:rFonts w:ascii="Times New Roman" w:hAnsi="Times New Roman" w:cs="Times New Roman"/>
          <w:sz w:val="24"/>
          <w:szCs w:val="24"/>
        </w:rPr>
      </w:pPr>
      <w:r w:rsidRPr="00173710">
        <w:rPr>
          <w:rFonts w:ascii="Times New Roman" w:hAnsi="Times New Roman" w:cs="Times New Roman"/>
          <w:sz w:val="24"/>
          <w:szCs w:val="24"/>
        </w:rPr>
        <w:t xml:space="preserve">Расходы </w:t>
      </w:r>
      <w:r w:rsidR="001556F2" w:rsidRPr="00173710">
        <w:rPr>
          <w:rFonts w:ascii="Times New Roman" w:hAnsi="Times New Roman" w:cs="Times New Roman"/>
          <w:sz w:val="24"/>
          <w:szCs w:val="24"/>
        </w:rPr>
        <w:t xml:space="preserve">по подразделу </w:t>
      </w:r>
      <w:r w:rsidR="001556F2" w:rsidRPr="00173710">
        <w:rPr>
          <w:rFonts w:ascii="Times New Roman" w:hAnsi="Times New Roman" w:cs="Times New Roman"/>
          <w:i/>
          <w:sz w:val="24"/>
          <w:szCs w:val="24"/>
        </w:rPr>
        <w:t>01 «Дошкольное образование»</w:t>
      </w:r>
      <w:r w:rsidR="001556F2" w:rsidRPr="00173710">
        <w:rPr>
          <w:rFonts w:ascii="Times New Roman" w:hAnsi="Times New Roman" w:cs="Times New Roman"/>
          <w:sz w:val="24"/>
          <w:szCs w:val="24"/>
        </w:rPr>
        <w:t xml:space="preserve"> </w:t>
      </w:r>
      <w:r w:rsidR="00173710">
        <w:rPr>
          <w:rFonts w:ascii="Times New Roman" w:hAnsi="Times New Roman" w:cs="Times New Roman"/>
          <w:sz w:val="24"/>
          <w:szCs w:val="24"/>
        </w:rPr>
        <w:t xml:space="preserve">направлены на </w:t>
      </w:r>
      <w:r w:rsidR="001556F2" w:rsidRPr="00173710">
        <w:rPr>
          <w:rFonts w:ascii="Times New Roman" w:hAnsi="Times New Roman" w:cs="Times New Roman"/>
          <w:sz w:val="24"/>
          <w:szCs w:val="24"/>
        </w:rPr>
        <w:t xml:space="preserve"> оказание услуг (выполнение работ) по реализации основных общеобразовательных программ дошкольного образования и обеспечение деятельности </w:t>
      </w:r>
      <w:r w:rsidR="00173710">
        <w:rPr>
          <w:rFonts w:ascii="Times New Roman" w:hAnsi="Times New Roman" w:cs="Times New Roman"/>
          <w:sz w:val="24"/>
          <w:szCs w:val="24"/>
        </w:rPr>
        <w:t xml:space="preserve">9 </w:t>
      </w:r>
      <w:r w:rsidR="001556F2" w:rsidRPr="00173710">
        <w:rPr>
          <w:rFonts w:ascii="Times New Roman" w:hAnsi="Times New Roman" w:cs="Times New Roman"/>
          <w:sz w:val="24"/>
          <w:szCs w:val="24"/>
        </w:rPr>
        <w:t xml:space="preserve">дошкольных образовательных организаций </w:t>
      </w:r>
      <w:r w:rsidR="00173710">
        <w:rPr>
          <w:rFonts w:ascii="Times New Roman" w:hAnsi="Times New Roman" w:cs="Times New Roman"/>
          <w:sz w:val="24"/>
          <w:szCs w:val="24"/>
        </w:rPr>
        <w:t xml:space="preserve"> в сумме 288545,9 тыс.руб. и исполнены на 99 %.</w:t>
      </w:r>
    </w:p>
    <w:p w:rsidR="001556F2" w:rsidRDefault="00173710" w:rsidP="001556F2">
      <w:pPr>
        <w:pStyle w:val="ConsPlusNormal"/>
        <w:ind w:firstLine="567"/>
        <w:contextualSpacing/>
        <w:mirrorIndents/>
        <w:jc w:val="both"/>
        <w:rPr>
          <w:rFonts w:ascii="Times New Roman" w:hAnsi="Times New Roman" w:cs="Times New Roman"/>
          <w:sz w:val="24"/>
          <w:szCs w:val="24"/>
        </w:rPr>
      </w:pPr>
      <w:r>
        <w:rPr>
          <w:rFonts w:ascii="Times New Roman" w:hAnsi="Times New Roman" w:cs="Times New Roman"/>
          <w:sz w:val="24"/>
          <w:szCs w:val="24"/>
        </w:rPr>
        <w:t>За счет средств местного бюджета осуществлено финансирование по данному подразделу в сумме</w:t>
      </w:r>
      <w:r w:rsidR="004363DB">
        <w:rPr>
          <w:rFonts w:ascii="Times New Roman" w:hAnsi="Times New Roman" w:cs="Times New Roman"/>
          <w:sz w:val="24"/>
          <w:szCs w:val="24"/>
        </w:rPr>
        <w:t xml:space="preserve"> </w:t>
      </w:r>
      <w:r>
        <w:rPr>
          <w:rFonts w:ascii="Times New Roman" w:hAnsi="Times New Roman" w:cs="Times New Roman"/>
          <w:sz w:val="24"/>
          <w:szCs w:val="24"/>
        </w:rPr>
        <w:t>38746,2 тыс.руб. (текущее содержание, обслуживание и ремонт дошкольных образовательных учреждений), из них 7861,1 тыс.руб. – за счет средств родительской платы (питание детей).  За счет субвенции из областного бюджета</w:t>
      </w:r>
      <w:r w:rsidR="004363DB">
        <w:rPr>
          <w:rFonts w:ascii="Times New Roman" w:hAnsi="Times New Roman" w:cs="Times New Roman"/>
          <w:sz w:val="24"/>
          <w:szCs w:val="24"/>
        </w:rPr>
        <w:t xml:space="preserve"> (субвенция на дошкольное образование) 249250,7 тыс., за счет реализации перечня </w:t>
      </w:r>
      <w:r w:rsidR="004363DB">
        <w:rPr>
          <w:rFonts w:ascii="Times New Roman" w:hAnsi="Times New Roman" w:cs="Times New Roman"/>
          <w:sz w:val="24"/>
          <w:szCs w:val="24"/>
        </w:rPr>
        <w:lastRenderedPageBreak/>
        <w:t>народных инициатив – 549,1 тыс.руб.</w:t>
      </w:r>
    </w:p>
    <w:p w:rsidR="004363DB" w:rsidRDefault="004363DB" w:rsidP="001556F2">
      <w:pPr>
        <w:ind w:firstLine="567"/>
        <w:contextualSpacing/>
        <w:mirrorIndents/>
        <w:jc w:val="both"/>
        <w:rPr>
          <w:rFonts w:eastAsiaTheme="minorHAnsi"/>
          <w:lang w:eastAsia="en-US"/>
        </w:rPr>
      </w:pPr>
      <w:r>
        <w:t>П</w:t>
      </w:r>
      <w:r w:rsidR="008129CD">
        <w:t xml:space="preserve">о подразделу </w:t>
      </w:r>
      <w:r w:rsidR="001556F2" w:rsidRPr="004363DB">
        <w:t xml:space="preserve">02 </w:t>
      </w:r>
      <w:r w:rsidR="001556F2" w:rsidRPr="004363DB">
        <w:rPr>
          <w:i/>
        </w:rPr>
        <w:t xml:space="preserve">«Общее образование» </w:t>
      </w:r>
      <w:r w:rsidR="001556F2" w:rsidRPr="004363DB">
        <w:t xml:space="preserve">отражены расходы </w:t>
      </w:r>
      <w:r w:rsidR="001556F2" w:rsidRPr="004363DB">
        <w:rPr>
          <w:rFonts w:eastAsiaTheme="minorHAnsi"/>
          <w:lang w:eastAsia="en-US"/>
        </w:rPr>
        <w:t xml:space="preserve">на оказание услуг (выполнение работ) по реализации основных общеобразовательных программ начального общего, основного общего, среднего общего образования и обеспечение деятельности </w:t>
      </w:r>
      <w:r>
        <w:rPr>
          <w:rFonts w:eastAsiaTheme="minorHAnsi"/>
          <w:lang w:eastAsia="en-US"/>
        </w:rPr>
        <w:t xml:space="preserve"> 9 </w:t>
      </w:r>
      <w:r w:rsidR="001556F2" w:rsidRPr="004363DB">
        <w:rPr>
          <w:rFonts w:eastAsiaTheme="minorHAnsi"/>
          <w:lang w:eastAsia="en-US"/>
        </w:rPr>
        <w:t xml:space="preserve">общеобразовательных организаций. </w:t>
      </w:r>
      <w:r>
        <w:rPr>
          <w:rFonts w:eastAsiaTheme="minorHAnsi"/>
          <w:lang w:eastAsia="en-US"/>
        </w:rPr>
        <w:t>Средства израсходованы на выплату заработной платы работник</w:t>
      </w:r>
      <w:r w:rsidR="00E02859">
        <w:rPr>
          <w:rFonts w:eastAsiaTheme="minorHAnsi"/>
          <w:lang w:eastAsia="en-US"/>
        </w:rPr>
        <w:t>ов</w:t>
      </w:r>
      <w:r>
        <w:rPr>
          <w:rFonts w:eastAsiaTheme="minorHAnsi"/>
          <w:lang w:eastAsia="en-US"/>
        </w:rPr>
        <w:t xml:space="preserve"> общеобразовательных учреждений, оплату за потребленные энергетические ресурсы, содержание зданий и сооружений, организацию бесплатного питания обучающихся и т.д., а также на </w:t>
      </w:r>
      <w:proofErr w:type="spellStart"/>
      <w:r>
        <w:rPr>
          <w:rFonts w:eastAsiaTheme="minorHAnsi"/>
          <w:lang w:eastAsia="en-US"/>
        </w:rPr>
        <w:t>софинансирование</w:t>
      </w:r>
      <w:proofErr w:type="spellEnd"/>
      <w:r>
        <w:rPr>
          <w:rFonts w:eastAsiaTheme="minorHAnsi"/>
          <w:lang w:eastAsia="en-US"/>
        </w:rPr>
        <w:t xml:space="preserve"> областных программ – 15334,3 </w:t>
      </w:r>
      <w:proofErr w:type="spellStart"/>
      <w:r>
        <w:rPr>
          <w:rFonts w:eastAsiaTheme="minorHAnsi"/>
          <w:lang w:eastAsia="en-US"/>
        </w:rPr>
        <w:t>тыс.руб</w:t>
      </w:r>
      <w:proofErr w:type="spellEnd"/>
      <w:r>
        <w:rPr>
          <w:rFonts w:eastAsiaTheme="minorHAnsi"/>
          <w:lang w:eastAsia="en-US"/>
        </w:rPr>
        <w:t xml:space="preserve">, в т.ч. </w:t>
      </w:r>
      <w:proofErr w:type="spellStart"/>
      <w:r>
        <w:rPr>
          <w:rFonts w:eastAsiaTheme="minorHAnsi"/>
          <w:lang w:eastAsia="en-US"/>
        </w:rPr>
        <w:t>софинансирование</w:t>
      </w:r>
      <w:proofErr w:type="spellEnd"/>
      <w:r>
        <w:rPr>
          <w:rFonts w:eastAsiaTheme="minorHAnsi"/>
          <w:lang w:eastAsia="en-US"/>
        </w:rPr>
        <w:t xml:space="preserve"> строительства новой школы на 352 места</w:t>
      </w:r>
      <w:r w:rsidR="007B75C5">
        <w:rPr>
          <w:rFonts w:eastAsiaTheme="minorHAnsi"/>
          <w:lang w:eastAsia="en-US"/>
        </w:rPr>
        <w:t xml:space="preserve"> в сумме 14009,6 тыс.руб.</w:t>
      </w:r>
      <w:r>
        <w:rPr>
          <w:rFonts w:eastAsiaTheme="minorHAnsi"/>
          <w:lang w:eastAsia="en-US"/>
        </w:rPr>
        <w:t xml:space="preserve"> </w:t>
      </w:r>
    </w:p>
    <w:p w:rsidR="007B75C5" w:rsidRDefault="001556F2" w:rsidP="007B75C5">
      <w:pPr>
        <w:ind w:firstLine="567"/>
        <w:contextualSpacing/>
        <w:mirrorIndents/>
        <w:jc w:val="both"/>
        <w:rPr>
          <w:rFonts w:eastAsiaTheme="minorHAnsi"/>
          <w:lang w:eastAsia="en-US"/>
        </w:rPr>
      </w:pPr>
      <w:r w:rsidRPr="004363DB">
        <w:t xml:space="preserve">На данные цели направлены средства бюджета в размере </w:t>
      </w:r>
      <w:r w:rsidR="004363DB">
        <w:t>631850,0  тыс. руб.  Исполнение плана по данному подразделу составило 92 %</w:t>
      </w:r>
      <w:r w:rsidR="007B75C5">
        <w:t xml:space="preserve">. Из средств местного бюджета объем расходов составил – 68803,4 тыс.руб., которые были направлены на текущее содержание школ, </w:t>
      </w:r>
      <w:r w:rsidR="007B75C5" w:rsidRPr="007B75C5">
        <w:rPr>
          <w:rFonts w:eastAsiaTheme="minorHAnsi"/>
          <w:lang w:eastAsia="en-US"/>
        </w:rPr>
        <w:t xml:space="preserve"> </w:t>
      </w:r>
      <w:r w:rsidR="007B75C5">
        <w:rPr>
          <w:rFonts w:eastAsiaTheme="minorHAnsi"/>
          <w:lang w:eastAsia="en-US"/>
        </w:rPr>
        <w:t xml:space="preserve">а также на </w:t>
      </w:r>
      <w:proofErr w:type="spellStart"/>
      <w:r w:rsidR="007B75C5">
        <w:rPr>
          <w:rFonts w:eastAsiaTheme="minorHAnsi"/>
          <w:lang w:eastAsia="en-US"/>
        </w:rPr>
        <w:t>софинансирование</w:t>
      </w:r>
      <w:proofErr w:type="spellEnd"/>
      <w:r w:rsidR="007B75C5">
        <w:rPr>
          <w:rFonts w:eastAsiaTheme="minorHAnsi"/>
          <w:lang w:eastAsia="en-US"/>
        </w:rPr>
        <w:t xml:space="preserve"> областных программ – 15334,3 </w:t>
      </w:r>
      <w:proofErr w:type="spellStart"/>
      <w:r w:rsidR="007B75C5">
        <w:rPr>
          <w:rFonts w:eastAsiaTheme="minorHAnsi"/>
          <w:lang w:eastAsia="en-US"/>
        </w:rPr>
        <w:t>тыс.руб</w:t>
      </w:r>
      <w:proofErr w:type="spellEnd"/>
      <w:r w:rsidR="007B75C5">
        <w:rPr>
          <w:rFonts w:eastAsiaTheme="minorHAnsi"/>
          <w:lang w:eastAsia="en-US"/>
        </w:rPr>
        <w:t xml:space="preserve">, в т.ч. </w:t>
      </w:r>
      <w:proofErr w:type="spellStart"/>
      <w:r w:rsidR="007B75C5">
        <w:rPr>
          <w:rFonts w:eastAsiaTheme="minorHAnsi"/>
          <w:lang w:eastAsia="en-US"/>
        </w:rPr>
        <w:t>софинансирование</w:t>
      </w:r>
      <w:proofErr w:type="spellEnd"/>
      <w:r w:rsidR="007B75C5">
        <w:rPr>
          <w:rFonts w:eastAsiaTheme="minorHAnsi"/>
          <w:lang w:eastAsia="en-US"/>
        </w:rPr>
        <w:t xml:space="preserve"> строительства новой школы на 352 места в сумме 14009,6 тыс.руб. </w:t>
      </w:r>
    </w:p>
    <w:p w:rsidR="007B75C5" w:rsidRDefault="007B75C5" w:rsidP="007B75C5">
      <w:pPr>
        <w:ind w:firstLine="567"/>
        <w:contextualSpacing/>
        <w:mirrorIndents/>
        <w:jc w:val="both"/>
        <w:rPr>
          <w:rFonts w:eastAsiaTheme="minorHAnsi"/>
          <w:lang w:eastAsia="en-US"/>
        </w:rPr>
      </w:pPr>
      <w:r>
        <w:rPr>
          <w:rFonts w:eastAsiaTheme="minorHAnsi"/>
          <w:lang w:eastAsia="en-US"/>
        </w:rPr>
        <w:t>За счет средств областного бюджета произведено расходов – 563046,6 тыс.руб.</w:t>
      </w:r>
      <w:r w:rsidR="00877E0A">
        <w:rPr>
          <w:rFonts w:eastAsiaTheme="minorHAnsi"/>
          <w:lang w:eastAsia="en-US"/>
        </w:rPr>
        <w:t>, в т.ч.:</w:t>
      </w:r>
    </w:p>
    <w:p w:rsidR="00877E0A" w:rsidRDefault="00E02859" w:rsidP="000A72FC">
      <w:pPr>
        <w:contextualSpacing/>
        <w:mirrorIndents/>
        <w:jc w:val="both"/>
        <w:rPr>
          <w:rFonts w:eastAsiaTheme="minorHAnsi"/>
          <w:lang w:eastAsia="en-US"/>
        </w:rPr>
      </w:pPr>
      <w:r>
        <w:rPr>
          <w:rFonts w:eastAsiaTheme="minorHAnsi"/>
          <w:lang w:eastAsia="en-US"/>
        </w:rPr>
        <w:t xml:space="preserve">         </w:t>
      </w:r>
      <w:r w:rsidR="00877E0A">
        <w:rPr>
          <w:rFonts w:eastAsiaTheme="minorHAnsi"/>
          <w:lang w:eastAsia="en-US"/>
        </w:rPr>
        <w:t xml:space="preserve">- </w:t>
      </w:r>
      <w:r w:rsidR="000F3C8B">
        <w:rPr>
          <w:rFonts w:eastAsiaTheme="minorHAnsi"/>
          <w:lang w:eastAsia="en-US"/>
        </w:rPr>
        <w:t>субвенция на обеспечение государственных гарантий прав граждан на получение общедоступного и бесплатного образования – 345322,5 тыс.руб.;</w:t>
      </w:r>
    </w:p>
    <w:p w:rsidR="000F3C8B" w:rsidRDefault="00E02859" w:rsidP="000A72FC">
      <w:pPr>
        <w:contextualSpacing/>
        <w:mirrorIndents/>
        <w:jc w:val="both"/>
        <w:rPr>
          <w:rFonts w:eastAsiaTheme="minorHAnsi"/>
          <w:lang w:eastAsia="en-US"/>
        </w:rPr>
      </w:pPr>
      <w:r>
        <w:rPr>
          <w:rFonts w:eastAsiaTheme="minorHAnsi"/>
          <w:lang w:eastAsia="en-US"/>
        </w:rPr>
        <w:t xml:space="preserve">         </w:t>
      </w:r>
      <w:r w:rsidR="000F3C8B">
        <w:rPr>
          <w:rFonts w:eastAsiaTheme="minorHAnsi"/>
          <w:lang w:eastAsia="en-US"/>
        </w:rPr>
        <w:t xml:space="preserve">- </w:t>
      </w:r>
      <w:r>
        <w:rPr>
          <w:rFonts w:eastAsiaTheme="minorHAnsi"/>
          <w:lang w:eastAsia="en-US"/>
        </w:rPr>
        <w:t xml:space="preserve">  </w:t>
      </w:r>
      <w:r w:rsidR="000F3C8B">
        <w:rPr>
          <w:rFonts w:eastAsiaTheme="minorHAnsi"/>
          <w:lang w:eastAsia="en-US"/>
        </w:rPr>
        <w:t>субсидия на строительство новой школы на 352 места – 161109,5 тыс.руб.;</w:t>
      </w:r>
    </w:p>
    <w:p w:rsidR="000F3C8B" w:rsidRDefault="00E02859" w:rsidP="000A72FC">
      <w:pPr>
        <w:contextualSpacing/>
        <w:mirrorIndents/>
        <w:jc w:val="both"/>
        <w:rPr>
          <w:rFonts w:eastAsiaTheme="minorHAnsi"/>
          <w:lang w:eastAsia="en-US"/>
        </w:rPr>
      </w:pPr>
      <w:r>
        <w:rPr>
          <w:rFonts w:eastAsiaTheme="minorHAnsi"/>
          <w:lang w:eastAsia="en-US"/>
        </w:rPr>
        <w:t xml:space="preserve">         </w:t>
      </w:r>
      <w:r w:rsidR="000F3C8B">
        <w:rPr>
          <w:rFonts w:eastAsiaTheme="minorHAnsi"/>
          <w:lang w:eastAsia="en-US"/>
        </w:rPr>
        <w:t xml:space="preserve">- </w:t>
      </w:r>
      <w:r>
        <w:rPr>
          <w:rFonts w:eastAsiaTheme="minorHAnsi"/>
          <w:lang w:eastAsia="en-US"/>
        </w:rPr>
        <w:t xml:space="preserve">  </w:t>
      </w:r>
      <w:r w:rsidR="000F3C8B">
        <w:rPr>
          <w:rFonts w:eastAsiaTheme="minorHAnsi"/>
          <w:lang w:eastAsia="en-US"/>
        </w:rPr>
        <w:t>иные межбюджетные трансферты на классное руководство – 24756,4 тыс.руб.;</w:t>
      </w:r>
    </w:p>
    <w:p w:rsidR="000F3C8B" w:rsidRDefault="00E02859" w:rsidP="000A72FC">
      <w:pPr>
        <w:contextualSpacing/>
        <w:mirrorIndents/>
        <w:jc w:val="both"/>
        <w:rPr>
          <w:rFonts w:eastAsiaTheme="minorHAnsi"/>
          <w:lang w:eastAsia="en-US"/>
        </w:rPr>
      </w:pPr>
      <w:r>
        <w:rPr>
          <w:rFonts w:eastAsiaTheme="minorHAnsi"/>
          <w:lang w:eastAsia="en-US"/>
        </w:rPr>
        <w:t xml:space="preserve">         </w:t>
      </w:r>
      <w:r w:rsidR="000F3C8B">
        <w:rPr>
          <w:rFonts w:eastAsiaTheme="minorHAnsi"/>
          <w:lang w:eastAsia="en-US"/>
        </w:rPr>
        <w:t xml:space="preserve">- </w:t>
      </w:r>
      <w:r>
        <w:rPr>
          <w:rFonts w:eastAsiaTheme="minorHAnsi"/>
          <w:lang w:eastAsia="en-US"/>
        </w:rPr>
        <w:t xml:space="preserve">  </w:t>
      </w:r>
      <w:r w:rsidR="000F3C8B">
        <w:rPr>
          <w:rFonts w:eastAsiaTheme="minorHAnsi"/>
          <w:lang w:eastAsia="en-US"/>
        </w:rPr>
        <w:t>субсидия на бесплатное горячее питание – 18158,0 тыс.руб.;</w:t>
      </w:r>
    </w:p>
    <w:p w:rsidR="000F3C8B" w:rsidRDefault="00E02859" w:rsidP="000A72FC">
      <w:pPr>
        <w:contextualSpacing/>
        <w:mirrorIndents/>
        <w:jc w:val="both"/>
        <w:rPr>
          <w:rFonts w:eastAsiaTheme="minorHAnsi"/>
          <w:lang w:eastAsia="en-US"/>
        </w:rPr>
      </w:pPr>
      <w:r>
        <w:rPr>
          <w:rFonts w:eastAsiaTheme="minorHAnsi"/>
          <w:lang w:eastAsia="en-US"/>
        </w:rPr>
        <w:t xml:space="preserve">         </w:t>
      </w:r>
      <w:r w:rsidR="000F3C8B">
        <w:rPr>
          <w:rFonts w:eastAsiaTheme="minorHAnsi"/>
          <w:lang w:eastAsia="en-US"/>
        </w:rPr>
        <w:t>-</w:t>
      </w:r>
      <w:r>
        <w:rPr>
          <w:rFonts w:eastAsiaTheme="minorHAnsi"/>
          <w:lang w:eastAsia="en-US"/>
        </w:rPr>
        <w:t xml:space="preserve"> </w:t>
      </w:r>
      <w:r w:rsidR="000F3C8B">
        <w:rPr>
          <w:rFonts w:eastAsiaTheme="minorHAnsi"/>
          <w:lang w:eastAsia="en-US"/>
        </w:rPr>
        <w:t>субсидия на обеспечение бесплатным питьевым молоком 1-4 класс – 1891,2 тыс.руб.;</w:t>
      </w:r>
    </w:p>
    <w:p w:rsidR="000F3C8B" w:rsidRDefault="00E02859" w:rsidP="000A72FC">
      <w:pPr>
        <w:contextualSpacing/>
        <w:mirrorIndents/>
        <w:jc w:val="both"/>
        <w:rPr>
          <w:rFonts w:eastAsiaTheme="minorHAnsi"/>
          <w:lang w:eastAsia="en-US"/>
        </w:rPr>
      </w:pPr>
      <w:r>
        <w:rPr>
          <w:rFonts w:eastAsiaTheme="minorHAnsi"/>
          <w:lang w:eastAsia="en-US"/>
        </w:rPr>
        <w:t xml:space="preserve">         </w:t>
      </w:r>
      <w:r w:rsidR="000F3C8B">
        <w:rPr>
          <w:rFonts w:eastAsiaTheme="minorHAnsi"/>
          <w:lang w:eastAsia="en-US"/>
        </w:rPr>
        <w:t>- субвенция  на осу</w:t>
      </w:r>
      <w:r w:rsidR="000A72FC">
        <w:rPr>
          <w:rFonts w:eastAsiaTheme="minorHAnsi"/>
          <w:lang w:eastAsia="en-US"/>
        </w:rPr>
        <w:t>ществление областных государственных полномочий по обеспечению двухразовым питанием детей-инвалидов – 576,4 тыс.руб.;</w:t>
      </w:r>
    </w:p>
    <w:p w:rsidR="000A72FC" w:rsidRDefault="00E02859" w:rsidP="000A72FC">
      <w:pPr>
        <w:contextualSpacing/>
        <w:mirrorIndents/>
        <w:jc w:val="both"/>
        <w:rPr>
          <w:rFonts w:eastAsiaTheme="minorHAnsi"/>
          <w:lang w:eastAsia="en-US"/>
        </w:rPr>
      </w:pPr>
      <w:r>
        <w:rPr>
          <w:rFonts w:eastAsiaTheme="minorHAnsi"/>
          <w:lang w:eastAsia="en-US"/>
        </w:rPr>
        <w:t xml:space="preserve">        </w:t>
      </w:r>
      <w:r w:rsidR="000A72FC">
        <w:rPr>
          <w:rFonts w:eastAsiaTheme="minorHAnsi"/>
          <w:lang w:eastAsia="en-US"/>
        </w:rPr>
        <w:t>- субсидия по обеспечению бесплатным двухразовым питанием обучающихся с  ограниченными возможностями здоровья – 8100 руб.;</w:t>
      </w:r>
    </w:p>
    <w:p w:rsidR="000A72FC" w:rsidRDefault="00E02859" w:rsidP="000A72FC">
      <w:pPr>
        <w:contextualSpacing/>
        <w:mirrorIndents/>
        <w:jc w:val="both"/>
        <w:rPr>
          <w:rFonts w:eastAsiaTheme="minorHAnsi"/>
          <w:lang w:eastAsia="en-US"/>
        </w:rPr>
      </w:pPr>
      <w:r>
        <w:rPr>
          <w:rFonts w:eastAsiaTheme="minorHAnsi"/>
          <w:lang w:eastAsia="en-US"/>
        </w:rPr>
        <w:t xml:space="preserve">        </w:t>
      </w:r>
      <w:r w:rsidR="000A72FC">
        <w:rPr>
          <w:rFonts w:eastAsiaTheme="minorHAnsi"/>
          <w:lang w:eastAsia="en-US"/>
        </w:rPr>
        <w:t>-  субсидия на реализацию проектов народных инициатив – 1016,7 тыс.руб.;</w:t>
      </w:r>
    </w:p>
    <w:p w:rsidR="000A72FC" w:rsidRDefault="00E02859" w:rsidP="000A72FC">
      <w:pPr>
        <w:contextualSpacing/>
        <w:mirrorIndents/>
        <w:jc w:val="both"/>
        <w:rPr>
          <w:rFonts w:eastAsiaTheme="minorHAnsi"/>
          <w:lang w:eastAsia="en-US"/>
        </w:rPr>
      </w:pPr>
      <w:r>
        <w:rPr>
          <w:rFonts w:eastAsiaTheme="minorHAnsi"/>
          <w:lang w:eastAsia="en-US"/>
        </w:rPr>
        <w:t xml:space="preserve">        </w:t>
      </w:r>
      <w:r w:rsidR="00353858">
        <w:rPr>
          <w:rFonts w:eastAsiaTheme="minorHAnsi"/>
          <w:lang w:eastAsia="en-US"/>
        </w:rPr>
        <w:t>- субсидия на приобретение средств обучения и воспитания, необходимых для оснащения учебных кабинетов – 2115,9 тыс.руб.</w:t>
      </w:r>
      <w:r w:rsidR="009A2787">
        <w:rPr>
          <w:rFonts w:eastAsiaTheme="minorHAnsi"/>
          <w:lang w:eastAsia="en-US"/>
        </w:rPr>
        <w:t>.</w:t>
      </w:r>
    </w:p>
    <w:p w:rsidR="001556F2" w:rsidRDefault="001556F2" w:rsidP="001556F2">
      <w:pPr>
        <w:ind w:firstLine="567"/>
        <w:contextualSpacing/>
        <w:mirrorIndents/>
        <w:jc w:val="both"/>
        <w:rPr>
          <w:rFonts w:eastAsiaTheme="minorHAnsi"/>
          <w:lang w:eastAsia="en-US"/>
        </w:rPr>
      </w:pPr>
      <w:r w:rsidRPr="004363DB">
        <w:rPr>
          <w:rFonts w:eastAsiaTheme="minorHAnsi"/>
          <w:lang w:eastAsia="en-US"/>
        </w:rPr>
        <w:t xml:space="preserve">Расходы по подразделу </w:t>
      </w:r>
      <w:r w:rsidRPr="004363DB">
        <w:rPr>
          <w:rFonts w:eastAsiaTheme="minorHAnsi"/>
          <w:i/>
          <w:lang w:eastAsia="en-US"/>
        </w:rPr>
        <w:t>03 «Дополнительное образование детей»</w:t>
      </w:r>
      <w:r w:rsidRPr="004363DB">
        <w:rPr>
          <w:rFonts w:eastAsiaTheme="minorHAnsi"/>
          <w:lang w:eastAsia="en-US"/>
        </w:rPr>
        <w:t xml:space="preserve"> составили </w:t>
      </w:r>
      <w:r w:rsidR="00353858">
        <w:rPr>
          <w:rFonts w:eastAsiaTheme="minorHAnsi"/>
          <w:lang w:eastAsia="en-US"/>
        </w:rPr>
        <w:t xml:space="preserve">63715,5 тыс. руб. </w:t>
      </w:r>
      <w:r w:rsidR="00353858">
        <w:t xml:space="preserve">Исполнение плана по данному подразделу составило 99 %. </w:t>
      </w:r>
      <w:r w:rsidRPr="004363DB">
        <w:rPr>
          <w:rFonts w:eastAsiaTheme="minorHAnsi"/>
          <w:lang w:eastAsia="en-US"/>
        </w:rPr>
        <w:t xml:space="preserve"> По подразделу отражены расходы на оказание услуг (выполнение работ) по реализации дополнительных общеобразовательных программ и обеспечение деятельности организа</w:t>
      </w:r>
      <w:r w:rsidR="00353858">
        <w:rPr>
          <w:rFonts w:eastAsiaTheme="minorHAnsi"/>
          <w:lang w:eastAsia="en-US"/>
        </w:rPr>
        <w:t xml:space="preserve">ций дополнительного образования,  расходы на содержание Детско-юношеской спортивной школы, </w:t>
      </w:r>
      <w:proofErr w:type="spellStart"/>
      <w:r w:rsidR="00353858">
        <w:rPr>
          <w:rFonts w:eastAsiaTheme="minorHAnsi"/>
          <w:lang w:eastAsia="en-US"/>
        </w:rPr>
        <w:t>Зиминского</w:t>
      </w:r>
      <w:proofErr w:type="spellEnd"/>
      <w:r w:rsidR="00353858">
        <w:rPr>
          <w:rFonts w:eastAsiaTheme="minorHAnsi"/>
          <w:lang w:eastAsia="en-US"/>
        </w:rPr>
        <w:t xml:space="preserve"> дома детского творчества, Детской музыкальной школы и Детской художественной школы.</w:t>
      </w:r>
    </w:p>
    <w:p w:rsidR="00353858" w:rsidRDefault="00353858" w:rsidP="001556F2">
      <w:pPr>
        <w:ind w:firstLine="567"/>
        <w:contextualSpacing/>
        <w:mirrorIndents/>
        <w:jc w:val="both"/>
      </w:pPr>
      <w:r>
        <w:t xml:space="preserve">Расходы по </w:t>
      </w:r>
      <w:r w:rsidR="001556F2" w:rsidRPr="004363DB">
        <w:t xml:space="preserve"> подразделу </w:t>
      </w:r>
      <w:r w:rsidR="001556F2" w:rsidRPr="004363DB">
        <w:rPr>
          <w:i/>
        </w:rPr>
        <w:t xml:space="preserve">07 «Молодежная </w:t>
      </w:r>
      <w:r>
        <w:rPr>
          <w:i/>
        </w:rPr>
        <w:t>политика</w:t>
      </w:r>
      <w:r w:rsidR="009A2787">
        <w:rPr>
          <w:i/>
        </w:rPr>
        <w:t xml:space="preserve"> и оздоровление детей»  исполнены в сумме </w:t>
      </w:r>
      <w:r w:rsidR="008129CD">
        <w:t>14882,5 тыс.руб., исполнение составило 100 %, расходы по данному подразделу направлены на реализацию программ и мероприятий по работе с детьми и молодежью.</w:t>
      </w:r>
    </w:p>
    <w:p w:rsidR="001556F2" w:rsidRDefault="001556F2" w:rsidP="001556F2">
      <w:pPr>
        <w:ind w:firstLine="567"/>
        <w:contextualSpacing/>
        <w:mirrorIndents/>
        <w:jc w:val="both"/>
      </w:pPr>
      <w:r w:rsidRPr="009A2787">
        <w:t xml:space="preserve">Расходы по подразделу </w:t>
      </w:r>
      <w:r w:rsidRPr="009A2787">
        <w:rPr>
          <w:i/>
        </w:rPr>
        <w:t>09 «Другие вопросы в области образования»</w:t>
      </w:r>
      <w:r w:rsidRPr="009A2787">
        <w:t xml:space="preserve"> исполне</w:t>
      </w:r>
      <w:r w:rsidR="00C40502" w:rsidRPr="009A2787">
        <w:t xml:space="preserve">ны в объеме </w:t>
      </w:r>
      <w:r w:rsidR="008129CD">
        <w:t xml:space="preserve">39518,9 </w:t>
      </w:r>
      <w:r w:rsidR="00C40502" w:rsidRPr="009A2787">
        <w:t>тыс. рублей</w:t>
      </w:r>
      <w:r w:rsidR="008129CD">
        <w:t>, исполнение составило 100 %. Расходы по данному  подразделу направлены на функционирование Комитета по образованию администрации ЗГМО, МКУ «Служба ремонта», проведение мероприятий для педагогов города, мероприятий в рамках образовательного процесса.</w:t>
      </w:r>
    </w:p>
    <w:p w:rsidR="008129CD" w:rsidRDefault="008129CD" w:rsidP="001556F2">
      <w:pPr>
        <w:ind w:firstLine="567"/>
        <w:contextualSpacing/>
        <w:mirrorIndents/>
        <w:jc w:val="both"/>
        <w:rPr>
          <w:rFonts w:eastAsiaTheme="minorHAnsi"/>
          <w:lang w:eastAsia="en-US"/>
        </w:rPr>
      </w:pPr>
    </w:p>
    <w:p w:rsidR="00B52160" w:rsidRPr="009A2787" w:rsidRDefault="00B52160" w:rsidP="001556F2">
      <w:pPr>
        <w:ind w:firstLine="567"/>
        <w:contextualSpacing/>
        <w:mirrorIndents/>
        <w:jc w:val="both"/>
        <w:rPr>
          <w:rFonts w:eastAsiaTheme="minorHAnsi"/>
          <w:lang w:eastAsia="en-US"/>
        </w:rPr>
      </w:pPr>
    </w:p>
    <w:p w:rsidR="00D416BF" w:rsidRDefault="00381B8D" w:rsidP="00381B8D">
      <w:pPr>
        <w:pStyle w:val="Default"/>
        <w:ind w:firstLine="567"/>
        <w:jc w:val="both"/>
        <w:rPr>
          <w:b/>
          <w:bCs/>
        </w:rPr>
      </w:pPr>
      <w:r w:rsidRPr="00381B8D">
        <w:rPr>
          <w:b/>
        </w:rPr>
        <w:t>П</w:t>
      </w:r>
      <w:r w:rsidR="00600ACA" w:rsidRPr="00381B8D">
        <w:rPr>
          <w:b/>
        </w:rPr>
        <w:t>о разделу</w:t>
      </w:r>
      <w:r w:rsidR="00600ACA" w:rsidRPr="00036ABC">
        <w:t xml:space="preserve"> </w:t>
      </w:r>
      <w:r w:rsidR="00BC04E6">
        <w:rPr>
          <w:b/>
          <w:bCs/>
        </w:rPr>
        <w:t>08</w:t>
      </w:r>
      <w:r w:rsidR="00600ACA" w:rsidRPr="00036ABC">
        <w:rPr>
          <w:b/>
          <w:bCs/>
        </w:rPr>
        <w:t xml:space="preserve"> «Культура, кинематография» </w:t>
      </w:r>
    </w:p>
    <w:p w:rsidR="00381B8D" w:rsidRDefault="00381B8D" w:rsidP="00381B8D">
      <w:pPr>
        <w:pStyle w:val="Default"/>
        <w:ind w:firstLine="567"/>
        <w:jc w:val="both"/>
      </w:pPr>
      <w:r>
        <w:rPr>
          <w:color w:val="auto"/>
        </w:rPr>
        <w:t>К</w:t>
      </w:r>
      <w:r w:rsidRPr="006B36B6">
        <w:rPr>
          <w:color w:val="auto"/>
        </w:rPr>
        <w:t xml:space="preserve">ассовое исполнение по данному разделу составило </w:t>
      </w:r>
      <w:r w:rsidR="00D416BF">
        <w:rPr>
          <w:color w:val="auto"/>
        </w:rPr>
        <w:t>109573,1</w:t>
      </w:r>
      <w:r w:rsidRPr="006B36B6">
        <w:rPr>
          <w:color w:val="auto"/>
        </w:rPr>
        <w:t xml:space="preserve"> тыс. рублей</w:t>
      </w:r>
      <w:r>
        <w:rPr>
          <w:color w:val="auto"/>
        </w:rPr>
        <w:t xml:space="preserve"> или 9</w:t>
      </w:r>
      <w:r w:rsidR="00D416BF">
        <w:rPr>
          <w:color w:val="auto"/>
        </w:rPr>
        <w:t>9,1</w:t>
      </w:r>
      <w:r>
        <w:rPr>
          <w:color w:val="auto"/>
        </w:rPr>
        <w:t xml:space="preserve"> % </w:t>
      </w:r>
      <w:r w:rsidRPr="00036ABC">
        <w:rPr>
          <w:rFonts w:eastAsia="Calibri"/>
          <w:color w:val="auto"/>
        </w:rPr>
        <w:t>к уточненным бюджетным ассигнованиям</w:t>
      </w:r>
      <w:r>
        <w:rPr>
          <w:rFonts w:eastAsia="Calibri"/>
          <w:color w:val="auto"/>
        </w:rPr>
        <w:t xml:space="preserve">, </w:t>
      </w:r>
      <w:r w:rsidRPr="00036ABC">
        <w:rPr>
          <w:color w:val="auto"/>
        </w:rPr>
        <w:t xml:space="preserve"> </w:t>
      </w:r>
      <w:r w:rsidRPr="006B36B6">
        <w:t xml:space="preserve">Удельный вес расходов по данному разделу в общей сумме расходов составляет </w:t>
      </w:r>
      <w:r>
        <w:t xml:space="preserve">  </w:t>
      </w:r>
      <w:r w:rsidR="00D416BF">
        <w:t xml:space="preserve">6,3 </w:t>
      </w:r>
      <w:r>
        <w:t xml:space="preserve"> %</w:t>
      </w:r>
      <w:r w:rsidRPr="006B36B6">
        <w:t>.</w:t>
      </w:r>
    </w:p>
    <w:p w:rsidR="00001A07" w:rsidRDefault="00001A07" w:rsidP="00001A07">
      <w:pPr>
        <w:tabs>
          <w:tab w:val="left" w:pos="7490"/>
        </w:tabs>
        <w:ind w:firstLine="567"/>
        <w:jc w:val="right"/>
      </w:pPr>
      <w:r>
        <w:lastRenderedPageBreak/>
        <w:t xml:space="preserve">Таблица 17 </w:t>
      </w:r>
      <w:r w:rsidR="00F65471">
        <w:t>(</w:t>
      </w:r>
      <w:r>
        <w:t>тыс.руб.</w:t>
      </w:r>
      <w:r w:rsidR="00F65471">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3"/>
        <w:gridCol w:w="893"/>
        <w:gridCol w:w="1134"/>
        <w:gridCol w:w="1275"/>
        <w:gridCol w:w="1417"/>
        <w:gridCol w:w="1135"/>
        <w:gridCol w:w="1134"/>
      </w:tblGrid>
      <w:tr w:rsidR="00381B8D" w:rsidRPr="0067456D" w:rsidTr="00E372A3">
        <w:tc>
          <w:tcPr>
            <w:tcW w:w="3043" w:type="dxa"/>
            <w:vAlign w:val="center"/>
          </w:tcPr>
          <w:p w:rsidR="00381B8D" w:rsidRPr="0067456D" w:rsidRDefault="00381B8D" w:rsidP="00E372A3">
            <w:pPr>
              <w:numPr>
                <w:ilvl w:val="12"/>
                <w:numId w:val="0"/>
              </w:numPr>
              <w:jc w:val="center"/>
            </w:pPr>
            <w:r w:rsidRPr="0067456D">
              <w:rPr>
                <w:sz w:val="22"/>
                <w:szCs w:val="22"/>
              </w:rPr>
              <w:t>Наименование</w:t>
            </w:r>
          </w:p>
        </w:tc>
        <w:tc>
          <w:tcPr>
            <w:tcW w:w="893" w:type="dxa"/>
            <w:vAlign w:val="center"/>
          </w:tcPr>
          <w:p w:rsidR="00381B8D" w:rsidRPr="0067456D" w:rsidRDefault="00381B8D" w:rsidP="00E372A3">
            <w:pPr>
              <w:numPr>
                <w:ilvl w:val="12"/>
                <w:numId w:val="0"/>
              </w:numPr>
              <w:jc w:val="center"/>
            </w:pPr>
            <w:r w:rsidRPr="0067456D">
              <w:rPr>
                <w:sz w:val="22"/>
                <w:szCs w:val="22"/>
              </w:rPr>
              <w:t>Раздел подраздел</w:t>
            </w:r>
          </w:p>
        </w:tc>
        <w:tc>
          <w:tcPr>
            <w:tcW w:w="1134" w:type="dxa"/>
            <w:vAlign w:val="center"/>
          </w:tcPr>
          <w:p w:rsidR="00381B8D" w:rsidRPr="0067456D" w:rsidRDefault="00381B8D" w:rsidP="00E372A3">
            <w:pPr>
              <w:numPr>
                <w:ilvl w:val="12"/>
                <w:numId w:val="0"/>
              </w:numPr>
              <w:jc w:val="center"/>
            </w:pPr>
            <w:r>
              <w:rPr>
                <w:sz w:val="22"/>
                <w:szCs w:val="22"/>
              </w:rPr>
              <w:t>Факт 2020</w:t>
            </w:r>
            <w:r w:rsidRPr="0067456D">
              <w:rPr>
                <w:sz w:val="22"/>
                <w:szCs w:val="22"/>
              </w:rPr>
              <w:t>г.</w:t>
            </w:r>
          </w:p>
        </w:tc>
        <w:tc>
          <w:tcPr>
            <w:tcW w:w="1275" w:type="dxa"/>
            <w:vAlign w:val="center"/>
          </w:tcPr>
          <w:p w:rsidR="00381B8D" w:rsidRPr="0067456D" w:rsidRDefault="00381B8D" w:rsidP="00E372A3">
            <w:pPr>
              <w:numPr>
                <w:ilvl w:val="12"/>
                <w:numId w:val="0"/>
              </w:numPr>
              <w:jc w:val="center"/>
            </w:pPr>
            <w:r w:rsidRPr="0067456D">
              <w:rPr>
                <w:sz w:val="22"/>
                <w:szCs w:val="22"/>
              </w:rPr>
              <w:t>План 202</w:t>
            </w:r>
            <w:r>
              <w:rPr>
                <w:sz w:val="22"/>
                <w:szCs w:val="22"/>
              </w:rPr>
              <w:t>1</w:t>
            </w:r>
            <w:r w:rsidRPr="0067456D">
              <w:rPr>
                <w:sz w:val="22"/>
                <w:szCs w:val="22"/>
              </w:rPr>
              <w:t>г.</w:t>
            </w:r>
          </w:p>
          <w:p w:rsidR="00381B8D" w:rsidRPr="0067456D" w:rsidRDefault="00381B8D" w:rsidP="00E372A3">
            <w:pPr>
              <w:numPr>
                <w:ilvl w:val="12"/>
                <w:numId w:val="0"/>
              </w:numPr>
              <w:jc w:val="center"/>
            </w:pPr>
            <w:r w:rsidRPr="0067456D">
              <w:rPr>
                <w:sz w:val="22"/>
                <w:szCs w:val="22"/>
              </w:rPr>
              <w:t>(утв.росписью)</w:t>
            </w:r>
          </w:p>
        </w:tc>
        <w:tc>
          <w:tcPr>
            <w:tcW w:w="1417" w:type="dxa"/>
            <w:vAlign w:val="center"/>
          </w:tcPr>
          <w:p w:rsidR="00381B8D" w:rsidRPr="0067456D" w:rsidRDefault="00381B8D" w:rsidP="00E372A3">
            <w:pPr>
              <w:numPr>
                <w:ilvl w:val="12"/>
                <w:numId w:val="0"/>
              </w:numPr>
              <w:jc w:val="center"/>
            </w:pPr>
            <w:r w:rsidRPr="0067456D">
              <w:rPr>
                <w:sz w:val="22"/>
                <w:szCs w:val="22"/>
              </w:rPr>
              <w:t>Факт 202</w:t>
            </w:r>
            <w:r>
              <w:rPr>
                <w:sz w:val="22"/>
                <w:szCs w:val="22"/>
              </w:rPr>
              <w:t>1</w:t>
            </w:r>
            <w:r w:rsidRPr="0067456D">
              <w:rPr>
                <w:sz w:val="22"/>
                <w:szCs w:val="22"/>
              </w:rPr>
              <w:t>г.</w:t>
            </w:r>
          </w:p>
        </w:tc>
        <w:tc>
          <w:tcPr>
            <w:tcW w:w="1135" w:type="dxa"/>
            <w:vAlign w:val="center"/>
          </w:tcPr>
          <w:p w:rsidR="00381B8D" w:rsidRPr="0067456D" w:rsidRDefault="00381B8D" w:rsidP="00E372A3">
            <w:pPr>
              <w:numPr>
                <w:ilvl w:val="12"/>
                <w:numId w:val="0"/>
              </w:numPr>
              <w:jc w:val="center"/>
            </w:pPr>
            <w:r w:rsidRPr="0067456D">
              <w:rPr>
                <w:sz w:val="22"/>
                <w:szCs w:val="22"/>
              </w:rPr>
              <w:t>% выполнения плана</w:t>
            </w:r>
          </w:p>
        </w:tc>
        <w:tc>
          <w:tcPr>
            <w:tcW w:w="1134" w:type="dxa"/>
            <w:vAlign w:val="center"/>
          </w:tcPr>
          <w:p w:rsidR="00381B8D" w:rsidRPr="0067456D" w:rsidRDefault="00381B8D" w:rsidP="00E372A3">
            <w:pPr>
              <w:numPr>
                <w:ilvl w:val="12"/>
                <w:numId w:val="0"/>
              </w:numPr>
              <w:jc w:val="center"/>
            </w:pPr>
            <w:r w:rsidRPr="0067456D">
              <w:rPr>
                <w:sz w:val="22"/>
                <w:szCs w:val="22"/>
              </w:rPr>
              <w:t>% 202</w:t>
            </w:r>
            <w:r>
              <w:rPr>
                <w:sz w:val="22"/>
                <w:szCs w:val="22"/>
              </w:rPr>
              <w:t>1</w:t>
            </w:r>
            <w:r w:rsidRPr="0067456D">
              <w:rPr>
                <w:sz w:val="22"/>
                <w:szCs w:val="22"/>
              </w:rPr>
              <w:t>г./ 20</w:t>
            </w:r>
            <w:r>
              <w:rPr>
                <w:sz w:val="22"/>
                <w:szCs w:val="22"/>
              </w:rPr>
              <w:t>20</w:t>
            </w:r>
            <w:r w:rsidRPr="0067456D">
              <w:rPr>
                <w:sz w:val="22"/>
                <w:szCs w:val="22"/>
              </w:rPr>
              <w:t>г.</w:t>
            </w:r>
          </w:p>
        </w:tc>
      </w:tr>
      <w:tr w:rsidR="00381B8D" w:rsidRPr="0067456D" w:rsidTr="00E372A3">
        <w:tc>
          <w:tcPr>
            <w:tcW w:w="3043" w:type="dxa"/>
          </w:tcPr>
          <w:p w:rsidR="00381B8D" w:rsidRPr="0067456D" w:rsidRDefault="00381B8D" w:rsidP="00E372A3">
            <w:pPr>
              <w:numPr>
                <w:ilvl w:val="12"/>
                <w:numId w:val="0"/>
              </w:numPr>
              <w:jc w:val="center"/>
            </w:pPr>
            <w:r w:rsidRPr="0067456D">
              <w:rPr>
                <w:sz w:val="22"/>
                <w:szCs w:val="22"/>
              </w:rPr>
              <w:t>1</w:t>
            </w:r>
          </w:p>
        </w:tc>
        <w:tc>
          <w:tcPr>
            <w:tcW w:w="893" w:type="dxa"/>
          </w:tcPr>
          <w:p w:rsidR="00381B8D" w:rsidRPr="0067456D" w:rsidRDefault="00381B8D" w:rsidP="00E372A3">
            <w:pPr>
              <w:numPr>
                <w:ilvl w:val="12"/>
                <w:numId w:val="0"/>
              </w:numPr>
              <w:jc w:val="center"/>
            </w:pPr>
            <w:r w:rsidRPr="0067456D">
              <w:rPr>
                <w:sz w:val="22"/>
                <w:szCs w:val="22"/>
              </w:rPr>
              <w:t>2</w:t>
            </w:r>
          </w:p>
        </w:tc>
        <w:tc>
          <w:tcPr>
            <w:tcW w:w="1134" w:type="dxa"/>
          </w:tcPr>
          <w:p w:rsidR="00381B8D" w:rsidRPr="0067456D" w:rsidRDefault="00381B8D" w:rsidP="00E372A3">
            <w:pPr>
              <w:numPr>
                <w:ilvl w:val="12"/>
                <w:numId w:val="0"/>
              </w:numPr>
              <w:jc w:val="center"/>
            </w:pPr>
            <w:r w:rsidRPr="0067456D">
              <w:rPr>
                <w:sz w:val="22"/>
                <w:szCs w:val="22"/>
              </w:rPr>
              <w:t>3</w:t>
            </w:r>
          </w:p>
        </w:tc>
        <w:tc>
          <w:tcPr>
            <w:tcW w:w="1275" w:type="dxa"/>
          </w:tcPr>
          <w:p w:rsidR="00381B8D" w:rsidRPr="0067456D" w:rsidRDefault="00381B8D" w:rsidP="00E372A3">
            <w:pPr>
              <w:numPr>
                <w:ilvl w:val="12"/>
                <w:numId w:val="0"/>
              </w:numPr>
              <w:jc w:val="center"/>
            </w:pPr>
            <w:r w:rsidRPr="0067456D">
              <w:rPr>
                <w:sz w:val="22"/>
                <w:szCs w:val="22"/>
              </w:rPr>
              <w:t>4</w:t>
            </w:r>
          </w:p>
        </w:tc>
        <w:tc>
          <w:tcPr>
            <w:tcW w:w="1417" w:type="dxa"/>
          </w:tcPr>
          <w:p w:rsidR="00381B8D" w:rsidRPr="0067456D" w:rsidRDefault="00381B8D" w:rsidP="00E372A3">
            <w:pPr>
              <w:numPr>
                <w:ilvl w:val="12"/>
                <w:numId w:val="0"/>
              </w:numPr>
              <w:jc w:val="center"/>
            </w:pPr>
            <w:r w:rsidRPr="0067456D">
              <w:rPr>
                <w:sz w:val="22"/>
                <w:szCs w:val="22"/>
              </w:rPr>
              <w:t>5</w:t>
            </w:r>
          </w:p>
        </w:tc>
        <w:tc>
          <w:tcPr>
            <w:tcW w:w="1135" w:type="dxa"/>
          </w:tcPr>
          <w:p w:rsidR="00381B8D" w:rsidRPr="0067456D" w:rsidRDefault="00381B8D" w:rsidP="00E372A3">
            <w:pPr>
              <w:numPr>
                <w:ilvl w:val="12"/>
                <w:numId w:val="0"/>
              </w:numPr>
              <w:jc w:val="center"/>
            </w:pPr>
            <w:r w:rsidRPr="0067456D">
              <w:rPr>
                <w:sz w:val="22"/>
                <w:szCs w:val="22"/>
              </w:rPr>
              <w:t>6</w:t>
            </w:r>
          </w:p>
        </w:tc>
        <w:tc>
          <w:tcPr>
            <w:tcW w:w="1134" w:type="dxa"/>
          </w:tcPr>
          <w:p w:rsidR="00381B8D" w:rsidRPr="0067456D" w:rsidRDefault="00381B8D" w:rsidP="00E372A3">
            <w:pPr>
              <w:numPr>
                <w:ilvl w:val="12"/>
                <w:numId w:val="0"/>
              </w:numPr>
              <w:jc w:val="center"/>
            </w:pPr>
            <w:r w:rsidRPr="0067456D">
              <w:rPr>
                <w:sz w:val="22"/>
                <w:szCs w:val="22"/>
              </w:rPr>
              <w:t>7</w:t>
            </w:r>
          </w:p>
        </w:tc>
      </w:tr>
      <w:tr w:rsidR="00381B8D" w:rsidRPr="0067456D" w:rsidTr="00E372A3">
        <w:tc>
          <w:tcPr>
            <w:tcW w:w="3043" w:type="dxa"/>
          </w:tcPr>
          <w:p w:rsidR="00381B8D" w:rsidRPr="0067456D" w:rsidRDefault="00BC04E6" w:rsidP="00E372A3">
            <w:pPr>
              <w:numPr>
                <w:ilvl w:val="12"/>
                <w:numId w:val="0"/>
              </w:numPr>
            </w:pPr>
            <w:r>
              <w:t>Культура</w:t>
            </w:r>
          </w:p>
        </w:tc>
        <w:tc>
          <w:tcPr>
            <w:tcW w:w="893" w:type="dxa"/>
          </w:tcPr>
          <w:p w:rsidR="00381B8D" w:rsidRPr="0067456D" w:rsidRDefault="00381B8D" w:rsidP="00BC04E6">
            <w:pPr>
              <w:numPr>
                <w:ilvl w:val="12"/>
                <w:numId w:val="0"/>
              </w:numPr>
              <w:jc w:val="center"/>
            </w:pPr>
            <w:r>
              <w:rPr>
                <w:sz w:val="22"/>
                <w:szCs w:val="22"/>
              </w:rPr>
              <w:t>0</w:t>
            </w:r>
            <w:r w:rsidR="00BC04E6">
              <w:rPr>
                <w:sz w:val="22"/>
                <w:szCs w:val="22"/>
              </w:rPr>
              <w:t>8</w:t>
            </w:r>
            <w:r>
              <w:rPr>
                <w:sz w:val="22"/>
                <w:szCs w:val="22"/>
              </w:rPr>
              <w:t>01</w:t>
            </w:r>
          </w:p>
        </w:tc>
        <w:tc>
          <w:tcPr>
            <w:tcW w:w="1134" w:type="dxa"/>
          </w:tcPr>
          <w:p w:rsidR="00381B8D" w:rsidRPr="0067456D" w:rsidRDefault="00BC04E6" w:rsidP="00E372A3">
            <w:pPr>
              <w:numPr>
                <w:ilvl w:val="12"/>
                <w:numId w:val="0"/>
              </w:numPr>
              <w:jc w:val="center"/>
            </w:pPr>
            <w:r>
              <w:t>154897,0</w:t>
            </w:r>
          </w:p>
        </w:tc>
        <w:tc>
          <w:tcPr>
            <w:tcW w:w="1275" w:type="dxa"/>
          </w:tcPr>
          <w:p w:rsidR="00381B8D" w:rsidRPr="0067456D" w:rsidRDefault="00BC04E6" w:rsidP="00E372A3">
            <w:pPr>
              <w:numPr>
                <w:ilvl w:val="12"/>
                <w:numId w:val="0"/>
              </w:numPr>
              <w:jc w:val="center"/>
            </w:pPr>
            <w:r>
              <w:t>101860,0</w:t>
            </w:r>
          </w:p>
        </w:tc>
        <w:tc>
          <w:tcPr>
            <w:tcW w:w="1417" w:type="dxa"/>
          </w:tcPr>
          <w:p w:rsidR="00381B8D" w:rsidRPr="0067456D" w:rsidRDefault="00BC04E6" w:rsidP="00E372A3">
            <w:pPr>
              <w:numPr>
                <w:ilvl w:val="12"/>
                <w:numId w:val="0"/>
              </w:numPr>
              <w:jc w:val="center"/>
            </w:pPr>
            <w:r>
              <w:t>100896,2</w:t>
            </w:r>
          </w:p>
        </w:tc>
        <w:tc>
          <w:tcPr>
            <w:tcW w:w="1135" w:type="dxa"/>
          </w:tcPr>
          <w:p w:rsidR="00381B8D" w:rsidRPr="0067456D" w:rsidRDefault="00BC04E6" w:rsidP="00E372A3">
            <w:pPr>
              <w:numPr>
                <w:ilvl w:val="12"/>
                <w:numId w:val="0"/>
              </w:numPr>
              <w:jc w:val="center"/>
            </w:pPr>
            <w:r>
              <w:t>99</w:t>
            </w:r>
          </w:p>
        </w:tc>
        <w:tc>
          <w:tcPr>
            <w:tcW w:w="1134" w:type="dxa"/>
          </w:tcPr>
          <w:p w:rsidR="00381B8D" w:rsidRPr="0067456D" w:rsidRDefault="00BC04E6" w:rsidP="00E372A3">
            <w:pPr>
              <w:numPr>
                <w:ilvl w:val="12"/>
                <w:numId w:val="0"/>
              </w:numPr>
              <w:jc w:val="center"/>
            </w:pPr>
            <w:r>
              <w:t>65</w:t>
            </w:r>
          </w:p>
        </w:tc>
      </w:tr>
      <w:tr w:rsidR="00381B8D" w:rsidRPr="0067456D" w:rsidTr="00E372A3">
        <w:tc>
          <w:tcPr>
            <w:tcW w:w="3043" w:type="dxa"/>
          </w:tcPr>
          <w:p w:rsidR="00381B8D" w:rsidRDefault="00BC04E6" w:rsidP="00E372A3">
            <w:pPr>
              <w:numPr>
                <w:ilvl w:val="12"/>
                <w:numId w:val="0"/>
              </w:numPr>
            </w:pPr>
            <w:r>
              <w:t>Другие вопросы в области культуры и кинематографии</w:t>
            </w:r>
          </w:p>
        </w:tc>
        <w:tc>
          <w:tcPr>
            <w:tcW w:w="893" w:type="dxa"/>
          </w:tcPr>
          <w:p w:rsidR="00381B8D" w:rsidRDefault="00381B8D" w:rsidP="00BC04E6">
            <w:pPr>
              <w:numPr>
                <w:ilvl w:val="12"/>
                <w:numId w:val="0"/>
              </w:numPr>
              <w:jc w:val="center"/>
            </w:pPr>
            <w:r>
              <w:rPr>
                <w:sz w:val="22"/>
                <w:szCs w:val="22"/>
              </w:rPr>
              <w:t>0</w:t>
            </w:r>
            <w:r w:rsidR="00BC04E6">
              <w:rPr>
                <w:sz w:val="22"/>
                <w:szCs w:val="22"/>
              </w:rPr>
              <w:t>804</w:t>
            </w:r>
          </w:p>
        </w:tc>
        <w:tc>
          <w:tcPr>
            <w:tcW w:w="1134" w:type="dxa"/>
          </w:tcPr>
          <w:p w:rsidR="00381B8D" w:rsidRPr="0067456D" w:rsidRDefault="00BC04E6" w:rsidP="00E372A3">
            <w:pPr>
              <w:numPr>
                <w:ilvl w:val="12"/>
                <w:numId w:val="0"/>
              </w:numPr>
              <w:jc w:val="center"/>
            </w:pPr>
            <w:r>
              <w:t>7764,1</w:t>
            </w:r>
          </w:p>
        </w:tc>
        <w:tc>
          <w:tcPr>
            <w:tcW w:w="1275" w:type="dxa"/>
          </w:tcPr>
          <w:p w:rsidR="00381B8D" w:rsidRDefault="00BC04E6" w:rsidP="00E372A3">
            <w:pPr>
              <w:numPr>
                <w:ilvl w:val="12"/>
                <w:numId w:val="0"/>
              </w:numPr>
              <w:jc w:val="center"/>
            </w:pPr>
            <w:r>
              <w:t>8739,2</w:t>
            </w:r>
          </w:p>
        </w:tc>
        <w:tc>
          <w:tcPr>
            <w:tcW w:w="1417" w:type="dxa"/>
          </w:tcPr>
          <w:p w:rsidR="00381B8D" w:rsidRDefault="00BC04E6" w:rsidP="00E372A3">
            <w:pPr>
              <w:numPr>
                <w:ilvl w:val="12"/>
                <w:numId w:val="0"/>
              </w:numPr>
              <w:jc w:val="center"/>
            </w:pPr>
            <w:r>
              <w:t>8676,9</w:t>
            </w:r>
          </w:p>
        </w:tc>
        <w:tc>
          <w:tcPr>
            <w:tcW w:w="1135" w:type="dxa"/>
          </w:tcPr>
          <w:p w:rsidR="00381B8D" w:rsidRDefault="00BC04E6" w:rsidP="00E372A3">
            <w:pPr>
              <w:numPr>
                <w:ilvl w:val="12"/>
                <w:numId w:val="0"/>
              </w:numPr>
              <w:jc w:val="center"/>
            </w:pPr>
            <w:r>
              <w:t>99,2</w:t>
            </w:r>
          </w:p>
        </w:tc>
        <w:tc>
          <w:tcPr>
            <w:tcW w:w="1134" w:type="dxa"/>
          </w:tcPr>
          <w:p w:rsidR="00381B8D" w:rsidRPr="0067456D" w:rsidRDefault="00BC04E6" w:rsidP="00E372A3">
            <w:pPr>
              <w:numPr>
                <w:ilvl w:val="12"/>
                <w:numId w:val="0"/>
              </w:numPr>
              <w:jc w:val="center"/>
            </w:pPr>
            <w:r>
              <w:t>112</w:t>
            </w:r>
          </w:p>
        </w:tc>
      </w:tr>
      <w:tr w:rsidR="00381B8D" w:rsidRPr="005157B7" w:rsidTr="00E372A3">
        <w:tc>
          <w:tcPr>
            <w:tcW w:w="3043" w:type="dxa"/>
            <w:shd w:val="clear" w:color="auto" w:fill="DAEEF3"/>
          </w:tcPr>
          <w:p w:rsidR="00381B8D" w:rsidRPr="0067456D" w:rsidRDefault="00BC04E6" w:rsidP="00E372A3">
            <w:pPr>
              <w:numPr>
                <w:ilvl w:val="12"/>
                <w:numId w:val="0"/>
              </w:numPr>
              <w:jc w:val="both"/>
              <w:rPr>
                <w:b/>
              </w:rPr>
            </w:pPr>
            <w:r>
              <w:rPr>
                <w:b/>
                <w:sz w:val="22"/>
                <w:szCs w:val="22"/>
              </w:rPr>
              <w:t>Культура</w:t>
            </w:r>
            <w:r w:rsidR="00381B8D" w:rsidRPr="0067456D">
              <w:rPr>
                <w:b/>
                <w:sz w:val="22"/>
                <w:szCs w:val="22"/>
              </w:rPr>
              <w:t>,</w:t>
            </w:r>
            <w:r>
              <w:rPr>
                <w:b/>
                <w:sz w:val="22"/>
                <w:szCs w:val="22"/>
              </w:rPr>
              <w:t xml:space="preserve"> кинематография</w:t>
            </w:r>
            <w:r w:rsidR="00381B8D" w:rsidRPr="0067456D">
              <w:rPr>
                <w:b/>
                <w:sz w:val="22"/>
                <w:szCs w:val="22"/>
              </w:rPr>
              <w:t xml:space="preserve"> всего </w:t>
            </w:r>
          </w:p>
        </w:tc>
        <w:tc>
          <w:tcPr>
            <w:tcW w:w="893" w:type="dxa"/>
            <w:shd w:val="clear" w:color="auto" w:fill="DAEEF3"/>
            <w:vAlign w:val="center"/>
          </w:tcPr>
          <w:p w:rsidR="00381B8D" w:rsidRPr="0067456D" w:rsidRDefault="00381B8D" w:rsidP="00BC04E6">
            <w:pPr>
              <w:numPr>
                <w:ilvl w:val="12"/>
                <w:numId w:val="0"/>
              </w:numPr>
              <w:jc w:val="center"/>
              <w:rPr>
                <w:b/>
              </w:rPr>
            </w:pPr>
            <w:r w:rsidRPr="0067456D">
              <w:rPr>
                <w:b/>
                <w:sz w:val="22"/>
                <w:szCs w:val="22"/>
              </w:rPr>
              <w:t>0</w:t>
            </w:r>
            <w:r w:rsidR="00BC04E6">
              <w:rPr>
                <w:b/>
                <w:sz w:val="22"/>
                <w:szCs w:val="22"/>
              </w:rPr>
              <w:t>8</w:t>
            </w:r>
            <w:r w:rsidRPr="0067456D">
              <w:rPr>
                <w:b/>
                <w:sz w:val="22"/>
                <w:szCs w:val="22"/>
              </w:rPr>
              <w:t>00</w:t>
            </w:r>
          </w:p>
        </w:tc>
        <w:tc>
          <w:tcPr>
            <w:tcW w:w="1134" w:type="dxa"/>
            <w:shd w:val="clear" w:color="auto" w:fill="DAEEF3"/>
            <w:vAlign w:val="center"/>
          </w:tcPr>
          <w:p w:rsidR="00381B8D" w:rsidRPr="0067456D" w:rsidRDefault="00BC04E6" w:rsidP="00E372A3">
            <w:pPr>
              <w:numPr>
                <w:ilvl w:val="12"/>
                <w:numId w:val="0"/>
              </w:numPr>
              <w:jc w:val="center"/>
              <w:rPr>
                <w:b/>
              </w:rPr>
            </w:pPr>
            <w:r>
              <w:rPr>
                <w:b/>
              </w:rPr>
              <w:t>162661,1</w:t>
            </w:r>
          </w:p>
        </w:tc>
        <w:tc>
          <w:tcPr>
            <w:tcW w:w="1275" w:type="dxa"/>
            <w:shd w:val="clear" w:color="auto" w:fill="DAEEF3"/>
            <w:vAlign w:val="center"/>
          </w:tcPr>
          <w:p w:rsidR="00381B8D" w:rsidRPr="0067456D" w:rsidRDefault="00BC04E6" w:rsidP="00E372A3">
            <w:pPr>
              <w:numPr>
                <w:ilvl w:val="12"/>
                <w:numId w:val="0"/>
              </w:numPr>
              <w:jc w:val="center"/>
              <w:rPr>
                <w:b/>
              </w:rPr>
            </w:pPr>
            <w:r>
              <w:rPr>
                <w:b/>
              </w:rPr>
              <w:t>110599,2</w:t>
            </w:r>
          </w:p>
        </w:tc>
        <w:tc>
          <w:tcPr>
            <w:tcW w:w="1417" w:type="dxa"/>
            <w:shd w:val="clear" w:color="auto" w:fill="DAEEF3"/>
            <w:vAlign w:val="center"/>
          </w:tcPr>
          <w:p w:rsidR="00381B8D" w:rsidRPr="0067456D" w:rsidRDefault="00BC04E6" w:rsidP="00E372A3">
            <w:pPr>
              <w:numPr>
                <w:ilvl w:val="12"/>
                <w:numId w:val="0"/>
              </w:numPr>
              <w:jc w:val="center"/>
              <w:rPr>
                <w:b/>
              </w:rPr>
            </w:pPr>
            <w:r>
              <w:rPr>
                <w:b/>
              </w:rPr>
              <w:t>109573,1</w:t>
            </w:r>
          </w:p>
        </w:tc>
        <w:tc>
          <w:tcPr>
            <w:tcW w:w="1135" w:type="dxa"/>
            <w:shd w:val="clear" w:color="auto" w:fill="DAEEF3"/>
            <w:vAlign w:val="center"/>
          </w:tcPr>
          <w:p w:rsidR="00381B8D" w:rsidRPr="0067456D" w:rsidRDefault="00BC04E6" w:rsidP="00E372A3">
            <w:pPr>
              <w:jc w:val="center"/>
              <w:rPr>
                <w:b/>
                <w:color w:val="000000"/>
              </w:rPr>
            </w:pPr>
            <w:r>
              <w:rPr>
                <w:b/>
                <w:color w:val="000000"/>
              </w:rPr>
              <w:t>99,1</w:t>
            </w:r>
          </w:p>
        </w:tc>
        <w:tc>
          <w:tcPr>
            <w:tcW w:w="1134" w:type="dxa"/>
            <w:shd w:val="clear" w:color="auto" w:fill="DAEEF3"/>
            <w:vAlign w:val="center"/>
          </w:tcPr>
          <w:p w:rsidR="00381B8D" w:rsidRPr="005157B7" w:rsidRDefault="00BC04E6" w:rsidP="00E372A3">
            <w:pPr>
              <w:jc w:val="center"/>
              <w:rPr>
                <w:b/>
                <w:color w:val="000000"/>
              </w:rPr>
            </w:pPr>
            <w:r>
              <w:rPr>
                <w:b/>
                <w:color w:val="000000"/>
              </w:rPr>
              <w:t>67</w:t>
            </w:r>
          </w:p>
        </w:tc>
      </w:tr>
    </w:tbl>
    <w:p w:rsidR="008129CD" w:rsidRDefault="008129CD" w:rsidP="00381B8D">
      <w:pPr>
        <w:ind w:firstLine="567"/>
        <w:contextualSpacing/>
        <w:mirrorIndents/>
        <w:jc w:val="both"/>
        <w:rPr>
          <w:rFonts w:eastAsia="Calibri"/>
          <w:bCs/>
        </w:rPr>
      </w:pPr>
      <w:r w:rsidRPr="00C2383E">
        <w:rPr>
          <w:rFonts w:eastAsia="Calibri"/>
          <w:bCs/>
        </w:rPr>
        <w:t xml:space="preserve">На </w:t>
      </w:r>
      <w:r w:rsidR="00C2383E" w:rsidRPr="00C2383E">
        <w:rPr>
          <w:rFonts w:eastAsia="Calibri"/>
          <w:bCs/>
        </w:rPr>
        <w:t xml:space="preserve">расходы по </w:t>
      </w:r>
      <w:r w:rsidRPr="00C2383E">
        <w:rPr>
          <w:rFonts w:eastAsia="Calibri"/>
          <w:bCs/>
        </w:rPr>
        <w:t>подраздел</w:t>
      </w:r>
      <w:r w:rsidR="00C2383E" w:rsidRPr="00C2383E">
        <w:rPr>
          <w:rFonts w:eastAsia="Calibri"/>
          <w:bCs/>
        </w:rPr>
        <w:t>у</w:t>
      </w:r>
      <w:r w:rsidRPr="00C2383E">
        <w:rPr>
          <w:rFonts w:eastAsia="Calibri"/>
          <w:bCs/>
        </w:rPr>
        <w:t xml:space="preserve"> 01 «</w:t>
      </w:r>
      <w:r w:rsidRPr="00C2383E">
        <w:rPr>
          <w:rFonts w:eastAsia="Calibri"/>
          <w:bCs/>
          <w:i/>
        </w:rPr>
        <w:t>Культура</w:t>
      </w:r>
      <w:r w:rsidRPr="00C2383E">
        <w:rPr>
          <w:rFonts w:eastAsia="Calibri"/>
          <w:bCs/>
        </w:rPr>
        <w:t>»</w:t>
      </w:r>
      <w:r>
        <w:rPr>
          <w:rFonts w:eastAsia="Calibri"/>
          <w:b/>
          <w:bCs/>
        </w:rPr>
        <w:t xml:space="preserve">  </w:t>
      </w:r>
      <w:r>
        <w:rPr>
          <w:rFonts w:eastAsia="Calibri"/>
          <w:bCs/>
        </w:rPr>
        <w:t>направлено 100896,2 тыс.руб.</w:t>
      </w:r>
      <w:r w:rsidR="00C2383E">
        <w:rPr>
          <w:rFonts w:eastAsia="Calibri"/>
          <w:bCs/>
        </w:rPr>
        <w:t>,  в том числе за счет областных средств – 45754,1 тыс.руб. (из них: субсидии на строительство Дома культуры  45615,8 тыс.,  приобретение книг – 138,3 тыс.руб.), за счет средств местного бюджета – 55142,1 тыс.руб., данные расходы направлены на функционирование учреждений культуры города.</w:t>
      </w:r>
    </w:p>
    <w:p w:rsidR="00C2383E" w:rsidRDefault="00C2383E" w:rsidP="00381B8D">
      <w:pPr>
        <w:ind w:firstLine="567"/>
        <w:contextualSpacing/>
        <w:mirrorIndents/>
        <w:jc w:val="both"/>
      </w:pPr>
      <w:r>
        <w:rPr>
          <w:rFonts w:eastAsia="Calibri"/>
          <w:bCs/>
        </w:rPr>
        <w:t>Расходы по подразделу 04 «</w:t>
      </w:r>
      <w:r w:rsidRPr="00C2383E">
        <w:rPr>
          <w:i/>
        </w:rPr>
        <w:t>Другие вопросы в области культуры и кинематографии</w:t>
      </w:r>
      <w:r>
        <w:t>»  направлены на содержание аппарата Управления культуры.</w:t>
      </w:r>
    </w:p>
    <w:p w:rsidR="00C2383E" w:rsidRDefault="00C2383E" w:rsidP="00381B8D">
      <w:pPr>
        <w:ind w:firstLine="567"/>
        <w:contextualSpacing/>
        <w:mirrorIndents/>
        <w:jc w:val="both"/>
        <w:rPr>
          <w:rFonts w:eastAsia="Calibri"/>
          <w:b/>
          <w:bCs/>
        </w:rPr>
      </w:pPr>
    </w:p>
    <w:p w:rsidR="001556F2" w:rsidRDefault="00370277" w:rsidP="00381B8D">
      <w:pPr>
        <w:ind w:firstLine="567"/>
        <w:contextualSpacing/>
        <w:mirrorIndents/>
        <w:jc w:val="both"/>
        <w:rPr>
          <w:rFonts w:eastAsia="Calibri"/>
          <w:b/>
          <w:bCs/>
        </w:rPr>
      </w:pPr>
      <w:r>
        <w:rPr>
          <w:rFonts w:eastAsia="Calibri"/>
          <w:b/>
          <w:bCs/>
        </w:rPr>
        <w:t>По р</w:t>
      </w:r>
      <w:r w:rsidR="001556F2" w:rsidRPr="00036ABC">
        <w:rPr>
          <w:rFonts w:eastAsia="Calibri"/>
          <w:b/>
          <w:bCs/>
        </w:rPr>
        <w:t>аздел</w:t>
      </w:r>
      <w:r>
        <w:rPr>
          <w:rFonts w:eastAsia="Calibri"/>
          <w:b/>
          <w:bCs/>
        </w:rPr>
        <w:t xml:space="preserve">у </w:t>
      </w:r>
      <w:r w:rsidR="001556F2" w:rsidRPr="00036ABC">
        <w:rPr>
          <w:rFonts w:eastAsia="Calibri"/>
          <w:b/>
          <w:bCs/>
        </w:rPr>
        <w:t xml:space="preserve"> 09 «Здравоохранение»</w:t>
      </w:r>
    </w:p>
    <w:p w:rsidR="00370277" w:rsidRDefault="00370277" w:rsidP="00001A07">
      <w:pPr>
        <w:pStyle w:val="Default"/>
        <w:ind w:firstLine="567"/>
        <w:jc w:val="both"/>
      </w:pPr>
      <w:r>
        <w:rPr>
          <w:color w:val="auto"/>
        </w:rPr>
        <w:t>К</w:t>
      </w:r>
      <w:r w:rsidRPr="006B36B6">
        <w:rPr>
          <w:color w:val="auto"/>
        </w:rPr>
        <w:t xml:space="preserve">ассовое исполнение по данному разделу составило </w:t>
      </w:r>
      <w:r>
        <w:rPr>
          <w:color w:val="auto"/>
        </w:rPr>
        <w:t>4306,6</w:t>
      </w:r>
      <w:r w:rsidRPr="006B36B6">
        <w:rPr>
          <w:color w:val="auto"/>
        </w:rPr>
        <w:t xml:space="preserve"> тыс. рублей</w:t>
      </w:r>
      <w:r>
        <w:rPr>
          <w:color w:val="auto"/>
        </w:rPr>
        <w:t xml:space="preserve"> или 100 % </w:t>
      </w:r>
      <w:r w:rsidRPr="00036ABC">
        <w:rPr>
          <w:rFonts w:eastAsia="Calibri"/>
          <w:color w:val="auto"/>
        </w:rPr>
        <w:t>к уточненным бюджетным ассигнованиям</w:t>
      </w:r>
      <w:r>
        <w:rPr>
          <w:rFonts w:eastAsia="Calibri"/>
          <w:color w:val="auto"/>
        </w:rPr>
        <w:t xml:space="preserve">, </w:t>
      </w:r>
      <w:r w:rsidRPr="00036ABC">
        <w:rPr>
          <w:color w:val="auto"/>
        </w:rPr>
        <w:t xml:space="preserve"> </w:t>
      </w:r>
      <w:r w:rsidRPr="006B36B6">
        <w:t xml:space="preserve">Удельный вес расходов по данному разделу в общей сумме расходов составляет </w:t>
      </w:r>
      <w:r>
        <w:t xml:space="preserve">  0,2  %</w:t>
      </w:r>
      <w:r w:rsidRPr="006B36B6">
        <w:t>.</w:t>
      </w:r>
    </w:p>
    <w:p w:rsidR="00001A07" w:rsidRDefault="00387B20" w:rsidP="00387B20">
      <w:pPr>
        <w:tabs>
          <w:tab w:val="left" w:pos="7490"/>
        </w:tabs>
        <w:ind w:firstLine="567"/>
        <w:jc w:val="center"/>
      </w:pPr>
      <w:r>
        <w:t xml:space="preserve">                                                                                    </w:t>
      </w:r>
      <w:r w:rsidR="00001A07">
        <w:t xml:space="preserve">Таблица 18 </w:t>
      </w:r>
      <w:r w:rsidR="00F65471">
        <w:t>(</w:t>
      </w:r>
      <w:r w:rsidR="00001A07">
        <w:t>тыс.руб.</w:t>
      </w:r>
      <w:r w:rsidR="00F65471">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3"/>
        <w:gridCol w:w="893"/>
        <w:gridCol w:w="1134"/>
        <w:gridCol w:w="1275"/>
        <w:gridCol w:w="1417"/>
        <w:gridCol w:w="1135"/>
      </w:tblGrid>
      <w:tr w:rsidR="00370277" w:rsidRPr="0067456D" w:rsidTr="00370277">
        <w:tc>
          <w:tcPr>
            <w:tcW w:w="3043" w:type="dxa"/>
            <w:vAlign w:val="center"/>
          </w:tcPr>
          <w:p w:rsidR="00370277" w:rsidRPr="0067456D" w:rsidRDefault="00370277" w:rsidP="00E372A3">
            <w:pPr>
              <w:numPr>
                <w:ilvl w:val="12"/>
                <w:numId w:val="0"/>
              </w:numPr>
              <w:jc w:val="center"/>
            </w:pPr>
            <w:r w:rsidRPr="0067456D">
              <w:rPr>
                <w:sz w:val="22"/>
                <w:szCs w:val="22"/>
              </w:rPr>
              <w:t>Наименование</w:t>
            </w:r>
          </w:p>
        </w:tc>
        <w:tc>
          <w:tcPr>
            <w:tcW w:w="893" w:type="dxa"/>
            <w:vAlign w:val="center"/>
          </w:tcPr>
          <w:p w:rsidR="00370277" w:rsidRPr="0067456D" w:rsidRDefault="00370277" w:rsidP="00E372A3">
            <w:pPr>
              <w:numPr>
                <w:ilvl w:val="12"/>
                <w:numId w:val="0"/>
              </w:numPr>
              <w:jc w:val="center"/>
            </w:pPr>
            <w:r w:rsidRPr="0067456D">
              <w:rPr>
                <w:sz w:val="22"/>
                <w:szCs w:val="22"/>
              </w:rPr>
              <w:t>Раздел подраздел</w:t>
            </w:r>
          </w:p>
        </w:tc>
        <w:tc>
          <w:tcPr>
            <w:tcW w:w="1134" w:type="dxa"/>
            <w:vAlign w:val="center"/>
          </w:tcPr>
          <w:p w:rsidR="00370277" w:rsidRPr="0067456D" w:rsidRDefault="00370277" w:rsidP="00E372A3">
            <w:pPr>
              <w:numPr>
                <w:ilvl w:val="12"/>
                <w:numId w:val="0"/>
              </w:numPr>
              <w:jc w:val="center"/>
            </w:pPr>
            <w:r>
              <w:rPr>
                <w:sz w:val="22"/>
                <w:szCs w:val="22"/>
              </w:rPr>
              <w:t>Факт 2020</w:t>
            </w:r>
            <w:r w:rsidRPr="0067456D">
              <w:rPr>
                <w:sz w:val="22"/>
                <w:szCs w:val="22"/>
              </w:rPr>
              <w:t>г.</w:t>
            </w:r>
          </w:p>
        </w:tc>
        <w:tc>
          <w:tcPr>
            <w:tcW w:w="1275" w:type="dxa"/>
            <w:vAlign w:val="center"/>
          </w:tcPr>
          <w:p w:rsidR="00370277" w:rsidRPr="0067456D" w:rsidRDefault="00370277" w:rsidP="00E372A3">
            <w:pPr>
              <w:numPr>
                <w:ilvl w:val="12"/>
                <w:numId w:val="0"/>
              </w:numPr>
              <w:jc w:val="center"/>
            </w:pPr>
            <w:r w:rsidRPr="0067456D">
              <w:rPr>
                <w:sz w:val="22"/>
                <w:szCs w:val="22"/>
              </w:rPr>
              <w:t>План 202</w:t>
            </w:r>
            <w:r>
              <w:rPr>
                <w:sz w:val="22"/>
                <w:szCs w:val="22"/>
              </w:rPr>
              <w:t>1</w:t>
            </w:r>
            <w:r w:rsidRPr="0067456D">
              <w:rPr>
                <w:sz w:val="22"/>
                <w:szCs w:val="22"/>
              </w:rPr>
              <w:t>г.</w:t>
            </w:r>
          </w:p>
          <w:p w:rsidR="00370277" w:rsidRPr="0067456D" w:rsidRDefault="00370277" w:rsidP="00E372A3">
            <w:pPr>
              <w:numPr>
                <w:ilvl w:val="12"/>
                <w:numId w:val="0"/>
              </w:numPr>
              <w:jc w:val="center"/>
            </w:pPr>
            <w:r w:rsidRPr="0067456D">
              <w:rPr>
                <w:sz w:val="22"/>
                <w:szCs w:val="22"/>
              </w:rPr>
              <w:t>(утв.росписью)</w:t>
            </w:r>
          </w:p>
        </w:tc>
        <w:tc>
          <w:tcPr>
            <w:tcW w:w="1417" w:type="dxa"/>
            <w:vAlign w:val="center"/>
          </w:tcPr>
          <w:p w:rsidR="00370277" w:rsidRPr="0067456D" w:rsidRDefault="00370277" w:rsidP="00E372A3">
            <w:pPr>
              <w:numPr>
                <w:ilvl w:val="12"/>
                <w:numId w:val="0"/>
              </w:numPr>
              <w:jc w:val="center"/>
            </w:pPr>
            <w:r w:rsidRPr="0067456D">
              <w:rPr>
                <w:sz w:val="22"/>
                <w:szCs w:val="22"/>
              </w:rPr>
              <w:t>Факт 202</w:t>
            </w:r>
            <w:r>
              <w:rPr>
                <w:sz w:val="22"/>
                <w:szCs w:val="22"/>
              </w:rPr>
              <w:t>1</w:t>
            </w:r>
            <w:r w:rsidRPr="0067456D">
              <w:rPr>
                <w:sz w:val="22"/>
                <w:szCs w:val="22"/>
              </w:rPr>
              <w:t>г.</w:t>
            </w:r>
          </w:p>
        </w:tc>
        <w:tc>
          <w:tcPr>
            <w:tcW w:w="1135" w:type="dxa"/>
            <w:vAlign w:val="center"/>
          </w:tcPr>
          <w:p w:rsidR="00370277" w:rsidRPr="0067456D" w:rsidRDefault="00370277" w:rsidP="00E372A3">
            <w:pPr>
              <w:numPr>
                <w:ilvl w:val="12"/>
                <w:numId w:val="0"/>
              </w:numPr>
              <w:jc w:val="center"/>
            </w:pPr>
            <w:r w:rsidRPr="0067456D">
              <w:rPr>
                <w:sz w:val="22"/>
                <w:szCs w:val="22"/>
              </w:rPr>
              <w:t>% выполнения плана</w:t>
            </w:r>
          </w:p>
        </w:tc>
      </w:tr>
      <w:tr w:rsidR="00370277" w:rsidRPr="0067456D" w:rsidTr="00370277">
        <w:tc>
          <w:tcPr>
            <w:tcW w:w="3043" w:type="dxa"/>
          </w:tcPr>
          <w:p w:rsidR="00370277" w:rsidRPr="0067456D" w:rsidRDefault="00370277" w:rsidP="00E372A3">
            <w:pPr>
              <w:numPr>
                <w:ilvl w:val="12"/>
                <w:numId w:val="0"/>
              </w:numPr>
              <w:jc w:val="center"/>
            </w:pPr>
            <w:r w:rsidRPr="0067456D">
              <w:rPr>
                <w:sz w:val="22"/>
                <w:szCs w:val="22"/>
              </w:rPr>
              <w:t>1</w:t>
            </w:r>
          </w:p>
        </w:tc>
        <w:tc>
          <w:tcPr>
            <w:tcW w:w="893" w:type="dxa"/>
          </w:tcPr>
          <w:p w:rsidR="00370277" w:rsidRPr="0067456D" w:rsidRDefault="00370277" w:rsidP="00E372A3">
            <w:pPr>
              <w:numPr>
                <w:ilvl w:val="12"/>
                <w:numId w:val="0"/>
              </w:numPr>
              <w:jc w:val="center"/>
            </w:pPr>
            <w:r w:rsidRPr="0067456D">
              <w:rPr>
                <w:sz w:val="22"/>
                <w:szCs w:val="22"/>
              </w:rPr>
              <w:t>2</w:t>
            </w:r>
          </w:p>
        </w:tc>
        <w:tc>
          <w:tcPr>
            <w:tcW w:w="1134" w:type="dxa"/>
          </w:tcPr>
          <w:p w:rsidR="00370277" w:rsidRPr="0067456D" w:rsidRDefault="00370277" w:rsidP="00E372A3">
            <w:pPr>
              <w:numPr>
                <w:ilvl w:val="12"/>
                <w:numId w:val="0"/>
              </w:numPr>
              <w:jc w:val="center"/>
            </w:pPr>
            <w:r w:rsidRPr="0067456D">
              <w:rPr>
                <w:sz w:val="22"/>
                <w:szCs w:val="22"/>
              </w:rPr>
              <w:t>3</w:t>
            </w:r>
          </w:p>
        </w:tc>
        <w:tc>
          <w:tcPr>
            <w:tcW w:w="1275" w:type="dxa"/>
          </w:tcPr>
          <w:p w:rsidR="00370277" w:rsidRPr="0067456D" w:rsidRDefault="00370277" w:rsidP="00E372A3">
            <w:pPr>
              <w:numPr>
                <w:ilvl w:val="12"/>
                <w:numId w:val="0"/>
              </w:numPr>
              <w:jc w:val="center"/>
            </w:pPr>
            <w:r w:rsidRPr="0067456D">
              <w:rPr>
                <w:sz w:val="22"/>
                <w:szCs w:val="22"/>
              </w:rPr>
              <w:t>4</w:t>
            </w:r>
          </w:p>
        </w:tc>
        <w:tc>
          <w:tcPr>
            <w:tcW w:w="1417" w:type="dxa"/>
          </w:tcPr>
          <w:p w:rsidR="00370277" w:rsidRPr="0067456D" w:rsidRDefault="00370277" w:rsidP="00E372A3">
            <w:pPr>
              <w:numPr>
                <w:ilvl w:val="12"/>
                <w:numId w:val="0"/>
              </w:numPr>
              <w:jc w:val="center"/>
            </w:pPr>
            <w:r w:rsidRPr="0067456D">
              <w:rPr>
                <w:sz w:val="22"/>
                <w:szCs w:val="22"/>
              </w:rPr>
              <w:t>5</w:t>
            </w:r>
          </w:p>
        </w:tc>
        <w:tc>
          <w:tcPr>
            <w:tcW w:w="1135" w:type="dxa"/>
          </w:tcPr>
          <w:p w:rsidR="00370277" w:rsidRPr="0067456D" w:rsidRDefault="00370277" w:rsidP="00E372A3">
            <w:pPr>
              <w:numPr>
                <w:ilvl w:val="12"/>
                <w:numId w:val="0"/>
              </w:numPr>
              <w:jc w:val="center"/>
            </w:pPr>
            <w:r w:rsidRPr="0067456D">
              <w:rPr>
                <w:sz w:val="22"/>
                <w:szCs w:val="22"/>
              </w:rPr>
              <w:t>6</w:t>
            </w:r>
          </w:p>
        </w:tc>
      </w:tr>
      <w:tr w:rsidR="00370277" w:rsidRPr="0067456D" w:rsidTr="00370277">
        <w:tc>
          <w:tcPr>
            <w:tcW w:w="3043" w:type="dxa"/>
          </w:tcPr>
          <w:p w:rsidR="00370277" w:rsidRPr="0067456D" w:rsidRDefault="00370277" w:rsidP="00E372A3">
            <w:pPr>
              <w:numPr>
                <w:ilvl w:val="12"/>
                <w:numId w:val="0"/>
              </w:numPr>
            </w:pPr>
            <w:r>
              <w:t>Другие вопросы в области здравоохранения</w:t>
            </w:r>
          </w:p>
        </w:tc>
        <w:tc>
          <w:tcPr>
            <w:tcW w:w="893" w:type="dxa"/>
          </w:tcPr>
          <w:p w:rsidR="00370277" w:rsidRPr="0067456D" w:rsidRDefault="00370277" w:rsidP="00370277">
            <w:pPr>
              <w:numPr>
                <w:ilvl w:val="12"/>
                <w:numId w:val="0"/>
              </w:numPr>
              <w:jc w:val="center"/>
            </w:pPr>
            <w:r>
              <w:rPr>
                <w:sz w:val="22"/>
                <w:szCs w:val="22"/>
              </w:rPr>
              <w:t>0909</w:t>
            </w:r>
          </w:p>
        </w:tc>
        <w:tc>
          <w:tcPr>
            <w:tcW w:w="1134" w:type="dxa"/>
          </w:tcPr>
          <w:p w:rsidR="00370277" w:rsidRPr="0067456D" w:rsidRDefault="00370277" w:rsidP="00E372A3">
            <w:pPr>
              <w:numPr>
                <w:ilvl w:val="12"/>
                <w:numId w:val="0"/>
              </w:numPr>
              <w:jc w:val="center"/>
            </w:pPr>
            <w:r>
              <w:t>165,7</w:t>
            </w:r>
          </w:p>
        </w:tc>
        <w:tc>
          <w:tcPr>
            <w:tcW w:w="1275" w:type="dxa"/>
          </w:tcPr>
          <w:p w:rsidR="00370277" w:rsidRPr="0067456D" w:rsidRDefault="00370277" w:rsidP="00E372A3">
            <w:pPr>
              <w:numPr>
                <w:ilvl w:val="12"/>
                <w:numId w:val="0"/>
              </w:numPr>
              <w:jc w:val="center"/>
            </w:pPr>
            <w:r>
              <w:t>4306,6</w:t>
            </w:r>
          </w:p>
        </w:tc>
        <w:tc>
          <w:tcPr>
            <w:tcW w:w="1417" w:type="dxa"/>
          </w:tcPr>
          <w:p w:rsidR="00370277" w:rsidRPr="0067456D" w:rsidRDefault="00370277" w:rsidP="00E372A3">
            <w:pPr>
              <w:numPr>
                <w:ilvl w:val="12"/>
                <w:numId w:val="0"/>
              </w:numPr>
              <w:jc w:val="center"/>
            </w:pPr>
            <w:r>
              <w:t>4306,6</w:t>
            </w:r>
          </w:p>
        </w:tc>
        <w:tc>
          <w:tcPr>
            <w:tcW w:w="1135" w:type="dxa"/>
          </w:tcPr>
          <w:p w:rsidR="00370277" w:rsidRPr="0067456D" w:rsidRDefault="00370277" w:rsidP="00E372A3">
            <w:pPr>
              <w:numPr>
                <w:ilvl w:val="12"/>
                <w:numId w:val="0"/>
              </w:numPr>
              <w:jc w:val="center"/>
            </w:pPr>
            <w:r>
              <w:t>100</w:t>
            </w:r>
          </w:p>
        </w:tc>
      </w:tr>
      <w:tr w:rsidR="00370277" w:rsidRPr="005157B7" w:rsidTr="00370277">
        <w:tc>
          <w:tcPr>
            <w:tcW w:w="3043" w:type="dxa"/>
            <w:shd w:val="clear" w:color="auto" w:fill="DAEEF3"/>
          </w:tcPr>
          <w:p w:rsidR="00370277" w:rsidRPr="0067456D" w:rsidRDefault="00370277" w:rsidP="00E372A3">
            <w:pPr>
              <w:numPr>
                <w:ilvl w:val="12"/>
                <w:numId w:val="0"/>
              </w:numPr>
              <w:jc w:val="both"/>
              <w:rPr>
                <w:b/>
              </w:rPr>
            </w:pPr>
            <w:proofErr w:type="spellStart"/>
            <w:r>
              <w:rPr>
                <w:b/>
                <w:sz w:val="22"/>
                <w:szCs w:val="22"/>
              </w:rPr>
              <w:t>Здравоохрание</w:t>
            </w:r>
            <w:proofErr w:type="spellEnd"/>
            <w:r>
              <w:rPr>
                <w:b/>
                <w:sz w:val="22"/>
                <w:szCs w:val="22"/>
              </w:rPr>
              <w:t>,</w:t>
            </w:r>
            <w:r w:rsidRPr="0067456D">
              <w:rPr>
                <w:b/>
                <w:sz w:val="22"/>
                <w:szCs w:val="22"/>
              </w:rPr>
              <w:t xml:space="preserve"> всего </w:t>
            </w:r>
          </w:p>
        </w:tc>
        <w:tc>
          <w:tcPr>
            <w:tcW w:w="893" w:type="dxa"/>
            <w:shd w:val="clear" w:color="auto" w:fill="DAEEF3"/>
            <w:vAlign w:val="center"/>
          </w:tcPr>
          <w:p w:rsidR="00370277" w:rsidRPr="0067456D" w:rsidRDefault="00370277" w:rsidP="00370277">
            <w:pPr>
              <w:numPr>
                <w:ilvl w:val="12"/>
                <w:numId w:val="0"/>
              </w:numPr>
              <w:jc w:val="center"/>
              <w:rPr>
                <w:b/>
              </w:rPr>
            </w:pPr>
            <w:r w:rsidRPr="0067456D">
              <w:rPr>
                <w:b/>
                <w:sz w:val="22"/>
                <w:szCs w:val="22"/>
              </w:rPr>
              <w:t>0</w:t>
            </w:r>
            <w:r>
              <w:rPr>
                <w:b/>
                <w:sz w:val="22"/>
                <w:szCs w:val="22"/>
              </w:rPr>
              <w:t>9</w:t>
            </w:r>
            <w:r w:rsidRPr="0067456D">
              <w:rPr>
                <w:b/>
                <w:sz w:val="22"/>
                <w:szCs w:val="22"/>
              </w:rPr>
              <w:t>00</w:t>
            </w:r>
          </w:p>
        </w:tc>
        <w:tc>
          <w:tcPr>
            <w:tcW w:w="1134" w:type="dxa"/>
            <w:shd w:val="clear" w:color="auto" w:fill="DAEEF3"/>
            <w:vAlign w:val="center"/>
          </w:tcPr>
          <w:p w:rsidR="00370277" w:rsidRPr="0067456D" w:rsidRDefault="00370277" w:rsidP="00E372A3">
            <w:pPr>
              <w:numPr>
                <w:ilvl w:val="12"/>
                <w:numId w:val="0"/>
              </w:numPr>
              <w:jc w:val="center"/>
              <w:rPr>
                <w:b/>
              </w:rPr>
            </w:pPr>
            <w:r>
              <w:rPr>
                <w:b/>
              </w:rPr>
              <w:t>165,7</w:t>
            </w:r>
          </w:p>
        </w:tc>
        <w:tc>
          <w:tcPr>
            <w:tcW w:w="1275" w:type="dxa"/>
            <w:shd w:val="clear" w:color="auto" w:fill="DAEEF3"/>
            <w:vAlign w:val="center"/>
          </w:tcPr>
          <w:p w:rsidR="00370277" w:rsidRPr="0067456D" w:rsidRDefault="00370277" w:rsidP="00E372A3">
            <w:pPr>
              <w:numPr>
                <w:ilvl w:val="12"/>
                <w:numId w:val="0"/>
              </w:numPr>
              <w:jc w:val="center"/>
              <w:rPr>
                <w:b/>
              </w:rPr>
            </w:pPr>
            <w:r>
              <w:rPr>
                <w:b/>
              </w:rPr>
              <w:t>4306,6</w:t>
            </w:r>
          </w:p>
        </w:tc>
        <w:tc>
          <w:tcPr>
            <w:tcW w:w="1417" w:type="dxa"/>
            <w:shd w:val="clear" w:color="auto" w:fill="DAEEF3"/>
            <w:vAlign w:val="center"/>
          </w:tcPr>
          <w:p w:rsidR="00370277" w:rsidRPr="0067456D" w:rsidRDefault="00370277" w:rsidP="00E372A3">
            <w:pPr>
              <w:numPr>
                <w:ilvl w:val="12"/>
                <w:numId w:val="0"/>
              </w:numPr>
              <w:jc w:val="center"/>
              <w:rPr>
                <w:b/>
              </w:rPr>
            </w:pPr>
            <w:r>
              <w:rPr>
                <w:b/>
              </w:rPr>
              <w:t>4306,6</w:t>
            </w:r>
          </w:p>
        </w:tc>
        <w:tc>
          <w:tcPr>
            <w:tcW w:w="1135" w:type="dxa"/>
            <w:shd w:val="clear" w:color="auto" w:fill="DAEEF3"/>
            <w:vAlign w:val="center"/>
          </w:tcPr>
          <w:p w:rsidR="00370277" w:rsidRPr="0067456D" w:rsidRDefault="00370277" w:rsidP="00E372A3">
            <w:pPr>
              <w:jc w:val="center"/>
              <w:rPr>
                <w:b/>
                <w:color w:val="000000"/>
              </w:rPr>
            </w:pPr>
            <w:r>
              <w:rPr>
                <w:b/>
                <w:color w:val="000000"/>
              </w:rPr>
              <w:t>100</w:t>
            </w:r>
          </w:p>
        </w:tc>
      </w:tr>
    </w:tbl>
    <w:p w:rsidR="001556F2" w:rsidRDefault="001556F2" w:rsidP="001556F2">
      <w:pPr>
        <w:ind w:firstLine="567"/>
        <w:contextualSpacing/>
        <w:mirrorIndents/>
        <w:jc w:val="both"/>
      </w:pPr>
      <w:r w:rsidRPr="00C2383E">
        <w:t xml:space="preserve">По разделу </w:t>
      </w:r>
      <w:r w:rsidRPr="00C2383E">
        <w:rPr>
          <w:i/>
        </w:rPr>
        <w:t>09</w:t>
      </w:r>
      <w:r w:rsidR="00C2383E">
        <w:rPr>
          <w:i/>
        </w:rPr>
        <w:t xml:space="preserve"> </w:t>
      </w:r>
      <w:r w:rsidRPr="00C2383E">
        <w:rPr>
          <w:i/>
        </w:rPr>
        <w:t xml:space="preserve"> «</w:t>
      </w:r>
      <w:r w:rsidRPr="00C2383E">
        <w:rPr>
          <w:rFonts w:eastAsiaTheme="minorHAnsi"/>
          <w:i/>
          <w:lang w:eastAsia="en-US"/>
        </w:rPr>
        <w:t xml:space="preserve">Другие вопросы в области здравоохранения» </w:t>
      </w:r>
      <w:r w:rsidRPr="00C2383E">
        <w:rPr>
          <w:rFonts w:eastAsiaTheme="minorHAnsi"/>
          <w:lang w:eastAsia="en-US"/>
        </w:rPr>
        <w:t>осуществлены расходы на реализацию</w:t>
      </w:r>
      <w:r w:rsidR="00C2383E">
        <w:rPr>
          <w:rFonts w:eastAsiaTheme="minorHAnsi"/>
          <w:lang w:eastAsia="en-US"/>
        </w:rPr>
        <w:t xml:space="preserve"> мероприятий </w:t>
      </w:r>
      <w:r w:rsidRPr="00C2383E">
        <w:rPr>
          <w:rFonts w:eastAsiaTheme="minorHAnsi"/>
          <w:lang w:eastAsia="en-US"/>
        </w:rPr>
        <w:t xml:space="preserve"> </w:t>
      </w:r>
      <w:r w:rsidRPr="00C2383E">
        <w:t>в рамках муниципальной программы «Оказание содействия по сохранению и улучшению здоровья населения</w:t>
      </w:r>
      <w:r w:rsidR="00177EC2" w:rsidRPr="00C2383E">
        <w:t xml:space="preserve"> г. Зимы</w:t>
      </w:r>
      <w:r w:rsidRPr="00C2383E">
        <w:t>»</w:t>
      </w:r>
      <w:r w:rsidR="00062D83" w:rsidRPr="00C2383E">
        <w:t xml:space="preserve"> на 2020-2024 гг.</w:t>
      </w:r>
      <w:r w:rsidR="00C2383E">
        <w:t>, 3895,9 тыс.руб. направлено на приобретение жилья для молодых специалистов в области здравоохранения.</w:t>
      </w:r>
    </w:p>
    <w:p w:rsidR="00C2383E" w:rsidRPr="00036ABC" w:rsidRDefault="00C2383E" w:rsidP="001556F2">
      <w:pPr>
        <w:ind w:firstLine="567"/>
        <w:contextualSpacing/>
        <w:mirrorIndents/>
        <w:jc w:val="both"/>
        <w:rPr>
          <w:rFonts w:eastAsia="Calibri"/>
          <w:b/>
          <w:bCs/>
        </w:rPr>
      </w:pPr>
    </w:p>
    <w:p w:rsidR="00280FF1" w:rsidRDefault="00370277" w:rsidP="00536970">
      <w:pPr>
        <w:ind w:firstLine="567"/>
        <w:contextualSpacing/>
        <w:mirrorIndents/>
      </w:pPr>
      <w:r>
        <w:rPr>
          <w:rFonts w:eastAsia="Calibri"/>
          <w:b/>
          <w:bCs/>
        </w:rPr>
        <w:t>По р</w:t>
      </w:r>
      <w:r w:rsidR="001556F2" w:rsidRPr="00036ABC">
        <w:rPr>
          <w:rFonts w:eastAsia="Calibri"/>
          <w:b/>
          <w:bCs/>
        </w:rPr>
        <w:t>аздел</w:t>
      </w:r>
      <w:r>
        <w:rPr>
          <w:rFonts w:eastAsia="Calibri"/>
          <w:b/>
          <w:bCs/>
        </w:rPr>
        <w:t xml:space="preserve">у </w:t>
      </w:r>
      <w:r w:rsidR="001556F2" w:rsidRPr="00036ABC">
        <w:rPr>
          <w:rFonts w:eastAsia="Calibri"/>
          <w:b/>
          <w:bCs/>
        </w:rPr>
        <w:t xml:space="preserve"> 10</w:t>
      </w:r>
      <w:r w:rsidR="00280FF1">
        <w:rPr>
          <w:rFonts w:eastAsia="Calibri"/>
          <w:b/>
          <w:bCs/>
        </w:rPr>
        <w:t xml:space="preserve"> «Социальная политика»</w:t>
      </w:r>
      <w:r w:rsidR="00536970">
        <w:rPr>
          <w:rFonts w:eastAsia="Calibri"/>
          <w:b/>
          <w:bCs/>
        </w:rPr>
        <w:t xml:space="preserve"> </w:t>
      </w:r>
      <w:r w:rsidR="00536970" w:rsidRPr="004846CE">
        <w:rPr>
          <w:rFonts w:eastAsia="Calibri"/>
          <w:bCs/>
        </w:rPr>
        <w:t>к</w:t>
      </w:r>
      <w:r w:rsidR="00280FF1" w:rsidRPr="006B36B6">
        <w:t xml:space="preserve">ассовое исполнение  составило </w:t>
      </w:r>
      <w:r w:rsidR="00280FF1">
        <w:t>56880,7</w:t>
      </w:r>
      <w:r w:rsidR="00280FF1" w:rsidRPr="006B36B6">
        <w:t xml:space="preserve"> тыс. рублей</w:t>
      </w:r>
      <w:r w:rsidR="00280FF1">
        <w:t xml:space="preserve"> или 94,9 % </w:t>
      </w:r>
      <w:r w:rsidR="00280FF1" w:rsidRPr="00036ABC">
        <w:rPr>
          <w:rFonts w:eastAsia="Calibri"/>
        </w:rPr>
        <w:t>к уточненным бюджетным ассигнованиям</w:t>
      </w:r>
      <w:r w:rsidR="00280FF1">
        <w:rPr>
          <w:rFonts w:eastAsia="Calibri"/>
        </w:rPr>
        <w:t xml:space="preserve">, </w:t>
      </w:r>
      <w:r w:rsidR="00280FF1" w:rsidRPr="00036ABC">
        <w:t xml:space="preserve"> </w:t>
      </w:r>
      <w:r w:rsidR="00280FF1" w:rsidRPr="006B36B6">
        <w:t xml:space="preserve">Удельный вес расходов по данному разделу в общей сумме расходов составляет </w:t>
      </w:r>
      <w:r w:rsidR="00280FF1">
        <w:t xml:space="preserve">  3,3  %</w:t>
      </w:r>
      <w:r w:rsidR="00280FF1" w:rsidRPr="006B36B6">
        <w:t>.</w:t>
      </w:r>
    </w:p>
    <w:p w:rsidR="00001A07" w:rsidRDefault="00001A07" w:rsidP="00001A07">
      <w:pPr>
        <w:tabs>
          <w:tab w:val="left" w:pos="7490"/>
        </w:tabs>
        <w:ind w:firstLine="567"/>
        <w:jc w:val="right"/>
      </w:pPr>
      <w:r>
        <w:t xml:space="preserve">Таблица 19 </w:t>
      </w:r>
      <w:r w:rsidR="00CA27BD">
        <w:t>(</w:t>
      </w:r>
      <w:r>
        <w:t>тыс.руб.</w:t>
      </w:r>
      <w:r w:rsidR="00CA27BD">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3"/>
        <w:gridCol w:w="893"/>
        <w:gridCol w:w="1134"/>
        <w:gridCol w:w="1275"/>
        <w:gridCol w:w="1417"/>
        <w:gridCol w:w="1135"/>
        <w:gridCol w:w="1134"/>
      </w:tblGrid>
      <w:tr w:rsidR="00280FF1" w:rsidRPr="0067456D" w:rsidTr="00E372A3">
        <w:tc>
          <w:tcPr>
            <w:tcW w:w="3043" w:type="dxa"/>
            <w:vAlign w:val="center"/>
          </w:tcPr>
          <w:p w:rsidR="00280FF1" w:rsidRPr="0067456D" w:rsidRDefault="00280FF1" w:rsidP="00E372A3">
            <w:pPr>
              <w:numPr>
                <w:ilvl w:val="12"/>
                <w:numId w:val="0"/>
              </w:numPr>
              <w:jc w:val="center"/>
            </w:pPr>
            <w:r w:rsidRPr="0067456D">
              <w:rPr>
                <w:sz w:val="22"/>
                <w:szCs w:val="22"/>
              </w:rPr>
              <w:t>Наименование</w:t>
            </w:r>
          </w:p>
        </w:tc>
        <w:tc>
          <w:tcPr>
            <w:tcW w:w="893" w:type="dxa"/>
            <w:vAlign w:val="center"/>
          </w:tcPr>
          <w:p w:rsidR="00280FF1" w:rsidRPr="0067456D" w:rsidRDefault="00280FF1" w:rsidP="00E372A3">
            <w:pPr>
              <w:numPr>
                <w:ilvl w:val="12"/>
                <w:numId w:val="0"/>
              </w:numPr>
              <w:jc w:val="center"/>
            </w:pPr>
            <w:r w:rsidRPr="0067456D">
              <w:rPr>
                <w:sz w:val="22"/>
                <w:szCs w:val="22"/>
              </w:rPr>
              <w:t>Раздел подраздел</w:t>
            </w:r>
          </w:p>
        </w:tc>
        <w:tc>
          <w:tcPr>
            <w:tcW w:w="1134" w:type="dxa"/>
            <w:vAlign w:val="center"/>
          </w:tcPr>
          <w:p w:rsidR="00280FF1" w:rsidRPr="0067456D" w:rsidRDefault="00280FF1" w:rsidP="00E372A3">
            <w:pPr>
              <w:numPr>
                <w:ilvl w:val="12"/>
                <w:numId w:val="0"/>
              </w:numPr>
              <w:jc w:val="center"/>
            </w:pPr>
            <w:r>
              <w:rPr>
                <w:sz w:val="22"/>
                <w:szCs w:val="22"/>
              </w:rPr>
              <w:t>Факт 2020</w:t>
            </w:r>
            <w:r w:rsidRPr="0067456D">
              <w:rPr>
                <w:sz w:val="22"/>
                <w:szCs w:val="22"/>
              </w:rPr>
              <w:t>г.</w:t>
            </w:r>
          </w:p>
        </w:tc>
        <w:tc>
          <w:tcPr>
            <w:tcW w:w="1275" w:type="dxa"/>
            <w:vAlign w:val="center"/>
          </w:tcPr>
          <w:p w:rsidR="00280FF1" w:rsidRPr="0067456D" w:rsidRDefault="00280FF1" w:rsidP="00E372A3">
            <w:pPr>
              <w:numPr>
                <w:ilvl w:val="12"/>
                <w:numId w:val="0"/>
              </w:numPr>
              <w:jc w:val="center"/>
            </w:pPr>
            <w:r w:rsidRPr="0067456D">
              <w:rPr>
                <w:sz w:val="22"/>
                <w:szCs w:val="22"/>
              </w:rPr>
              <w:t>План 202</w:t>
            </w:r>
            <w:r>
              <w:rPr>
                <w:sz w:val="22"/>
                <w:szCs w:val="22"/>
              </w:rPr>
              <w:t>1</w:t>
            </w:r>
            <w:r w:rsidRPr="0067456D">
              <w:rPr>
                <w:sz w:val="22"/>
                <w:szCs w:val="22"/>
              </w:rPr>
              <w:t>г.</w:t>
            </w:r>
          </w:p>
          <w:p w:rsidR="00280FF1" w:rsidRPr="0067456D" w:rsidRDefault="00280FF1" w:rsidP="00E372A3">
            <w:pPr>
              <w:numPr>
                <w:ilvl w:val="12"/>
                <w:numId w:val="0"/>
              </w:numPr>
              <w:jc w:val="center"/>
            </w:pPr>
            <w:r w:rsidRPr="0067456D">
              <w:rPr>
                <w:sz w:val="22"/>
                <w:szCs w:val="22"/>
              </w:rPr>
              <w:t>(утв.росписью)</w:t>
            </w:r>
          </w:p>
        </w:tc>
        <w:tc>
          <w:tcPr>
            <w:tcW w:w="1417" w:type="dxa"/>
            <w:vAlign w:val="center"/>
          </w:tcPr>
          <w:p w:rsidR="00280FF1" w:rsidRPr="0067456D" w:rsidRDefault="00280FF1" w:rsidP="00E372A3">
            <w:pPr>
              <w:numPr>
                <w:ilvl w:val="12"/>
                <w:numId w:val="0"/>
              </w:numPr>
              <w:jc w:val="center"/>
            </w:pPr>
            <w:r w:rsidRPr="0067456D">
              <w:rPr>
                <w:sz w:val="22"/>
                <w:szCs w:val="22"/>
              </w:rPr>
              <w:t>Факт 202</w:t>
            </w:r>
            <w:r>
              <w:rPr>
                <w:sz w:val="22"/>
                <w:szCs w:val="22"/>
              </w:rPr>
              <w:t>1</w:t>
            </w:r>
            <w:r w:rsidRPr="0067456D">
              <w:rPr>
                <w:sz w:val="22"/>
                <w:szCs w:val="22"/>
              </w:rPr>
              <w:t>г.</w:t>
            </w:r>
          </w:p>
        </w:tc>
        <w:tc>
          <w:tcPr>
            <w:tcW w:w="1135" w:type="dxa"/>
            <w:vAlign w:val="center"/>
          </w:tcPr>
          <w:p w:rsidR="00280FF1" w:rsidRPr="0067456D" w:rsidRDefault="00280FF1" w:rsidP="00E372A3">
            <w:pPr>
              <w:numPr>
                <w:ilvl w:val="12"/>
                <w:numId w:val="0"/>
              </w:numPr>
              <w:jc w:val="center"/>
            </w:pPr>
            <w:r w:rsidRPr="0067456D">
              <w:rPr>
                <w:sz w:val="22"/>
                <w:szCs w:val="22"/>
              </w:rPr>
              <w:t>% выполнения плана</w:t>
            </w:r>
          </w:p>
        </w:tc>
        <w:tc>
          <w:tcPr>
            <w:tcW w:w="1134" w:type="dxa"/>
            <w:vAlign w:val="center"/>
          </w:tcPr>
          <w:p w:rsidR="00280FF1" w:rsidRPr="0067456D" w:rsidRDefault="00280FF1" w:rsidP="00E372A3">
            <w:pPr>
              <w:numPr>
                <w:ilvl w:val="12"/>
                <w:numId w:val="0"/>
              </w:numPr>
              <w:jc w:val="center"/>
            </w:pPr>
            <w:r w:rsidRPr="0067456D">
              <w:rPr>
                <w:sz w:val="22"/>
                <w:szCs w:val="22"/>
              </w:rPr>
              <w:t>% 202</w:t>
            </w:r>
            <w:r>
              <w:rPr>
                <w:sz w:val="22"/>
                <w:szCs w:val="22"/>
              </w:rPr>
              <w:t>1</w:t>
            </w:r>
            <w:r w:rsidRPr="0067456D">
              <w:rPr>
                <w:sz w:val="22"/>
                <w:szCs w:val="22"/>
              </w:rPr>
              <w:t>г./ 20</w:t>
            </w:r>
            <w:r>
              <w:rPr>
                <w:sz w:val="22"/>
                <w:szCs w:val="22"/>
              </w:rPr>
              <w:t>20</w:t>
            </w:r>
            <w:r w:rsidRPr="0067456D">
              <w:rPr>
                <w:sz w:val="22"/>
                <w:szCs w:val="22"/>
              </w:rPr>
              <w:t>г.</w:t>
            </w:r>
          </w:p>
        </w:tc>
      </w:tr>
      <w:tr w:rsidR="00280FF1" w:rsidRPr="0067456D" w:rsidTr="00E372A3">
        <w:tc>
          <w:tcPr>
            <w:tcW w:w="3043" w:type="dxa"/>
          </w:tcPr>
          <w:p w:rsidR="00280FF1" w:rsidRPr="0067456D" w:rsidRDefault="00280FF1" w:rsidP="00E372A3">
            <w:pPr>
              <w:numPr>
                <w:ilvl w:val="12"/>
                <w:numId w:val="0"/>
              </w:numPr>
              <w:jc w:val="center"/>
            </w:pPr>
            <w:r w:rsidRPr="0067456D">
              <w:rPr>
                <w:sz w:val="22"/>
                <w:szCs w:val="22"/>
              </w:rPr>
              <w:t>1</w:t>
            </w:r>
          </w:p>
        </w:tc>
        <w:tc>
          <w:tcPr>
            <w:tcW w:w="893" w:type="dxa"/>
          </w:tcPr>
          <w:p w:rsidR="00280FF1" w:rsidRPr="0067456D" w:rsidRDefault="00280FF1" w:rsidP="00E372A3">
            <w:pPr>
              <w:numPr>
                <w:ilvl w:val="12"/>
                <w:numId w:val="0"/>
              </w:numPr>
              <w:jc w:val="center"/>
            </w:pPr>
            <w:r w:rsidRPr="0067456D">
              <w:rPr>
                <w:sz w:val="22"/>
                <w:szCs w:val="22"/>
              </w:rPr>
              <w:t>2</w:t>
            </w:r>
          </w:p>
        </w:tc>
        <w:tc>
          <w:tcPr>
            <w:tcW w:w="1134" w:type="dxa"/>
          </w:tcPr>
          <w:p w:rsidR="00280FF1" w:rsidRPr="0067456D" w:rsidRDefault="00280FF1" w:rsidP="00E372A3">
            <w:pPr>
              <w:numPr>
                <w:ilvl w:val="12"/>
                <w:numId w:val="0"/>
              </w:numPr>
              <w:jc w:val="center"/>
            </w:pPr>
            <w:r w:rsidRPr="0067456D">
              <w:rPr>
                <w:sz w:val="22"/>
                <w:szCs w:val="22"/>
              </w:rPr>
              <w:t>3</w:t>
            </w:r>
          </w:p>
        </w:tc>
        <w:tc>
          <w:tcPr>
            <w:tcW w:w="1275" w:type="dxa"/>
          </w:tcPr>
          <w:p w:rsidR="00280FF1" w:rsidRPr="0067456D" w:rsidRDefault="00280FF1" w:rsidP="00E372A3">
            <w:pPr>
              <w:numPr>
                <w:ilvl w:val="12"/>
                <w:numId w:val="0"/>
              </w:numPr>
              <w:jc w:val="center"/>
            </w:pPr>
            <w:r w:rsidRPr="0067456D">
              <w:rPr>
                <w:sz w:val="22"/>
                <w:szCs w:val="22"/>
              </w:rPr>
              <w:t>4</w:t>
            </w:r>
          </w:p>
        </w:tc>
        <w:tc>
          <w:tcPr>
            <w:tcW w:w="1417" w:type="dxa"/>
          </w:tcPr>
          <w:p w:rsidR="00280FF1" w:rsidRPr="0067456D" w:rsidRDefault="00280FF1" w:rsidP="00E372A3">
            <w:pPr>
              <w:numPr>
                <w:ilvl w:val="12"/>
                <w:numId w:val="0"/>
              </w:numPr>
              <w:jc w:val="center"/>
            </w:pPr>
            <w:r w:rsidRPr="0067456D">
              <w:rPr>
                <w:sz w:val="22"/>
                <w:szCs w:val="22"/>
              </w:rPr>
              <w:t>5</w:t>
            </w:r>
          </w:p>
        </w:tc>
        <w:tc>
          <w:tcPr>
            <w:tcW w:w="1135" w:type="dxa"/>
          </w:tcPr>
          <w:p w:rsidR="00280FF1" w:rsidRPr="0067456D" w:rsidRDefault="00280FF1" w:rsidP="00E372A3">
            <w:pPr>
              <w:numPr>
                <w:ilvl w:val="12"/>
                <w:numId w:val="0"/>
              </w:numPr>
              <w:jc w:val="center"/>
            </w:pPr>
            <w:r w:rsidRPr="0067456D">
              <w:rPr>
                <w:sz w:val="22"/>
                <w:szCs w:val="22"/>
              </w:rPr>
              <w:t>6</w:t>
            </w:r>
          </w:p>
        </w:tc>
        <w:tc>
          <w:tcPr>
            <w:tcW w:w="1134" w:type="dxa"/>
          </w:tcPr>
          <w:p w:rsidR="00280FF1" w:rsidRPr="0067456D" w:rsidRDefault="00280FF1" w:rsidP="00E372A3">
            <w:pPr>
              <w:numPr>
                <w:ilvl w:val="12"/>
                <w:numId w:val="0"/>
              </w:numPr>
              <w:jc w:val="center"/>
            </w:pPr>
            <w:r w:rsidRPr="0067456D">
              <w:rPr>
                <w:sz w:val="22"/>
                <w:szCs w:val="22"/>
              </w:rPr>
              <w:t>7</w:t>
            </w:r>
          </w:p>
        </w:tc>
      </w:tr>
      <w:tr w:rsidR="00280FF1" w:rsidRPr="0067456D" w:rsidTr="00E372A3">
        <w:tc>
          <w:tcPr>
            <w:tcW w:w="3043" w:type="dxa"/>
          </w:tcPr>
          <w:p w:rsidR="00280FF1" w:rsidRPr="0067456D" w:rsidRDefault="00280FF1" w:rsidP="00E372A3">
            <w:pPr>
              <w:numPr>
                <w:ilvl w:val="12"/>
                <w:numId w:val="0"/>
              </w:numPr>
            </w:pPr>
            <w:r>
              <w:t>Пенсионное обеспечение</w:t>
            </w:r>
          </w:p>
        </w:tc>
        <w:tc>
          <w:tcPr>
            <w:tcW w:w="893" w:type="dxa"/>
          </w:tcPr>
          <w:p w:rsidR="00280FF1" w:rsidRPr="0067456D" w:rsidRDefault="00280FF1" w:rsidP="00E372A3">
            <w:pPr>
              <w:numPr>
                <w:ilvl w:val="12"/>
                <w:numId w:val="0"/>
              </w:numPr>
              <w:jc w:val="center"/>
            </w:pPr>
            <w:r>
              <w:t>1001</w:t>
            </w:r>
          </w:p>
        </w:tc>
        <w:tc>
          <w:tcPr>
            <w:tcW w:w="1134" w:type="dxa"/>
          </w:tcPr>
          <w:p w:rsidR="00280FF1" w:rsidRPr="0067456D" w:rsidRDefault="00EA01B3" w:rsidP="00E372A3">
            <w:pPr>
              <w:numPr>
                <w:ilvl w:val="12"/>
                <w:numId w:val="0"/>
              </w:numPr>
              <w:jc w:val="center"/>
            </w:pPr>
            <w:r>
              <w:t>4735,0</w:t>
            </w:r>
          </w:p>
        </w:tc>
        <w:tc>
          <w:tcPr>
            <w:tcW w:w="1275" w:type="dxa"/>
          </w:tcPr>
          <w:p w:rsidR="00280FF1" w:rsidRPr="0067456D" w:rsidRDefault="00280FF1" w:rsidP="00E372A3">
            <w:pPr>
              <w:numPr>
                <w:ilvl w:val="12"/>
                <w:numId w:val="0"/>
              </w:numPr>
              <w:jc w:val="center"/>
            </w:pPr>
            <w:r>
              <w:t>4994,7</w:t>
            </w:r>
          </w:p>
        </w:tc>
        <w:tc>
          <w:tcPr>
            <w:tcW w:w="1417" w:type="dxa"/>
          </w:tcPr>
          <w:p w:rsidR="00280FF1" w:rsidRPr="0067456D" w:rsidRDefault="00280FF1" w:rsidP="00E372A3">
            <w:pPr>
              <w:numPr>
                <w:ilvl w:val="12"/>
                <w:numId w:val="0"/>
              </w:numPr>
              <w:jc w:val="center"/>
            </w:pPr>
            <w:r>
              <w:t>4994,7</w:t>
            </w:r>
          </w:p>
        </w:tc>
        <w:tc>
          <w:tcPr>
            <w:tcW w:w="1135" w:type="dxa"/>
          </w:tcPr>
          <w:p w:rsidR="00280FF1" w:rsidRPr="0067456D" w:rsidRDefault="00910A6E" w:rsidP="00E372A3">
            <w:pPr>
              <w:numPr>
                <w:ilvl w:val="12"/>
                <w:numId w:val="0"/>
              </w:numPr>
              <w:jc w:val="center"/>
            </w:pPr>
            <w:r>
              <w:t>100</w:t>
            </w:r>
          </w:p>
        </w:tc>
        <w:tc>
          <w:tcPr>
            <w:tcW w:w="1134" w:type="dxa"/>
          </w:tcPr>
          <w:p w:rsidR="00280FF1" w:rsidRPr="0067456D" w:rsidRDefault="00EA01B3" w:rsidP="00E372A3">
            <w:pPr>
              <w:numPr>
                <w:ilvl w:val="12"/>
                <w:numId w:val="0"/>
              </w:numPr>
              <w:jc w:val="center"/>
            </w:pPr>
            <w:r>
              <w:t>105</w:t>
            </w:r>
          </w:p>
        </w:tc>
      </w:tr>
      <w:tr w:rsidR="00280FF1" w:rsidRPr="0067456D" w:rsidTr="00E372A3">
        <w:tc>
          <w:tcPr>
            <w:tcW w:w="3043" w:type="dxa"/>
          </w:tcPr>
          <w:p w:rsidR="00280FF1" w:rsidRDefault="00280FF1" w:rsidP="00E372A3">
            <w:pPr>
              <w:numPr>
                <w:ilvl w:val="12"/>
                <w:numId w:val="0"/>
              </w:numPr>
            </w:pPr>
            <w:r>
              <w:t>Социальное обеспечение населения</w:t>
            </w:r>
          </w:p>
        </w:tc>
        <w:tc>
          <w:tcPr>
            <w:tcW w:w="893" w:type="dxa"/>
          </w:tcPr>
          <w:p w:rsidR="00280FF1" w:rsidRDefault="00280FF1" w:rsidP="00E372A3">
            <w:pPr>
              <w:numPr>
                <w:ilvl w:val="12"/>
                <w:numId w:val="0"/>
              </w:numPr>
              <w:jc w:val="center"/>
            </w:pPr>
            <w:r>
              <w:t>1003</w:t>
            </w:r>
          </w:p>
        </w:tc>
        <w:tc>
          <w:tcPr>
            <w:tcW w:w="1134" w:type="dxa"/>
          </w:tcPr>
          <w:p w:rsidR="00280FF1" w:rsidRPr="0067456D" w:rsidRDefault="00EA01B3" w:rsidP="00E372A3">
            <w:pPr>
              <w:numPr>
                <w:ilvl w:val="12"/>
                <w:numId w:val="0"/>
              </w:numPr>
              <w:jc w:val="center"/>
            </w:pPr>
            <w:r>
              <w:t>47504,7</w:t>
            </w:r>
          </w:p>
        </w:tc>
        <w:tc>
          <w:tcPr>
            <w:tcW w:w="1275" w:type="dxa"/>
          </w:tcPr>
          <w:p w:rsidR="00280FF1" w:rsidRDefault="00CA7876" w:rsidP="00E372A3">
            <w:pPr>
              <w:numPr>
                <w:ilvl w:val="12"/>
                <w:numId w:val="0"/>
              </w:numPr>
              <w:jc w:val="center"/>
            </w:pPr>
            <w:r>
              <w:t>42414,4</w:t>
            </w:r>
          </w:p>
        </w:tc>
        <w:tc>
          <w:tcPr>
            <w:tcW w:w="1417" w:type="dxa"/>
          </w:tcPr>
          <w:p w:rsidR="00280FF1" w:rsidRDefault="00280FF1" w:rsidP="00E372A3">
            <w:pPr>
              <w:numPr>
                <w:ilvl w:val="12"/>
                <w:numId w:val="0"/>
              </w:numPr>
              <w:jc w:val="center"/>
            </w:pPr>
            <w:r>
              <w:t>39408,9</w:t>
            </w:r>
          </w:p>
        </w:tc>
        <w:tc>
          <w:tcPr>
            <w:tcW w:w="1135" w:type="dxa"/>
          </w:tcPr>
          <w:p w:rsidR="00280FF1" w:rsidRDefault="00910A6E" w:rsidP="00E372A3">
            <w:pPr>
              <w:numPr>
                <w:ilvl w:val="12"/>
                <w:numId w:val="0"/>
              </w:numPr>
              <w:jc w:val="center"/>
            </w:pPr>
            <w:r>
              <w:t>93</w:t>
            </w:r>
          </w:p>
        </w:tc>
        <w:tc>
          <w:tcPr>
            <w:tcW w:w="1134" w:type="dxa"/>
          </w:tcPr>
          <w:p w:rsidR="00280FF1" w:rsidRPr="0067456D" w:rsidRDefault="00EA01B3" w:rsidP="00E372A3">
            <w:pPr>
              <w:numPr>
                <w:ilvl w:val="12"/>
                <w:numId w:val="0"/>
              </w:numPr>
              <w:jc w:val="center"/>
            </w:pPr>
            <w:r>
              <w:t>83</w:t>
            </w:r>
          </w:p>
        </w:tc>
      </w:tr>
      <w:tr w:rsidR="00280FF1" w:rsidRPr="0067456D" w:rsidTr="00E372A3">
        <w:tc>
          <w:tcPr>
            <w:tcW w:w="3043" w:type="dxa"/>
          </w:tcPr>
          <w:p w:rsidR="00280FF1" w:rsidRDefault="00280FF1" w:rsidP="00E372A3">
            <w:pPr>
              <w:numPr>
                <w:ilvl w:val="12"/>
                <w:numId w:val="0"/>
              </w:numPr>
            </w:pPr>
            <w:r>
              <w:t>Охрана семьи и детства</w:t>
            </w:r>
          </w:p>
        </w:tc>
        <w:tc>
          <w:tcPr>
            <w:tcW w:w="893" w:type="dxa"/>
          </w:tcPr>
          <w:p w:rsidR="00280FF1" w:rsidRDefault="00280FF1" w:rsidP="00E372A3">
            <w:pPr>
              <w:numPr>
                <w:ilvl w:val="12"/>
                <w:numId w:val="0"/>
              </w:numPr>
              <w:jc w:val="center"/>
            </w:pPr>
            <w:r>
              <w:t>1004</w:t>
            </w:r>
          </w:p>
        </w:tc>
        <w:tc>
          <w:tcPr>
            <w:tcW w:w="1134" w:type="dxa"/>
          </w:tcPr>
          <w:p w:rsidR="00280FF1" w:rsidRPr="0067456D" w:rsidRDefault="00EA01B3" w:rsidP="00E372A3">
            <w:pPr>
              <w:numPr>
                <w:ilvl w:val="12"/>
                <w:numId w:val="0"/>
              </w:numPr>
              <w:jc w:val="center"/>
            </w:pPr>
            <w:r>
              <w:t>9715,2</w:t>
            </w:r>
          </w:p>
        </w:tc>
        <w:tc>
          <w:tcPr>
            <w:tcW w:w="1275" w:type="dxa"/>
          </w:tcPr>
          <w:p w:rsidR="00280FF1" w:rsidRDefault="00910A6E" w:rsidP="00E372A3">
            <w:pPr>
              <w:numPr>
                <w:ilvl w:val="12"/>
                <w:numId w:val="0"/>
              </w:numPr>
              <w:jc w:val="center"/>
            </w:pPr>
            <w:r>
              <w:t>7494,1</w:t>
            </w:r>
          </w:p>
        </w:tc>
        <w:tc>
          <w:tcPr>
            <w:tcW w:w="1417" w:type="dxa"/>
          </w:tcPr>
          <w:p w:rsidR="00280FF1" w:rsidRDefault="00280FF1" w:rsidP="00E372A3">
            <w:pPr>
              <w:numPr>
                <w:ilvl w:val="12"/>
                <w:numId w:val="0"/>
              </w:numPr>
              <w:jc w:val="center"/>
            </w:pPr>
            <w:r>
              <w:t>7494,1</w:t>
            </w:r>
          </w:p>
        </w:tc>
        <w:tc>
          <w:tcPr>
            <w:tcW w:w="1135" w:type="dxa"/>
          </w:tcPr>
          <w:p w:rsidR="00280FF1" w:rsidRDefault="00910A6E" w:rsidP="00E372A3">
            <w:pPr>
              <w:numPr>
                <w:ilvl w:val="12"/>
                <w:numId w:val="0"/>
              </w:numPr>
              <w:jc w:val="center"/>
            </w:pPr>
            <w:r>
              <w:t>100</w:t>
            </w:r>
          </w:p>
        </w:tc>
        <w:tc>
          <w:tcPr>
            <w:tcW w:w="1134" w:type="dxa"/>
          </w:tcPr>
          <w:p w:rsidR="00280FF1" w:rsidRPr="0067456D" w:rsidRDefault="00EA01B3" w:rsidP="00E372A3">
            <w:pPr>
              <w:numPr>
                <w:ilvl w:val="12"/>
                <w:numId w:val="0"/>
              </w:numPr>
              <w:jc w:val="center"/>
            </w:pPr>
            <w:r>
              <w:t>77</w:t>
            </w:r>
          </w:p>
        </w:tc>
      </w:tr>
      <w:tr w:rsidR="00280FF1" w:rsidRPr="0067456D" w:rsidTr="00E372A3">
        <w:tc>
          <w:tcPr>
            <w:tcW w:w="3043" w:type="dxa"/>
          </w:tcPr>
          <w:p w:rsidR="00280FF1" w:rsidRDefault="00280FF1" w:rsidP="00E372A3">
            <w:pPr>
              <w:numPr>
                <w:ilvl w:val="12"/>
                <w:numId w:val="0"/>
              </w:numPr>
            </w:pPr>
            <w:r>
              <w:t>Другие вопросы в области социальной политики</w:t>
            </w:r>
          </w:p>
        </w:tc>
        <w:tc>
          <w:tcPr>
            <w:tcW w:w="893" w:type="dxa"/>
          </w:tcPr>
          <w:p w:rsidR="00280FF1" w:rsidRDefault="00280FF1" w:rsidP="00E372A3">
            <w:pPr>
              <w:numPr>
                <w:ilvl w:val="12"/>
                <w:numId w:val="0"/>
              </w:numPr>
              <w:jc w:val="center"/>
            </w:pPr>
            <w:r>
              <w:t>1006</w:t>
            </w:r>
          </w:p>
        </w:tc>
        <w:tc>
          <w:tcPr>
            <w:tcW w:w="1134" w:type="dxa"/>
          </w:tcPr>
          <w:p w:rsidR="00280FF1" w:rsidRPr="0067456D" w:rsidRDefault="00EA01B3" w:rsidP="00E372A3">
            <w:pPr>
              <w:numPr>
                <w:ilvl w:val="12"/>
                <w:numId w:val="0"/>
              </w:numPr>
              <w:jc w:val="center"/>
            </w:pPr>
            <w:r>
              <w:t>4397,3</w:t>
            </w:r>
          </w:p>
        </w:tc>
        <w:tc>
          <w:tcPr>
            <w:tcW w:w="1275" w:type="dxa"/>
          </w:tcPr>
          <w:p w:rsidR="00280FF1" w:rsidRDefault="00910A6E" w:rsidP="00E372A3">
            <w:pPr>
              <w:numPr>
                <w:ilvl w:val="12"/>
                <w:numId w:val="0"/>
              </w:numPr>
              <w:jc w:val="center"/>
            </w:pPr>
            <w:r>
              <w:t>5006,6</w:t>
            </w:r>
          </w:p>
        </w:tc>
        <w:tc>
          <w:tcPr>
            <w:tcW w:w="1417" w:type="dxa"/>
          </w:tcPr>
          <w:p w:rsidR="00280FF1" w:rsidRDefault="00280FF1" w:rsidP="00E372A3">
            <w:pPr>
              <w:numPr>
                <w:ilvl w:val="12"/>
                <w:numId w:val="0"/>
              </w:numPr>
              <w:jc w:val="center"/>
            </w:pPr>
            <w:r>
              <w:t>4983,0</w:t>
            </w:r>
          </w:p>
        </w:tc>
        <w:tc>
          <w:tcPr>
            <w:tcW w:w="1135" w:type="dxa"/>
          </w:tcPr>
          <w:p w:rsidR="00280FF1" w:rsidRDefault="00910A6E" w:rsidP="00E372A3">
            <w:pPr>
              <w:numPr>
                <w:ilvl w:val="12"/>
                <w:numId w:val="0"/>
              </w:numPr>
              <w:jc w:val="center"/>
            </w:pPr>
            <w:r>
              <w:t>99</w:t>
            </w:r>
          </w:p>
        </w:tc>
        <w:tc>
          <w:tcPr>
            <w:tcW w:w="1134" w:type="dxa"/>
          </w:tcPr>
          <w:p w:rsidR="00280FF1" w:rsidRPr="0067456D" w:rsidRDefault="00527E6C" w:rsidP="00E372A3">
            <w:pPr>
              <w:numPr>
                <w:ilvl w:val="12"/>
                <w:numId w:val="0"/>
              </w:numPr>
              <w:jc w:val="center"/>
            </w:pPr>
            <w:r>
              <w:t>113</w:t>
            </w:r>
          </w:p>
        </w:tc>
      </w:tr>
      <w:tr w:rsidR="00280FF1" w:rsidRPr="005157B7" w:rsidTr="00E372A3">
        <w:tc>
          <w:tcPr>
            <w:tcW w:w="3043" w:type="dxa"/>
            <w:shd w:val="clear" w:color="auto" w:fill="DAEEF3"/>
          </w:tcPr>
          <w:p w:rsidR="00280FF1" w:rsidRPr="0067456D" w:rsidRDefault="00280FF1" w:rsidP="00E372A3">
            <w:pPr>
              <w:numPr>
                <w:ilvl w:val="12"/>
                <w:numId w:val="0"/>
              </w:numPr>
              <w:jc w:val="both"/>
              <w:rPr>
                <w:b/>
              </w:rPr>
            </w:pPr>
            <w:r>
              <w:rPr>
                <w:b/>
                <w:sz w:val="22"/>
                <w:szCs w:val="22"/>
              </w:rPr>
              <w:t>Социальная политика,</w:t>
            </w:r>
            <w:r w:rsidRPr="0067456D">
              <w:rPr>
                <w:b/>
                <w:sz w:val="22"/>
                <w:szCs w:val="22"/>
              </w:rPr>
              <w:t xml:space="preserve"> </w:t>
            </w:r>
            <w:r w:rsidRPr="0067456D">
              <w:rPr>
                <w:b/>
                <w:sz w:val="22"/>
                <w:szCs w:val="22"/>
              </w:rPr>
              <w:lastRenderedPageBreak/>
              <w:t xml:space="preserve">всего </w:t>
            </w:r>
          </w:p>
        </w:tc>
        <w:tc>
          <w:tcPr>
            <w:tcW w:w="893" w:type="dxa"/>
            <w:shd w:val="clear" w:color="auto" w:fill="DAEEF3"/>
            <w:vAlign w:val="center"/>
          </w:tcPr>
          <w:p w:rsidR="00280FF1" w:rsidRPr="0067456D" w:rsidRDefault="00EA6BF5" w:rsidP="00E372A3">
            <w:pPr>
              <w:numPr>
                <w:ilvl w:val="12"/>
                <w:numId w:val="0"/>
              </w:numPr>
              <w:jc w:val="center"/>
              <w:rPr>
                <w:b/>
              </w:rPr>
            </w:pPr>
            <w:r>
              <w:rPr>
                <w:b/>
                <w:sz w:val="22"/>
                <w:szCs w:val="22"/>
              </w:rPr>
              <w:lastRenderedPageBreak/>
              <w:t>10</w:t>
            </w:r>
            <w:r w:rsidR="00280FF1" w:rsidRPr="0067456D">
              <w:rPr>
                <w:b/>
                <w:sz w:val="22"/>
                <w:szCs w:val="22"/>
              </w:rPr>
              <w:t>00</w:t>
            </w:r>
          </w:p>
        </w:tc>
        <w:tc>
          <w:tcPr>
            <w:tcW w:w="1134" w:type="dxa"/>
            <w:shd w:val="clear" w:color="auto" w:fill="DAEEF3"/>
            <w:vAlign w:val="center"/>
          </w:tcPr>
          <w:p w:rsidR="00280FF1" w:rsidRPr="0067456D" w:rsidRDefault="00280FF1" w:rsidP="00E372A3">
            <w:pPr>
              <w:numPr>
                <w:ilvl w:val="12"/>
                <w:numId w:val="0"/>
              </w:numPr>
              <w:jc w:val="center"/>
              <w:rPr>
                <w:b/>
              </w:rPr>
            </w:pPr>
            <w:r>
              <w:rPr>
                <w:b/>
              </w:rPr>
              <w:t>66352,2</w:t>
            </w:r>
          </w:p>
        </w:tc>
        <w:tc>
          <w:tcPr>
            <w:tcW w:w="1275" w:type="dxa"/>
            <w:shd w:val="clear" w:color="auto" w:fill="DAEEF3"/>
            <w:vAlign w:val="center"/>
          </w:tcPr>
          <w:p w:rsidR="00280FF1" w:rsidRPr="0067456D" w:rsidRDefault="00280FF1" w:rsidP="00280FF1">
            <w:pPr>
              <w:numPr>
                <w:ilvl w:val="12"/>
                <w:numId w:val="0"/>
              </w:numPr>
              <w:jc w:val="center"/>
              <w:rPr>
                <w:b/>
              </w:rPr>
            </w:pPr>
            <w:r>
              <w:rPr>
                <w:b/>
              </w:rPr>
              <w:t>59909,8</w:t>
            </w:r>
          </w:p>
        </w:tc>
        <w:tc>
          <w:tcPr>
            <w:tcW w:w="1417" w:type="dxa"/>
            <w:shd w:val="clear" w:color="auto" w:fill="DAEEF3"/>
            <w:vAlign w:val="center"/>
          </w:tcPr>
          <w:p w:rsidR="00280FF1" w:rsidRPr="0067456D" w:rsidRDefault="00280FF1" w:rsidP="00E372A3">
            <w:pPr>
              <w:numPr>
                <w:ilvl w:val="12"/>
                <w:numId w:val="0"/>
              </w:numPr>
              <w:jc w:val="center"/>
              <w:rPr>
                <w:b/>
              </w:rPr>
            </w:pPr>
            <w:r>
              <w:rPr>
                <w:b/>
              </w:rPr>
              <w:t>56880,7</w:t>
            </w:r>
          </w:p>
        </w:tc>
        <w:tc>
          <w:tcPr>
            <w:tcW w:w="1135" w:type="dxa"/>
            <w:shd w:val="clear" w:color="auto" w:fill="DAEEF3"/>
            <w:vAlign w:val="center"/>
          </w:tcPr>
          <w:p w:rsidR="00280FF1" w:rsidRPr="0067456D" w:rsidRDefault="00280FF1" w:rsidP="00E372A3">
            <w:pPr>
              <w:jc w:val="center"/>
              <w:rPr>
                <w:b/>
                <w:color w:val="000000"/>
              </w:rPr>
            </w:pPr>
            <w:r>
              <w:rPr>
                <w:b/>
                <w:color w:val="000000"/>
              </w:rPr>
              <w:t>94,9</w:t>
            </w:r>
          </w:p>
        </w:tc>
        <w:tc>
          <w:tcPr>
            <w:tcW w:w="1134" w:type="dxa"/>
            <w:shd w:val="clear" w:color="auto" w:fill="DAEEF3"/>
            <w:vAlign w:val="center"/>
          </w:tcPr>
          <w:p w:rsidR="00280FF1" w:rsidRPr="005157B7" w:rsidRDefault="00280FF1" w:rsidP="00E372A3">
            <w:pPr>
              <w:jc w:val="center"/>
              <w:rPr>
                <w:b/>
                <w:color w:val="000000"/>
              </w:rPr>
            </w:pPr>
            <w:r>
              <w:rPr>
                <w:b/>
                <w:color w:val="000000"/>
              </w:rPr>
              <w:t>86</w:t>
            </w:r>
          </w:p>
        </w:tc>
      </w:tr>
    </w:tbl>
    <w:p w:rsidR="00280FF1" w:rsidRPr="00036ABC" w:rsidRDefault="00280FF1" w:rsidP="001556F2">
      <w:pPr>
        <w:ind w:firstLine="567"/>
        <w:contextualSpacing/>
        <w:mirrorIndents/>
        <w:rPr>
          <w:rFonts w:eastAsia="Calibri"/>
          <w:b/>
          <w:bCs/>
        </w:rPr>
      </w:pPr>
    </w:p>
    <w:p w:rsidR="001556F2" w:rsidRPr="005B2323" w:rsidRDefault="001556F2" w:rsidP="001556F2">
      <w:pPr>
        <w:ind w:firstLine="567"/>
        <w:contextualSpacing/>
        <w:mirrorIndents/>
        <w:jc w:val="both"/>
      </w:pPr>
      <w:r w:rsidRPr="005B2323">
        <w:t>По сравнению с 20</w:t>
      </w:r>
      <w:r w:rsidR="005B2323">
        <w:t>20</w:t>
      </w:r>
      <w:r w:rsidRPr="005B2323">
        <w:t xml:space="preserve"> годом расходы по разделу </w:t>
      </w:r>
      <w:r w:rsidR="005B2323">
        <w:t xml:space="preserve">уменьшились </w:t>
      </w:r>
      <w:r w:rsidRPr="005B2323">
        <w:t xml:space="preserve"> на </w:t>
      </w:r>
      <w:r w:rsidR="005B2323">
        <w:t xml:space="preserve"> 9471,5 </w:t>
      </w:r>
      <w:r w:rsidR="00156D82" w:rsidRPr="005B2323">
        <w:t>тыс.</w:t>
      </w:r>
      <w:r w:rsidRPr="005B2323">
        <w:t xml:space="preserve"> рублей (</w:t>
      </w:r>
      <w:r w:rsidR="005B2323">
        <w:t>14,3</w:t>
      </w:r>
      <w:r w:rsidRPr="005B2323">
        <w:t xml:space="preserve"> %).</w:t>
      </w:r>
    </w:p>
    <w:p w:rsidR="00156D82" w:rsidRPr="005B2323" w:rsidRDefault="00156D82" w:rsidP="00156D82">
      <w:pPr>
        <w:pStyle w:val="Default"/>
        <w:ind w:firstLine="567"/>
        <w:contextualSpacing/>
        <w:mirrorIndents/>
        <w:jc w:val="both"/>
        <w:rPr>
          <w:color w:val="auto"/>
        </w:rPr>
      </w:pPr>
      <w:r w:rsidRPr="005B2323">
        <w:rPr>
          <w:color w:val="auto"/>
        </w:rPr>
        <w:t>В 20</w:t>
      </w:r>
      <w:r w:rsidR="009171E5" w:rsidRPr="005B2323">
        <w:rPr>
          <w:color w:val="auto"/>
        </w:rPr>
        <w:t>2</w:t>
      </w:r>
      <w:r w:rsidR="004B0272">
        <w:rPr>
          <w:color w:val="auto"/>
        </w:rPr>
        <w:t>1</w:t>
      </w:r>
      <w:r w:rsidRPr="005B2323">
        <w:rPr>
          <w:color w:val="auto"/>
        </w:rPr>
        <w:t xml:space="preserve"> году бюджетные средства были направлены на финансирование следующих расходов в области социальной политики: </w:t>
      </w:r>
    </w:p>
    <w:p w:rsidR="00156D82" w:rsidRPr="005B2323" w:rsidRDefault="00156D82" w:rsidP="00156D82">
      <w:pPr>
        <w:ind w:firstLine="567"/>
        <w:contextualSpacing/>
        <w:mirrorIndents/>
        <w:jc w:val="both"/>
      </w:pPr>
      <w:r w:rsidRPr="005B2323">
        <w:t>- пенсионное обеспечение (</w:t>
      </w:r>
      <w:r w:rsidR="005B2323">
        <w:t xml:space="preserve">подраздел </w:t>
      </w:r>
      <w:r w:rsidRPr="005B2323">
        <w:rPr>
          <w:b/>
          <w:bCs/>
        </w:rPr>
        <w:t>01</w:t>
      </w:r>
      <w:r w:rsidRPr="005B2323">
        <w:t>) - доплаты к пенсиям муниципальных служащих –</w:t>
      </w:r>
      <w:r w:rsidR="005B2323">
        <w:t xml:space="preserve">  4994,7 </w:t>
      </w:r>
      <w:r w:rsidR="00221732" w:rsidRPr="005B2323">
        <w:t xml:space="preserve"> </w:t>
      </w:r>
      <w:r w:rsidRPr="005B2323">
        <w:t>тыс. рублей</w:t>
      </w:r>
      <w:r w:rsidR="00221732" w:rsidRPr="005B2323">
        <w:t>;</w:t>
      </w:r>
    </w:p>
    <w:p w:rsidR="001556F2" w:rsidRPr="005B2323" w:rsidRDefault="00221732" w:rsidP="001556F2">
      <w:pPr>
        <w:ind w:firstLine="567"/>
        <w:contextualSpacing/>
        <w:mirrorIndents/>
        <w:jc w:val="both"/>
      </w:pPr>
      <w:r w:rsidRPr="005B2323">
        <w:t>- социальное обеспечение населения (</w:t>
      </w:r>
      <w:r w:rsidR="005B2323">
        <w:t xml:space="preserve">подраздел </w:t>
      </w:r>
      <w:r w:rsidRPr="005B2323">
        <w:rPr>
          <w:b/>
          <w:bCs/>
        </w:rPr>
        <w:t>03</w:t>
      </w:r>
      <w:r w:rsidRPr="005B2323">
        <w:t xml:space="preserve">) – </w:t>
      </w:r>
      <w:r w:rsidR="005B2323">
        <w:t xml:space="preserve">39408,9 </w:t>
      </w:r>
      <w:r w:rsidRPr="005B2323">
        <w:t xml:space="preserve"> тыс. рублей, с</w:t>
      </w:r>
      <w:r w:rsidR="001556F2" w:rsidRPr="005B2323">
        <w:t xml:space="preserve">редства бюджета направлялись на мероприятия в рамках </w:t>
      </w:r>
      <w:r w:rsidR="005B2323">
        <w:t>под</w:t>
      </w:r>
      <w:r w:rsidR="001556F2" w:rsidRPr="005B2323">
        <w:t>программы «Молодым семьям – доступное жилье» (улучшение жилищных условий молодых семей)</w:t>
      </w:r>
      <w:r w:rsidR="005B2323">
        <w:t xml:space="preserve"> в объеме – 9387,2 тыс.руб.</w:t>
      </w:r>
      <w:r w:rsidR="001556F2" w:rsidRPr="005B2323">
        <w:t>, по областным государственным полномочиями по представлению гражданам субсидий на оплату жилых</w:t>
      </w:r>
      <w:r w:rsidRPr="005B2323">
        <w:t xml:space="preserve"> помещений и коммунальных услуг</w:t>
      </w:r>
      <w:r w:rsidR="005B2323">
        <w:t xml:space="preserve"> – 28564,5 тыс.руб., поддержка социально-ориентированных некоммерческих организаций – 1318,2 тыс.руб., выплаты почетным гражданам города – 139 тыс.руб.</w:t>
      </w:r>
      <w:r w:rsidRPr="005B2323">
        <w:t>;</w:t>
      </w:r>
    </w:p>
    <w:p w:rsidR="001556F2" w:rsidRPr="005B2323" w:rsidRDefault="00221732" w:rsidP="001556F2">
      <w:pPr>
        <w:pStyle w:val="ab"/>
        <w:spacing w:before="0" w:beforeAutospacing="0" w:after="0" w:afterAutospacing="0"/>
        <w:ind w:firstLine="567"/>
        <w:contextualSpacing/>
        <w:mirrorIndents/>
        <w:jc w:val="both"/>
        <w:rPr>
          <w:rFonts w:eastAsia="Calibri"/>
        </w:rPr>
      </w:pPr>
      <w:r w:rsidRPr="005B2323">
        <w:t>- о</w:t>
      </w:r>
      <w:r w:rsidR="001556F2" w:rsidRPr="005B2323">
        <w:t xml:space="preserve">храна семьи и детства </w:t>
      </w:r>
      <w:r w:rsidRPr="005B2323">
        <w:t>(</w:t>
      </w:r>
      <w:r w:rsidR="005B2323" w:rsidRPr="005B2323">
        <w:t>подраздел</w:t>
      </w:r>
      <w:r w:rsidR="005B2323">
        <w:rPr>
          <w:b/>
        </w:rPr>
        <w:t xml:space="preserve"> 0</w:t>
      </w:r>
      <w:r w:rsidRPr="005B2323">
        <w:rPr>
          <w:b/>
        </w:rPr>
        <w:t>4</w:t>
      </w:r>
      <w:r w:rsidRPr="005B2323">
        <w:t>)</w:t>
      </w:r>
      <w:r w:rsidRPr="005B2323">
        <w:rPr>
          <w:i/>
        </w:rPr>
        <w:t xml:space="preserve"> </w:t>
      </w:r>
      <w:r w:rsidR="005B2323">
        <w:t>– 7494,1</w:t>
      </w:r>
      <w:r w:rsidR="001556F2" w:rsidRPr="005B2323">
        <w:t xml:space="preserve"> тыс. рублей </w:t>
      </w:r>
      <w:r w:rsidR="00CA27BD">
        <w:t xml:space="preserve">за счет </w:t>
      </w:r>
      <w:r w:rsidR="001556F2" w:rsidRPr="005B2323">
        <w:t>областны</w:t>
      </w:r>
      <w:r w:rsidR="00CA27BD">
        <w:t>х</w:t>
      </w:r>
      <w:r w:rsidR="001556F2" w:rsidRPr="005B2323">
        <w:t xml:space="preserve"> </w:t>
      </w:r>
      <w:proofErr w:type="spellStart"/>
      <w:r w:rsidR="001556F2" w:rsidRPr="005B2323">
        <w:t>гос</w:t>
      </w:r>
      <w:proofErr w:type="spellEnd"/>
      <w:r w:rsidR="001556F2" w:rsidRPr="005B2323">
        <w:t>. полномочи</w:t>
      </w:r>
      <w:r w:rsidR="00CA27BD">
        <w:t>й</w:t>
      </w:r>
      <w:r w:rsidR="001556F2" w:rsidRPr="005B2323">
        <w:t xml:space="preserve"> по предоставлению мер социальной поддержки многодетным и малоимущим семьям (питание детей).  </w:t>
      </w:r>
    </w:p>
    <w:p w:rsidR="001556F2" w:rsidRDefault="00536970" w:rsidP="001556F2">
      <w:pPr>
        <w:ind w:firstLine="567"/>
        <w:contextualSpacing/>
        <w:mirrorIndents/>
        <w:jc w:val="both"/>
        <w:rPr>
          <w:rFonts w:eastAsia="Calibri"/>
        </w:rPr>
      </w:pPr>
      <w:r>
        <w:t>- другие вопросы в области социальной политики (</w:t>
      </w:r>
      <w:r w:rsidR="001556F2" w:rsidRPr="005B2323">
        <w:t>подраздел</w:t>
      </w:r>
      <w:r>
        <w:t xml:space="preserve"> </w:t>
      </w:r>
      <w:r w:rsidR="001556F2" w:rsidRPr="005B2323">
        <w:t xml:space="preserve"> </w:t>
      </w:r>
      <w:r w:rsidR="001556F2" w:rsidRPr="005B2323">
        <w:rPr>
          <w:i/>
        </w:rPr>
        <w:t>06</w:t>
      </w:r>
      <w:r>
        <w:rPr>
          <w:i/>
        </w:rPr>
        <w:t>)</w:t>
      </w:r>
      <w:r w:rsidR="001556F2" w:rsidRPr="005B2323">
        <w:rPr>
          <w:i/>
        </w:rPr>
        <w:t xml:space="preserve"> </w:t>
      </w:r>
      <w:r w:rsidR="00221732" w:rsidRPr="005B2323">
        <w:t>исполнены</w:t>
      </w:r>
      <w:r w:rsidR="001556F2" w:rsidRPr="005B2323">
        <w:t xml:space="preserve"> </w:t>
      </w:r>
      <w:r>
        <w:t xml:space="preserve"> на  4983,0 </w:t>
      </w:r>
      <w:r w:rsidR="001556F2" w:rsidRPr="005B2323">
        <w:t xml:space="preserve"> тыс. рублей</w:t>
      </w:r>
      <w:r w:rsidR="001556F2" w:rsidRPr="005B2323">
        <w:rPr>
          <w:rFonts w:eastAsia="Calibri"/>
        </w:rPr>
        <w:t>.</w:t>
      </w:r>
    </w:p>
    <w:p w:rsidR="00536970" w:rsidRPr="00036ABC" w:rsidRDefault="00536970" w:rsidP="001556F2">
      <w:pPr>
        <w:ind w:firstLine="567"/>
        <w:contextualSpacing/>
        <w:mirrorIndents/>
        <w:jc w:val="both"/>
        <w:rPr>
          <w:rFonts w:eastAsia="Calibri"/>
        </w:rPr>
      </w:pPr>
    </w:p>
    <w:p w:rsidR="00EA6BF5" w:rsidRDefault="00EA6BF5" w:rsidP="00536970">
      <w:pPr>
        <w:ind w:firstLine="567"/>
        <w:jc w:val="both"/>
      </w:pPr>
      <w:r>
        <w:rPr>
          <w:b/>
          <w:bCs/>
        </w:rPr>
        <w:t>По р</w:t>
      </w:r>
      <w:r w:rsidR="001556F2" w:rsidRPr="00036ABC">
        <w:rPr>
          <w:b/>
          <w:bCs/>
        </w:rPr>
        <w:t>аздел</w:t>
      </w:r>
      <w:r>
        <w:rPr>
          <w:b/>
          <w:bCs/>
        </w:rPr>
        <w:t>у</w:t>
      </w:r>
      <w:r w:rsidR="001556F2" w:rsidRPr="00036ABC">
        <w:rPr>
          <w:b/>
          <w:bCs/>
        </w:rPr>
        <w:t xml:space="preserve"> 11 «Физическая культура и спорт»</w:t>
      </w:r>
      <w:r w:rsidR="00536970">
        <w:rPr>
          <w:b/>
          <w:bCs/>
        </w:rPr>
        <w:t xml:space="preserve"> </w:t>
      </w:r>
      <w:r w:rsidR="00536970" w:rsidRPr="00536970">
        <w:rPr>
          <w:bCs/>
        </w:rPr>
        <w:t>ка</w:t>
      </w:r>
      <w:r w:rsidRPr="00536970">
        <w:t>с</w:t>
      </w:r>
      <w:r w:rsidRPr="006B36B6">
        <w:t xml:space="preserve">совое исполнение составило </w:t>
      </w:r>
      <w:r>
        <w:t>23683,0</w:t>
      </w:r>
      <w:r w:rsidRPr="006B36B6">
        <w:t xml:space="preserve"> тыс. рублей</w:t>
      </w:r>
      <w:r>
        <w:t xml:space="preserve"> или 99,9 % </w:t>
      </w:r>
      <w:r w:rsidRPr="00036ABC">
        <w:rPr>
          <w:rFonts w:eastAsia="Calibri"/>
        </w:rPr>
        <w:t>к уточненным бюджетным ассигнованиям</w:t>
      </w:r>
      <w:r>
        <w:rPr>
          <w:rFonts w:eastAsia="Calibri"/>
        </w:rPr>
        <w:t xml:space="preserve">, </w:t>
      </w:r>
      <w:r w:rsidRPr="00036ABC">
        <w:t xml:space="preserve"> </w:t>
      </w:r>
      <w:r w:rsidRPr="006B36B6">
        <w:t xml:space="preserve">Удельный вес расходов по данному разделу в общей сумме расходов составляет </w:t>
      </w:r>
      <w:r>
        <w:t xml:space="preserve">  1,4  %</w:t>
      </w:r>
      <w:r w:rsidRPr="006B36B6">
        <w:t>.</w:t>
      </w:r>
    </w:p>
    <w:p w:rsidR="00EA6BF5" w:rsidRDefault="00001A07" w:rsidP="00001A07">
      <w:pPr>
        <w:tabs>
          <w:tab w:val="left" w:pos="7490"/>
        </w:tabs>
        <w:ind w:firstLine="567"/>
        <w:jc w:val="right"/>
      </w:pPr>
      <w:r>
        <w:t xml:space="preserve">Таблица 20 </w:t>
      </w:r>
      <w:r w:rsidR="00CA27BD">
        <w:t>(</w:t>
      </w:r>
      <w:r>
        <w:t>тыс.руб.</w:t>
      </w:r>
      <w:r w:rsidR="00CA27BD">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3"/>
        <w:gridCol w:w="893"/>
        <w:gridCol w:w="1134"/>
        <w:gridCol w:w="1275"/>
        <w:gridCol w:w="1417"/>
        <w:gridCol w:w="1135"/>
        <w:gridCol w:w="1134"/>
      </w:tblGrid>
      <w:tr w:rsidR="00EA6BF5" w:rsidRPr="0067456D" w:rsidTr="00E372A3">
        <w:tc>
          <w:tcPr>
            <w:tcW w:w="3043" w:type="dxa"/>
            <w:vAlign w:val="center"/>
          </w:tcPr>
          <w:p w:rsidR="00EA6BF5" w:rsidRPr="0067456D" w:rsidRDefault="00EA6BF5" w:rsidP="00E372A3">
            <w:pPr>
              <w:numPr>
                <w:ilvl w:val="12"/>
                <w:numId w:val="0"/>
              </w:numPr>
              <w:jc w:val="center"/>
            </w:pPr>
            <w:r w:rsidRPr="0067456D">
              <w:rPr>
                <w:sz w:val="22"/>
                <w:szCs w:val="22"/>
              </w:rPr>
              <w:t>Наименование</w:t>
            </w:r>
          </w:p>
        </w:tc>
        <w:tc>
          <w:tcPr>
            <w:tcW w:w="893" w:type="dxa"/>
            <w:vAlign w:val="center"/>
          </w:tcPr>
          <w:p w:rsidR="00EA6BF5" w:rsidRPr="0067456D" w:rsidRDefault="00EA6BF5" w:rsidP="00E372A3">
            <w:pPr>
              <w:numPr>
                <w:ilvl w:val="12"/>
                <w:numId w:val="0"/>
              </w:numPr>
              <w:jc w:val="center"/>
            </w:pPr>
            <w:r w:rsidRPr="0067456D">
              <w:rPr>
                <w:sz w:val="22"/>
                <w:szCs w:val="22"/>
              </w:rPr>
              <w:t>Раздел подраздел</w:t>
            </w:r>
          </w:p>
        </w:tc>
        <w:tc>
          <w:tcPr>
            <w:tcW w:w="1134" w:type="dxa"/>
            <w:vAlign w:val="center"/>
          </w:tcPr>
          <w:p w:rsidR="00EA6BF5" w:rsidRPr="0067456D" w:rsidRDefault="00EA6BF5" w:rsidP="00E372A3">
            <w:pPr>
              <w:numPr>
                <w:ilvl w:val="12"/>
                <w:numId w:val="0"/>
              </w:numPr>
              <w:jc w:val="center"/>
            </w:pPr>
            <w:r>
              <w:rPr>
                <w:sz w:val="22"/>
                <w:szCs w:val="22"/>
              </w:rPr>
              <w:t>Факт 2020</w:t>
            </w:r>
            <w:r w:rsidRPr="0067456D">
              <w:rPr>
                <w:sz w:val="22"/>
                <w:szCs w:val="22"/>
              </w:rPr>
              <w:t>г.</w:t>
            </w:r>
          </w:p>
        </w:tc>
        <w:tc>
          <w:tcPr>
            <w:tcW w:w="1275" w:type="dxa"/>
            <w:vAlign w:val="center"/>
          </w:tcPr>
          <w:p w:rsidR="00EA6BF5" w:rsidRPr="0067456D" w:rsidRDefault="00EA6BF5" w:rsidP="00E372A3">
            <w:pPr>
              <w:numPr>
                <w:ilvl w:val="12"/>
                <w:numId w:val="0"/>
              </w:numPr>
              <w:jc w:val="center"/>
            </w:pPr>
            <w:r w:rsidRPr="0067456D">
              <w:rPr>
                <w:sz w:val="22"/>
                <w:szCs w:val="22"/>
              </w:rPr>
              <w:t>План 202</w:t>
            </w:r>
            <w:r>
              <w:rPr>
                <w:sz w:val="22"/>
                <w:szCs w:val="22"/>
              </w:rPr>
              <w:t>1</w:t>
            </w:r>
            <w:r w:rsidRPr="0067456D">
              <w:rPr>
                <w:sz w:val="22"/>
                <w:szCs w:val="22"/>
              </w:rPr>
              <w:t>г.</w:t>
            </w:r>
          </w:p>
          <w:p w:rsidR="00EA6BF5" w:rsidRPr="0067456D" w:rsidRDefault="00EA6BF5" w:rsidP="00E372A3">
            <w:pPr>
              <w:numPr>
                <w:ilvl w:val="12"/>
                <w:numId w:val="0"/>
              </w:numPr>
              <w:jc w:val="center"/>
            </w:pPr>
            <w:r w:rsidRPr="0067456D">
              <w:rPr>
                <w:sz w:val="22"/>
                <w:szCs w:val="22"/>
              </w:rPr>
              <w:t>(утв.росписью)</w:t>
            </w:r>
          </w:p>
        </w:tc>
        <w:tc>
          <w:tcPr>
            <w:tcW w:w="1417" w:type="dxa"/>
            <w:vAlign w:val="center"/>
          </w:tcPr>
          <w:p w:rsidR="00EA6BF5" w:rsidRPr="0067456D" w:rsidRDefault="00EA6BF5" w:rsidP="00E372A3">
            <w:pPr>
              <w:numPr>
                <w:ilvl w:val="12"/>
                <w:numId w:val="0"/>
              </w:numPr>
              <w:jc w:val="center"/>
            </w:pPr>
            <w:r w:rsidRPr="0067456D">
              <w:rPr>
                <w:sz w:val="22"/>
                <w:szCs w:val="22"/>
              </w:rPr>
              <w:t>Факт 202</w:t>
            </w:r>
            <w:r>
              <w:rPr>
                <w:sz w:val="22"/>
                <w:szCs w:val="22"/>
              </w:rPr>
              <w:t>1</w:t>
            </w:r>
            <w:r w:rsidRPr="0067456D">
              <w:rPr>
                <w:sz w:val="22"/>
                <w:szCs w:val="22"/>
              </w:rPr>
              <w:t>г.</w:t>
            </w:r>
          </w:p>
        </w:tc>
        <w:tc>
          <w:tcPr>
            <w:tcW w:w="1135" w:type="dxa"/>
            <w:vAlign w:val="center"/>
          </w:tcPr>
          <w:p w:rsidR="00EA6BF5" w:rsidRPr="0067456D" w:rsidRDefault="00EA6BF5" w:rsidP="00E372A3">
            <w:pPr>
              <w:numPr>
                <w:ilvl w:val="12"/>
                <w:numId w:val="0"/>
              </w:numPr>
              <w:jc w:val="center"/>
            </w:pPr>
            <w:r w:rsidRPr="0067456D">
              <w:rPr>
                <w:sz w:val="22"/>
                <w:szCs w:val="22"/>
              </w:rPr>
              <w:t>% выполнения плана</w:t>
            </w:r>
          </w:p>
        </w:tc>
        <w:tc>
          <w:tcPr>
            <w:tcW w:w="1134" w:type="dxa"/>
            <w:vAlign w:val="center"/>
          </w:tcPr>
          <w:p w:rsidR="00EA6BF5" w:rsidRPr="0067456D" w:rsidRDefault="00EA6BF5" w:rsidP="00E372A3">
            <w:pPr>
              <w:numPr>
                <w:ilvl w:val="12"/>
                <w:numId w:val="0"/>
              </w:numPr>
              <w:jc w:val="center"/>
            </w:pPr>
            <w:r w:rsidRPr="0067456D">
              <w:rPr>
                <w:sz w:val="22"/>
                <w:szCs w:val="22"/>
              </w:rPr>
              <w:t>% 202</w:t>
            </w:r>
            <w:r>
              <w:rPr>
                <w:sz w:val="22"/>
                <w:szCs w:val="22"/>
              </w:rPr>
              <w:t>1</w:t>
            </w:r>
            <w:r w:rsidRPr="0067456D">
              <w:rPr>
                <w:sz w:val="22"/>
                <w:szCs w:val="22"/>
              </w:rPr>
              <w:t>г./ 20</w:t>
            </w:r>
            <w:r>
              <w:rPr>
                <w:sz w:val="22"/>
                <w:szCs w:val="22"/>
              </w:rPr>
              <w:t>20</w:t>
            </w:r>
            <w:r w:rsidRPr="0067456D">
              <w:rPr>
                <w:sz w:val="22"/>
                <w:szCs w:val="22"/>
              </w:rPr>
              <w:t>г.</w:t>
            </w:r>
          </w:p>
        </w:tc>
      </w:tr>
      <w:tr w:rsidR="00EA6BF5" w:rsidRPr="0067456D" w:rsidTr="00E372A3">
        <w:tc>
          <w:tcPr>
            <w:tcW w:w="3043" w:type="dxa"/>
          </w:tcPr>
          <w:p w:rsidR="00EA6BF5" w:rsidRPr="0067456D" w:rsidRDefault="00EA6BF5" w:rsidP="00E372A3">
            <w:pPr>
              <w:numPr>
                <w:ilvl w:val="12"/>
                <w:numId w:val="0"/>
              </w:numPr>
              <w:jc w:val="center"/>
            </w:pPr>
            <w:r w:rsidRPr="0067456D">
              <w:rPr>
                <w:sz w:val="22"/>
                <w:szCs w:val="22"/>
              </w:rPr>
              <w:t>1</w:t>
            </w:r>
          </w:p>
        </w:tc>
        <w:tc>
          <w:tcPr>
            <w:tcW w:w="893" w:type="dxa"/>
          </w:tcPr>
          <w:p w:rsidR="00EA6BF5" w:rsidRPr="0067456D" w:rsidRDefault="00EA6BF5" w:rsidP="00E372A3">
            <w:pPr>
              <w:numPr>
                <w:ilvl w:val="12"/>
                <w:numId w:val="0"/>
              </w:numPr>
              <w:jc w:val="center"/>
            </w:pPr>
            <w:r w:rsidRPr="0067456D">
              <w:rPr>
                <w:sz w:val="22"/>
                <w:szCs w:val="22"/>
              </w:rPr>
              <w:t>2</w:t>
            </w:r>
          </w:p>
        </w:tc>
        <w:tc>
          <w:tcPr>
            <w:tcW w:w="1134" w:type="dxa"/>
          </w:tcPr>
          <w:p w:rsidR="00EA6BF5" w:rsidRPr="0067456D" w:rsidRDefault="00EA6BF5" w:rsidP="00E372A3">
            <w:pPr>
              <w:numPr>
                <w:ilvl w:val="12"/>
                <w:numId w:val="0"/>
              </w:numPr>
              <w:jc w:val="center"/>
            </w:pPr>
            <w:r w:rsidRPr="0067456D">
              <w:rPr>
                <w:sz w:val="22"/>
                <w:szCs w:val="22"/>
              </w:rPr>
              <w:t>3</w:t>
            </w:r>
          </w:p>
        </w:tc>
        <w:tc>
          <w:tcPr>
            <w:tcW w:w="1275" w:type="dxa"/>
          </w:tcPr>
          <w:p w:rsidR="00EA6BF5" w:rsidRPr="0067456D" w:rsidRDefault="00EA6BF5" w:rsidP="00E372A3">
            <w:pPr>
              <w:numPr>
                <w:ilvl w:val="12"/>
                <w:numId w:val="0"/>
              </w:numPr>
              <w:jc w:val="center"/>
            </w:pPr>
            <w:r w:rsidRPr="0067456D">
              <w:rPr>
                <w:sz w:val="22"/>
                <w:szCs w:val="22"/>
              </w:rPr>
              <w:t>4</w:t>
            </w:r>
          </w:p>
        </w:tc>
        <w:tc>
          <w:tcPr>
            <w:tcW w:w="1417" w:type="dxa"/>
          </w:tcPr>
          <w:p w:rsidR="00EA6BF5" w:rsidRPr="0067456D" w:rsidRDefault="00EA6BF5" w:rsidP="00E372A3">
            <w:pPr>
              <w:numPr>
                <w:ilvl w:val="12"/>
                <w:numId w:val="0"/>
              </w:numPr>
              <w:jc w:val="center"/>
            </w:pPr>
            <w:r w:rsidRPr="0067456D">
              <w:rPr>
                <w:sz w:val="22"/>
                <w:szCs w:val="22"/>
              </w:rPr>
              <w:t>5</w:t>
            </w:r>
          </w:p>
        </w:tc>
        <w:tc>
          <w:tcPr>
            <w:tcW w:w="1135" w:type="dxa"/>
          </w:tcPr>
          <w:p w:rsidR="00EA6BF5" w:rsidRPr="0067456D" w:rsidRDefault="00EA6BF5" w:rsidP="00E372A3">
            <w:pPr>
              <w:numPr>
                <w:ilvl w:val="12"/>
                <w:numId w:val="0"/>
              </w:numPr>
              <w:jc w:val="center"/>
            </w:pPr>
            <w:r w:rsidRPr="0067456D">
              <w:rPr>
                <w:sz w:val="22"/>
                <w:szCs w:val="22"/>
              </w:rPr>
              <w:t>6</w:t>
            </w:r>
          </w:p>
        </w:tc>
        <w:tc>
          <w:tcPr>
            <w:tcW w:w="1134" w:type="dxa"/>
          </w:tcPr>
          <w:p w:rsidR="00EA6BF5" w:rsidRPr="0067456D" w:rsidRDefault="00EA6BF5" w:rsidP="00E372A3">
            <w:pPr>
              <w:numPr>
                <w:ilvl w:val="12"/>
                <w:numId w:val="0"/>
              </w:numPr>
              <w:jc w:val="center"/>
            </w:pPr>
            <w:r w:rsidRPr="0067456D">
              <w:rPr>
                <w:sz w:val="22"/>
                <w:szCs w:val="22"/>
              </w:rPr>
              <w:t>7</w:t>
            </w:r>
          </w:p>
        </w:tc>
      </w:tr>
      <w:tr w:rsidR="00EA6BF5" w:rsidRPr="0067456D" w:rsidTr="00E372A3">
        <w:tc>
          <w:tcPr>
            <w:tcW w:w="3043" w:type="dxa"/>
          </w:tcPr>
          <w:p w:rsidR="00EA6BF5" w:rsidRPr="0067456D" w:rsidRDefault="00EA6BF5" w:rsidP="00E372A3">
            <w:pPr>
              <w:numPr>
                <w:ilvl w:val="12"/>
                <w:numId w:val="0"/>
              </w:numPr>
            </w:pPr>
            <w:r>
              <w:t>Физическая культура</w:t>
            </w:r>
          </w:p>
        </w:tc>
        <w:tc>
          <w:tcPr>
            <w:tcW w:w="893" w:type="dxa"/>
          </w:tcPr>
          <w:p w:rsidR="00EA6BF5" w:rsidRPr="0067456D" w:rsidRDefault="00EA6BF5" w:rsidP="00E372A3">
            <w:pPr>
              <w:numPr>
                <w:ilvl w:val="12"/>
                <w:numId w:val="0"/>
              </w:numPr>
              <w:jc w:val="center"/>
            </w:pPr>
            <w:r>
              <w:t>1101</w:t>
            </w:r>
          </w:p>
        </w:tc>
        <w:tc>
          <w:tcPr>
            <w:tcW w:w="1134" w:type="dxa"/>
          </w:tcPr>
          <w:p w:rsidR="00EA6BF5" w:rsidRPr="0067456D" w:rsidRDefault="0070356D" w:rsidP="00E372A3">
            <w:pPr>
              <w:numPr>
                <w:ilvl w:val="12"/>
                <w:numId w:val="0"/>
              </w:numPr>
              <w:jc w:val="center"/>
            </w:pPr>
            <w:r>
              <w:t>17355,4</w:t>
            </w:r>
          </w:p>
        </w:tc>
        <w:tc>
          <w:tcPr>
            <w:tcW w:w="1275" w:type="dxa"/>
          </w:tcPr>
          <w:p w:rsidR="00EA6BF5" w:rsidRPr="0067456D" w:rsidRDefault="00EA6BF5" w:rsidP="00E372A3">
            <w:pPr>
              <w:numPr>
                <w:ilvl w:val="12"/>
                <w:numId w:val="0"/>
              </w:numPr>
              <w:jc w:val="center"/>
            </w:pPr>
            <w:r>
              <w:t>19381,3</w:t>
            </w:r>
          </w:p>
        </w:tc>
        <w:tc>
          <w:tcPr>
            <w:tcW w:w="1417" w:type="dxa"/>
          </w:tcPr>
          <w:p w:rsidR="00EA6BF5" w:rsidRPr="0067456D" w:rsidRDefault="00EA6BF5" w:rsidP="00E372A3">
            <w:pPr>
              <w:numPr>
                <w:ilvl w:val="12"/>
                <w:numId w:val="0"/>
              </w:numPr>
              <w:jc w:val="center"/>
            </w:pPr>
            <w:r>
              <w:t>19378,1</w:t>
            </w:r>
          </w:p>
        </w:tc>
        <w:tc>
          <w:tcPr>
            <w:tcW w:w="1135" w:type="dxa"/>
          </w:tcPr>
          <w:p w:rsidR="00EA6BF5" w:rsidRPr="0067456D" w:rsidRDefault="00EA6BF5" w:rsidP="00E372A3">
            <w:pPr>
              <w:numPr>
                <w:ilvl w:val="12"/>
                <w:numId w:val="0"/>
              </w:numPr>
              <w:jc w:val="center"/>
            </w:pPr>
            <w:r>
              <w:t>99,9</w:t>
            </w:r>
          </w:p>
        </w:tc>
        <w:tc>
          <w:tcPr>
            <w:tcW w:w="1134" w:type="dxa"/>
          </w:tcPr>
          <w:p w:rsidR="00EA6BF5" w:rsidRPr="0067456D" w:rsidRDefault="008374BC" w:rsidP="00E372A3">
            <w:pPr>
              <w:numPr>
                <w:ilvl w:val="12"/>
                <w:numId w:val="0"/>
              </w:numPr>
              <w:jc w:val="center"/>
            </w:pPr>
            <w:r>
              <w:t>112</w:t>
            </w:r>
          </w:p>
        </w:tc>
      </w:tr>
      <w:tr w:rsidR="00EA6BF5" w:rsidRPr="0067456D" w:rsidTr="00E372A3">
        <w:tc>
          <w:tcPr>
            <w:tcW w:w="3043" w:type="dxa"/>
          </w:tcPr>
          <w:p w:rsidR="00EA6BF5" w:rsidRDefault="00EA6BF5" w:rsidP="00E372A3">
            <w:pPr>
              <w:numPr>
                <w:ilvl w:val="12"/>
                <w:numId w:val="0"/>
              </w:numPr>
            </w:pPr>
            <w:r>
              <w:t>Массовый спорт</w:t>
            </w:r>
          </w:p>
        </w:tc>
        <w:tc>
          <w:tcPr>
            <w:tcW w:w="893" w:type="dxa"/>
          </w:tcPr>
          <w:p w:rsidR="00EA6BF5" w:rsidRDefault="00EA6BF5" w:rsidP="00E372A3">
            <w:pPr>
              <w:numPr>
                <w:ilvl w:val="12"/>
                <w:numId w:val="0"/>
              </w:numPr>
              <w:jc w:val="center"/>
            </w:pPr>
            <w:r>
              <w:t>1102</w:t>
            </w:r>
          </w:p>
        </w:tc>
        <w:tc>
          <w:tcPr>
            <w:tcW w:w="1134" w:type="dxa"/>
          </w:tcPr>
          <w:p w:rsidR="00EA6BF5" w:rsidRPr="0067456D" w:rsidRDefault="0070356D" w:rsidP="00E372A3">
            <w:pPr>
              <w:numPr>
                <w:ilvl w:val="12"/>
                <w:numId w:val="0"/>
              </w:numPr>
              <w:jc w:val="center"/>
            </w:pPr>
            <w:r>
              <w:t>3611,6</w:t>
            </w:r>
          </w:p>
        </w:tc>
        <w:tc>
          <w:tcPr>
            <w:tcW w:w="1275" w:type="dxa"/>
          </w:tcPr>
          <w:p w:rsidR="00EA6BF5" w:rsidRDefault="00EA6BF5" w:rsidP="00E372A3">
            <w:pPr>
              <w:numPr>
                <w:ilvl w:val="12"/>
                <w:numId w:val="0"/>
              </w:numPr>
              <w:jc w:val="center"/>
            </w:pPr>
            <w:r>
              <w:t>4262,6</w:t>
            </w:r>
          </w:p>
        </w:tc>
        <w:tc>
          <w:tcPr>
            <w:tcW w:w="1417" w:type="dxa"/>
          </w:tcPr>
          <w:p w:rsidR="00EA6BF5" w:rsidRDefault="00EA6BF5" w:rsidP="00E372A3">
            <w:pPr>
              <w:numPr>
                <w:ilvl w:val="12"/>
                <w:numId w:val="0"/>
              </w:numPr>
              <w:jc w:val="center"/>
            </w:pPr>
            <w:r>
              <w:t>4262,6</w:t>
            </w:r>
          </w:p>
        </w:tc>
        <w:tc>
          <w:tcPr>
            <w:tcW w:w="1135" w:type="dxa"/>
          </w:tcPr>
          <w:p w:rsidR="00EA6BF5" w:rsidRDefault="00EA6BF5" w:rsidP="00E372A3">
            <w:pPr>
              <w:numPr>
                <w:ilvl w:val="12"/>
                <w:numId w:val="0"/>
              </w:numPr>
              <w:jc w:val="center"/>
            </w:pPr>
            <w:r>
              <w:t>100</w:t>
            </w:r>
          </w:p>
        </w:tc>
        <w:tc>
          <w:tcPr>
            <w:tcW w:w="1134" w:type="dxa"/>
          </w:tcPr>
          <w:p w:rsidR="00EA6BF5" w:rsidRPr="0067456D" w:rsidRDefault="008374BC" w:rsidP="00E372A3">
            <w:pPr>
              <w:numPr>
                <w:ilvl w:val="12"/>
                <w:numId w:val="0"/>
              </w:numPr>
              <w:jc w:val="center"/>
            </w:pPr>
            <w:r>
              <w:t>118</w:t>
            </w:r>
          </w:p>
        </w:tc>
      </w:tr>
      <w:tr w:rsidR="00EA6BF5" w:rsidRPr="0067456D" w:rsidTr="00E372A3">
        <w:tc>
          <w:tcPr>
            <w:tcW w:w="3043" w:type="dxa"/>
          </w:tcPr>
          <w:p w:rsidR="00EA6BF5" w:rsidRDefault="00EA6BF5" w:rsidP="00E372A3">
            <w:pPr>
              <w:numPr>
                <w:ilvl w:val="12"/>
                <w:numId w:val="0"/>
              </w:numPr>
            </w:pPr>
            <w:r>
              <w:t>Спорт высших достижений</w:t>
            </w:r>
          </w:p>
        </w:tc>
        <w:tc>
          <w:tcPr>
            <w:tcW w:w="893" w:type="dxa"/>
          </w:tcPr>
          <w:p w:rsidR="00EA6BF5" w:rsidRDefault="00EA6BF5" w:rsidP="00E372A3">
            <w:pPr>
              <w:numPr>
                <w:ilvl w:val="12"/>
                <w:numId w:val="0"/>
              </w:numPr>
              <w:jc w:val="center"/>
            </w:pPr>
            <w:r>
              <w:t>1103</w:t>
            </w:r>
          </w:p>
        </w:tc>
        <w:tc>
          <w:tcPr>
            <w:tcW w:w="1134" w:type="dxa"/>
          </w:tcPr>
          <w:p w:rsidR="00EA6BF5" w:rsidRPr="0067456D" w:rsidRDefault="00EA6BF5" w:rsidP="00E372A3">
            <w:pPr>
              <w:numPr>
                <w:ilvl w:val="12"/>
                <w:numId w:val="0"/>
              </w:numPr>
              <w:jc w:val="center"/>
            </w:pPr>
          </w:p>
        </w:tc>
        <w:tc>
          <w:tcPr>
            <w:tcW w:w="1275" w:type="dxa"/>
          </w:tcPr>
          <w:p w:rsidR="00EA6BF5" w:rsidRDefault="00EA6BF5" w:rsidP="00E372A3">
            <w:pPr>
              <w:numPr>
                <w:ilvl w:val="12"/>
                <w:numId w:val="0"/>
              </w:numPr>
              <w:jc w:val="center"/>
            </w:pPr>
            <w:r>
              <w:t>42,3</w:t>
            </w:r>
          </w:p>
        </w:tc>
        <w:tc>
          <w:tcPr>
            <w:tcW w:w="1417" w:type="dxa"/>
          </w:tcPr>
          <w:p w:rsidR="00EA6BF5" w:rsidRDefault="00EA6BF5" w:rsidP="00E372A3">
            <w:pPr>
              <w:numPr>
                <w:ilvl w:val="12"/>
                <w:numId w:val="0"/>
              </w:numPr>
              <w:jc w:val="center"/>
            </w:pPr>
            <w:r>
              <w:t>42,3</w:t>
            </w:r>
          </w:p>
        </w:tc>
        <w:tc>
          <w:tcPr>
            <w:tcW w:w="1135" w:type="dxa"/>
          </w:tcPr>
          <w:p w:rsidR="00EA6BF5" w:rsidRDefault="00EA6BF5" w:rsidP="00E372A3">
            <w:pPr>
              <w:numPr>
                <w:ilvl w:val="12"/>
                <w:numId w:val="0"/>
              </w:numPr>
              <w:jc w:val="center"/>
            </w:pPr>
            <w:r>
              <w:t>100</w:t>
            </w:r>
          </w:p>
        </w:tc>
        <w:tc>
          <w:tcPr>
            <w:tcW w:w="1134" w:type="dxa"/>
          </w:tcPr>
          <w:p w:rsidR="00EA6BF5" w:rsidRPr="0067456D" w:rsidRDefault="00EA6BF5" w:rsidP="00E372A3">
            <w:pPr>
              <w:numPr>
                <w:ilvl w:val="12"/>
                <w:numId w:val="0"/>
              </w:numPr>
              <w:jc w:val="center"/>
            </w:pPr>
          </w:p>
        </w:tc>
      </w:tr>
      <w:tr w:rsidR="00EA6BF5" w:rsidRPr="005157B7" w:rsidTr="00E372A3">
        <w:tc>
          <w:tcPr>
            <w:tcW w:w="3043" w:type="dxa"/>
            <w:shd w:val="clear" w:color="auto" w:fill="DAEEF3"/>
          </w:tcPr>
          <w:p w:rsidR="00EA6BF5" w:rsidRPr="0067456D" w:rsidRDefault="00EA6BF5" w:rsidP="00E372A3">
            <w:pPr>
              <w:numPr>
                <w:ilvl w:val="12"/>
                <w:numId w:val="0"/>
              </w:numPr>
              <w:jc w:val="both"/>
              <w:rPr>
                <w:b/>
              </w:rPr>
            </w:pPr>
            <w:r>
              <w:rPr>
                <w:b/>
                <w:sz w:val="22"/>
                <w:szCs w:val="22"/>
              </w:rPr>
              <w:t>Физическая культура и спорт,</w:t>
            </w:r>
            <w:r w:rsidRPr="0067456D">
              <w:rPr>
                <w:b/>
                <w:sz w:val="22"/>
                <w:szCs w:val="22"/>
              </w:rPr>
              <w:t xml:space="preserve"> всего </w:t>
            </w:r>
          </w:p>
        </w:tc>
        <w:tc>
          <w:tcPr>
            <w:tcW w:w="893" w:type="dxa"/>
            <w:shd w:val="clear" w:color="auto" w:fill="DAEEF3"/>
            <w:vAlign w:val="center"/>
          </w:tcPr>
          <w:p w:rsidR="00EA6BF5" w:rsidRPr="0067456D" w:rsidRDefault="00EA6BF5" w:rsidP="00E372A3">
            <w:pPr>
              <w:numPr>
                <w:ilvl w:val="12"/>
                <w:numId w:val="0"/>
              </w:numPr>
              <w:jc w:val="center"/>
              <w:rPr>
                <w:b/>
              </w:rPr>
            </w:pPr>
            <w:r>
              <w:rPr>
                <w:b/>
                <w:sz w:val="22"/>
                <w:szCs w:val="22"/>
              </w:rPr>
              <w:t>11</w:t>
            </w:r>
            <w:r w:rsidRPr="0067456D">
              <w:rPr>
                <w:b/>
                <w:sz w:val="22"/>
                <w:szCs w:val="22"/>
              </w:rPr>
              <w:t>00</w:t>
            </w:r>
          </w:p>
        </w:tc>
        <w:tc>
          <w:tcPr>
            <w:tcW w:w="1134" w:type="dxa"/>
            <w:shd w:val="clear" w:color="auto" w:fill="DAEEF3"/>
            <w:vAlign w:val="center"/>
          </w:tcPr>
          <w:p w:rsidR="00EA6BF5" w:rsidRPr="0067456D" w:rsidRDefault="00EA6BF5" w:rsidP="00E372A3">
            <w:pPr>
              <w:numPr>
                <w:ilvl w:val="12"/>
                <w:numId w:val="0"/>
              </w:numPr>
              <w:jc w:val="center"/>
              <w:rPr>
                <w:b/>
              </w:rPr>
            </w:pPr>
            <w:r>
              <w:rPr>
                <w:b/>
              </w:rPr>
              <w:t>20967,1</w:t>
            </w:r>
          </w:p>
        </w:tc>
        <w:tc>
          <w:tcPr>
            <w:tcW w:w="1275" w:type="dxa"/>
            <w:shd w:val="clear" w:color="auto" w:fill="DAEEF3"/>
            <w:vAlign w:val="center"/>
          </w:tcPr>
          <w:p w:rsidR="00EA6BF5" w:rsidRPr="0067456D" w:rsidRDefault="00EA6BF5" w:rsidP="00E372A3">
            <w:pPr>
              <w:numPr>
                <w:ilvl w:val="12"/>
                <w:numId w:val="0"/>
              </w:numPr>
              <w:jc w:val="center"/>
              <w:rPr>
                <w:b/>
              </w:rPr>
            </w:pPr>
            <w:r>
              <w:rPr>
                <w:b/>
              </w:rPr>
              <w:t>23686,2</w:t>
            </w:r>
          </w:p>
        </w:tc>
        <w:tc>
          <w:tcPr>
            <w:tcW w:w="1417" w:type="dxa"/>
            <w:shd w:val="clear" w:color="auto" w:fill="DAEEF3"/>
            <w:vAlign w:val="center"/>
          </w:tcPr>
          <w:p w:rsidR="00EA6BF5" w:rsidRPr="0067456D" w:rsidRDefault="00EA6BF5" w:rsidP="00E372A3">
            <w:pPr>
              <w:numPr>
                <w:ilvl w:val="12"/>
                <w:numId w:val="0"/>
              </w:numPr>
              <w:jc w:val="center"/>
              <w:rPr>
                <w:b/>
              </w:rPr>
            </w:pPr>
            <w:r>
              <w:rPr>
                <w:b/>
              </w:rPr>
              <w:t>23683,0</w:t>
            </w:r>
          </w:p>
        </w:tc>
        <w:tc>
          <w:tcPr>
            <w:tcW w:w="1135" w:type="dxa"/>
            <w:shd w:val="clear" w:color="auto" w:fill="DAEEF3"/>
            <w:vAlign w:val="center"/>
          </w:tcPr>
          <w:p w:rsidR="00EA6BF5" w:rsidRPr="0067456D" w:rsidRDefault="00EA6BF5" w:rsidP="00E372A3">
            <w:pPr>
              <w:jc w:val="center"/>
              <w:rPr>
                <w:b/>
                <w:color w:val="000000"/>
              </w:rPr>
            </w:pPr>
            <w:r>
              <w:rPr>
                <w:b/>
                <w:color w:val="000000"/>
              </w:rPr>
              <w:t>99,9</w:t>
            </w:r>
          </w:p>
        </w:tc>
        <w:tc>
          <w:tcPr>
            <w:tcW w:w="1134" w:type="dxa"/>
            <w:shd w:val="clear" w:color="auto" w:fill="DAEEF3"/>
            <w:vAlign w:val="center"/>
          </w:tcPr>
          <w:p w:rsidR="00EA6BF5" w:rsidRPr="005157B7" w:rsidRDefault="008374BC" w:rsidP="00E372A3">
            <w:pPr>
              <w:jc w:val="center"/>
              <w:rPr>
                <w:b/>
                <w:color w:val="000000"/>
              </w:rPr>
            </w:pPr>
            <w:r>
              <w:rPr>
                <w:b/>
                <w:color w:val="000000"/>
              </w:rPr>
              <w:t>113</w:t>
            </w:r>
          </w:p>
        </w:tc>
      </w:tr>
    </w:tbl>
    <w:p w:rsidR="00EA6BF5" w:rsidRDefault="00001A07" w:rsidP="00EA6BF5">
      <w:pPr>
        <w:pStyle w:val="Default"/>
        <w:ind w:firstLine="567"/>
        <w:jc w:val="both"/>
      </w:pPr>
      <w:r>
        <w:t>Расходы по данному разделу были направлены на функционирование муниципального автономного учреждения «Спортивная школа», а  также на развитие физической культуры и спорта.</w:t>
      </w:r>
    </w:p>
    <w:p w:rsidR="00EA6BF5" w:rsidRDefault="00EA6BF5" w:rsidP="00EA6BF5">
      <w:pPr>
        <w:pStyle w:val="Default"/>
        <w:ind w:firstLine="567"/>
        <w:jc w:val="both"/>
      </w:pPr>
    </w:p>
    <w:p w:rsidR="008374BC" w:rsidRDefault="008374BC" w:rsidP="00001A07">
      <w:pPr>
        <w:ind w:firstLine="567"/>
        <w:jc w:val="both"/>
      </w:pPr>
      <w:r>
        <w:rPr>
          <w:b/>
          <w:bCs/>
        </w:rPr>
        <w:t>П</w:t>
      </w:r>
      <w:r w:rsidR="001556F2" w:rsidRPr="00036ABC">
        <w:rPr>
          <w:b/>
          <w:bCs/>
        </w:rPr>
        <w:t>о разделу 12  «Средства массовой информации»</w:t>
      </w:r>
      <w:r w:rsidR="00001A07">
        <w:rPr>
          <w:b/>
          <w:bCs/>
        </w:rPr>
        <w:t xml:space="preserve"> к</w:t>
      </w:r>
      <w:r w:rsidRPr="006B36B6">
        <w:t xml:space="preserve">ассовое исполнение составило </w:t>
      </w:r>
      <w:r>
        <w:t>9498,9</w:t>
      </w:r>
      <w:r w:rsidRPr="006B36B6">
        <w:t xml:space="preserve"> тыс. рублей</w:t>
      </w:r>
      <w:r>
        <w:t xml:space="preserve"> или 99,8 % </w:t>
      </w:r>
      <w:r w:rsidRPr="00036ABC">
        <w:rPr>
          <w:rFonts w:eastAsia="Calibri"/>
        </w:rPr>
        <w:t>к уточненным бюджетным ассигнованиям</w:t>
      </w:r>
      <w:r>
        <w:rPr>
          <w:rFonts w:eastAsia="Calibri"/>
        </w:rPr>
        <w:t xml:space="preserve">, </w:t>
      </w:r>
      <w:r w:rsidRPr="00036ABC">
        <w:t xml:space="preserve"> </w:t>
      </w:r>
      <w:r w:rsidRPr="006B36B6">
        <w:t xml:space="preserve">Удельный вес расходов по данному разделу в общей сумме расходов составляет </w:t>
      </w:r>
      <w:r>
        <w:t xml:space="preserve">  0,5  %</w:t>
      </w:r>
      <w:r w:rsidRPr="006B36B6">
        <w:t>.</w:t>
      </w:r>
    </w:p>
    <w:p w:rsidR="008374BC" w:rsidRDefault="00001A07" w:rsidP="00001A07">
      <w:pPr>
        <w:tabs>
          <w:tab w:val="left" w:pos="7490"/>
        </w:tabs>
        <w:ind w:firstLine="567"/>
        <w:jc w:val="right"/>
      </w:pPr>
      <w:r>
        <w:t xml:space="preserve">Таблица 21 </w:t>
      </w:r>
      <w:r w:rsidR="00FA1637">
        <w:t>(</w:t>
      </w:r>
      <w:r>
        <w:t>тыс.руб.</w:t>
      </w:r>
      <w:r w:rsidR="00FA1637">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3"/>
        <w:gridCol w:w="893"/>
        <w:gridCol w:w="1134"/>
        <w:gridCol w:w="1275"/>
        <w:gridCol w:w="1417"/>
        <w:gridCol w:w="1135"/>
        <w:gridCol w:w="1134"/>
      </w:tblGrid>
      <w:tr w:rsidR="008374BC" w:rsidRPr="0067456D" w:rsidTr="00E372A3">
        <w:tc>
          <w:tcPr>
            <w:tcW w:w="3043" w:type="dxa"/>
            <w:vAlign w:val="center"/>
          </w:tcPr>
          <w:p w:rsidR="008374BC" w:rsidRPr="0067456D" w:rsidRDefault="008374BC" w:rsidP="00E372A3">
            <w:pPr>
              <w:numPr>
                <w:ilvl w:val="12"/>
                <w:numId w:val="0"/>
              </w:numPr>
              <w:jc w:val="center"/>
            </w:pPr>
            <w:r w:rsidRPr="0067456D">
              <w:rPr>
                <w:sz w:val="22"/>
                <w:szCs w:val="22"/>
              </w:rPr>
              <w:t>Наименование</w:t>
            </w:r>
          </w:p>
        </w:tc>
        <w:tc>
          <w:tcPr>
            <w:tcW w:w="893" w:type="dxa"/>
            <w:vAlign w:val="center"/>
          </w:tcPr>
          <w:p w:rsidR="008374BC" w:rsidRPr="0067456D" w:rsidRDefault="008374BC" w:rsidP="00E372A3">
            <w:pPr>
              <w:numPr>
                <w:ilvl w:val="12"/>
                <w:numId w:val="0"/>
              </w:numPr>
              <w:jc w:val="center"/>
            </w:pPr>
            <w:r w:rsidRPr="0067456D">
              <w:rPr>
                <w:sz w:val="22"/>
                <w:szCs w:val="22"/>
              </w:rPr>
              <w:t>Раздел подраздел</w:t>
            </w:r>
          </w:p>
        </w:tc>
        <w:tc>
          <w:tcPr>
            <w:tcW w:w="1134" w:type="dxa"/>
            <w:vAlign w:val="center"/>
          </w:tcPr>
          <w:p w:rsidR="008374BC" w:rsidRPr="0067456D" w:rsidRDefault="008374BC" w:rsidP="00E372A3">
            <w:pPr>
              <w:numPr>
                <w:ilvl w:val="12"/>
                <w:numId w:val="0"/>
              </w:numPr>
              <w:jc w:val="center"/>
            </w:pPr>
            <w:r>
              <w:rPr>
                <w:sz w:val="22"/>
                <w:szCs w:val="22"/>
              </w:rPr>
              <w:t>Факт 2020</w:t>
            </w:r>
            <w:r w:rsidRPr="0067456D">
              <w:rPr>
                <w:sz w:val="22"/>
                <w:szCs w:val="22"/>
              </w:rPr>
              <w:t>г.</w:t>
            </w:r>
          </w:p>
        </w:tc>
        <w:tc>
          <w:tcPr>
            <w:tcW w:w="1275" w:type="dxa"/>
            <w:vAlign w:val="center"/>
          </w:tcPr>
          <w:p w:rsidR="008374BC" w:rsidRPr="0067456D" w:rsidRDefault="008374BC" w:rsidP="00E372A3">
            <w:pPr>
              <w:numPr>
                <w:ilvl w:val="12"/>
                <w:numId w:val="0"/>
              </w:numPr>
              <w:jc w:val="center"/>
            </w:pPr>
            <w:r w:rsidRPr="0067456D">
              <w:rPr>
                <w:sz w:val="22"/>
                <w:szCs w:val="22"/>
              </w:rPr>
              <w:t>План 202</w:t>
            </w:r>
            <w:r>
              <w:rPr>
                <w:sz w:val="22"/>
                <w:szCs w:val="22"/>
              </w:rPr>
              <w:t>1</w:t>
            </w:r>
            <w:r w:rsidRPr="0067456D">
              <w:rPr>
                <w:sz w:val="22"/>
                <w:szCs w:val="22"/>
              </w:rPr>
              <w:t>г.</w:t>
            </w:r>
          </w:p>
          <w:p w:rsidR="008374BC" w:rsidRPr="0067456D" w:rsidRDefault="008374BC" w:rsidP="00E372A3">
            <w:pPr>
              <w:numPr>
                <w:ilvl w:val="12"/>
                <w:numId w:val="0"/>
              </w:numPr>
              <w:jc w:val="center"/>
            </w:pPr>
            <w:r w:rsidRPr="0067456D">
              <w:rPr>
                <w:sz w:val="22"/>
                <w:szCs w:val="22"/>
              </w:rPr>
              <w:t>(утв.росписью)</w:t>
            </w:r>
          </w:p>
        </w:tc>
        <w:tc>
          <w:tcPr>
            <w:tcW w:w="1417" w:type="dxa"/>
            <w:vAlign w:val="center"/>
          </w:tcPr>
          <w:p w:rsidR="008374BC" w:rsidRPr="0067456D" w:rsidRDefault="008374BC" w:rsidP="00E372A3">
            <w:pPr>
              <w:numPr>
                <w:ilvl w:val="12"/>
                <w:numId w:val="0"/>
              </w:numPr>
              <w:jc w:val="center"/>
            </w:pPr>
            <w:r w:rsidRPr="0067456D">
              <w:rPr>
                <w:sz w:val="22"/>
                <w:szCs w:val="22"/>
              </w:rPr>
              <w:t>Факт 202</w:t>
            </w:r>
            <w:r>
              <w:rPr>
                <w:sz w:val="22"/>
                <w:szCs w:val="22"/>
              </w:rPr>
              <w:t>1</w:t>
            </w:r>
            <w:r w:rsidRPr="0067456D">
              <w:rPr>
                <w:sz w:val="22"/>
                <w:szCs w:val="22"/>
              </w:rPr>
              <w:t>г.</w:t>
            </w:r>
          </w:p>
        </w:tc>
        <w:tc>
          <w:tcPr>
            <w:tcW w:w="1135" w:type="dxa"/>
            <w:vAlign w:val="center"/>
          </w:tcPr>
          <w:p w:rsidR="008374BC" w:rsidRPr="0067456D" w:rsidRDefault="008374BC" w:rsidP="00E372A3">
            <w:pPr>
              <w:numPr>
                <w:ilvl w:val="12"/>
                <w:numId w:val="0"/>
              </w:numPr>
              <w:jc w:val="center"/>
            </w:pPr>
            <w:r w:rsidRPr="0067456D">
              <w:rPr>
                <w:sz w:val="22"/>
                <w:szCs w:val="22"/>
              </w:rPr>
              <w:t>% выполнения плана</w:t>
            </w:r>
          </w:p>
        </w:tc>
        <w:tc>
          <w:tcPr>
            <w:tcW w:w="1134" w:type="dxa"/>
            <w:vAlign w:val="center"/>
          </w:tcPr>
          <w:p w:rsidR="008374BC" w:rsidRPr="0067456D" w:rsidRDefault="008374BC" w:rsidP="00E372A3">
            <w:pPr>
              <w:numPr>
                <w:ilvl w:val="12"/>
                <w:numId w:val="0"/>
              </w:numPr>
              <w:jc w:val="center"/>
            </w:pPr>
            <w:r w:rsidRPr="0067456D">
              <w:rPr>
                <w:sz w:val="22"/>
                <w:szCs w:val="22"/>
              </w:rPr>
              <w:t>% 202</w:t>
            </w:r>
            <w:r>
              <w:rPr>
                <w:sz w:val="22"/>
                <w:szCs w:val="22"/>
              </w:rPr>
              <w:t>1</w:t>
            </w:r>
            <w:r w:rsidRPr="0067456D">
              <w:rPr>
                <w:sz w:val="22"/>
                <w:szCs w:val="22"/>
              </w:rPr>
              <w:t>г./ 20</w:t>
            </w:r>
            <w:r>
              <w:rPr>
                <w:sz w:val="22"/>
                <w:szCs w:val="22"/>
              </w:rPr>
              <w:t>20</w:t>
            </w:r>
            <w:r w:rsidRPr="0067456D">
              <w:rPr>
                <w:sz w:val="22"/>
                <w:szCs w:val="22"/>
              </w:rPr>
              <w:t>г.</w:t>
            </w:r>
          </w:p>
        </w:tc>
      </w:tr>
      <w:tr w:rsidR="008374BC" w:rsidRPr="0067456D" w:rsidTr="00E372A3">
        <w:tc>
          <w:tcPr>
            <w:tcW w:w="3043" w:type="dxa"/>
          </w:tcPr>
          <w:p w:rsidR="008374BC" w:rsidRPr="0067456D" w:rsidRDefault="008374BC" w:rsidP="00E372A3">
            <w:pPr>
              <w:numPr>
                <w:ilvl w:val="12"/>
                <w:numId w:val="0"/>
              </w:numPr>
              <w:jc w:val="center"/>
            </w:pPr>
            <w:r w:rsidRPr="0067456D">
              <w:rPr>
                <w:sz w:val="22"/>
                <w:szCs w:val="22"/>
              </w:rPr>
              <w:t>1</w:t>
            </w:r>
          </w:p>
        </w:tc>
        <w:tc>
          <w:tcPr>
            <w:tcW w:w="893" w:type="dxa"/>
          </w:tcPr>
          <w:p w:rsidR="008374BC" w:rsidRPr="0067456D" w:rsidRDefault="008374BC" w:rsidP="00E372A3">
            <w:pPr>
              <w:numPr>
                <w:ilvl w:val="12"/>
                <w:numId w:val="0"/>
              </w:numPr>
              <w:jc w:val="center"/>
            </w:pPr>
            <w:r w:rsidRPr="0067456D">
              <w:rPr>
                <w:sz w:val="22"/>
                <w:szCs w:val="22"/>
              </w:rPr>
              <w:t>2</w:t>
            </w:r>
          </w:p>
        </w:tc>
        <w:tc>
          <w:tcPr>
            <w:tcW w:w="1134" w:type="dxa"/>
          </w:tcPr>
          <w:p w:rsidR="008374BC" w:rsidRPr="0067456D" w:rsidRDefault="008374BC" w:rsidP="00E372A3">
            <w:pPr>
              <w:numPr>
                <w:ilvl w:val="12"/>
                <w:numId w:val="0"/>
              </w:numPr>
              <w:jc w:val="center"/>
            </w:pPr>
            <w:r w:rsidRPr="0067456D">
              <w:rPr>
                <w:sz w:val="22"/>
                <w:szCs w:val="22"/>
              </w:rPr>
              <w:t>3</w:t>
            </w:r>
          </w:p>
        </w:tc>
        <w:tc>
          <w:tcPr>
            <w:tcW w:w="1275" w:type="dxa"/>
          </w:tcPr>
          <w:p w:rsidR="008374BC" w:rsidRPr="0067456D" w:rsidRDefault="008374BC" w:rsidP="00E372A3">
            <w:pPr>
              <w:numPr>
                <w:ilvl w:val="12"/>
                <w:numId w:val="0"/>
              </w:numPr>
              <w:jc w:val="center"/>
            </w:pPr>
            <w:r w:rsidRPr="0067456D">
              <w:rPr>
                <w:sz w:val="22"/>
                <w:szCs w:val="22"/>
              </w:rPr>
              <w:t>4</w:t>
            </w:r>
          </w:p>
        </w:tc>
        <w:tc>
          <w:tcPr>
            <w:tcW w:w="1417" w:type="dxa"/>
          </w:tcPr>
          <w:p w:rsidR="008374BC" w:rsidRPr="0067456D" w:rsidRDefault="008374BC" w:rsidP="00E372A3">
            <w:pPr>
              <w:numPr>
                <w:ilvl w:val="12"/>
                <w:numId w:val="0"/>
              </w:numPr>
              <w:jc w:val="center"/>
            </w:pPr>
            <w:r w:rsidRPr="0067456D">
              <w:rPr>
                <w:sz w:val="22"/>
                <w:szCs w:val="22"/>
              </w:rPr>
              <w:t>5</w:t>
            </w:r>
          </w:p>
        </w:tc>
        <w:tc>
          <w:tcPr>
            <w:tcW w:w="1135" w:type="dxa"/>
          </w:tcPr>
          <w:p w:rsidR="008374BC" w:rsidRPr="0067456D" w:rsidRDefault="008374BC" w:rsidP="00E372A3">
            <w:pPr>
              <w:numPr>
                <w:ilvl w:val="12"/>
                <w:numId w:val="0"/>
              </w:numPr>
              <w:jc w:val="center"/>
            </w:pPr>
            <w:r w:rsidRPr="0067456D">
              <w:rPr>
                <w:sz w:val="22"/>
                <w:szCs w:val="22"/>
              </w:rPr>
              <w:t>6</w:t>
            </w:r>
          </w:p>
        </w:tc>
        <w:tc>
          <w:tcPr>
            <w:tcW w:w="1134" w:type="dxa"/>
          </w:tcPr>
          <w:p w:rsidR="008374BC" w:rsidRPr="0067456D" w:rsidRDefault="008374BC" w:rsidP="00E372A3">
            <w:pPr>
              <w:numPr>
                <w:ilvl w:val="12"/>
                <w:numId w:val="0"/>
              </w:numPr>
              <w:jc w:val="center"/>
            </w:pPr>
            <w:r w:rsidRPr="0067456D">
              <w:rPr>
                <w:sz w:val="22"/>
                <w:szCs w:val="22"/>
              </w:rPr>
              <w:t>7</w:t>
            </w:r>
          </w:p>
        </w:tc>
      </w:tr>
      <w:tr w:rsidR="008374BC" w:rsidRPr="0067456D" w:rsidTr="00E372A3">
        <w:tc>
          <w:tcPr>
            <w:tcW w:w="3043" w:type="dxa"/>
          </w:tcPr>
          <w:p w:rsidR="008374BC" w:rsidRDefault="008374BC" w:rsidP="00E372A3">
            <w:pPr>
              <w:numPr>
                <w:ilvl w:val="12"/>
                <w:numId w:val="0"/>
              </w:numPr>
            </w:pPr>
            <w:r>
              <w:t>Телевидение и радиовещание</w:t>
            </w:r>
          </w:p>
        </w:tc>
        <w:tc>
          <w:tcPr>
            <w:tcW w:w="893" w:type="dxa"/>
          </w:tcPr>
          <w:p w:rsidR="008374BC" w:rsidRDefault="008374BC" w:rsidP="008374BC">
            <w:pPr>
              <w:numPr>
                <w:ilvl w:val="12"/>
                <w:numId w:val="0"/>
              </w:numPr>
              <w:jc w:val="center"/>
            </w:pPr>
            <w:r>
              <w:t>1201</w:t>
            </w:r>
          </w:p>
        </w:tc>
        <w:tc>
          <w:tcPr>
            <w:tcW w:w="1134" w:type="dxa"/>
          </w:tcPr>
          <w:p w:rsidR="008374BC" w:rsidRPr="0067456D" w:rsidRDefault="00627E4D" w:rsidP="00E372A3">
            <w:pPr>
              <w:numPr>
                <w:ilvl w:val="12"/>
                <w:numId w:val="0"/>
              </w:numPr>
              <w:jc w:val="center"/>
            </w:pPr>
            <w:r>
              <w:t>9363,7</w:t>
            </w:r>
          </w:p>
        </w:tc>
        <w:tc>
          <w:tcPr>
            <w:tcW w:w="1275" w:type="dxa"/>
          </w:tcPr>
          <w:p w:rsidR="008374BC" w:rsidRDefault="008374BC" w:rsidP="00E372A3">
            <w:pPr>
              <w:numPr>
                <w:ilvl w:val="12"/>
                <w:numId w:val="0"/>
              </w:numPr>
              <w:jc w:val="center"/>
            </w:pPr>
            <w:r>
              <w:t>9514,7</w:t>
            </w:r>
          </w:p>
        </w:tc>
        <w:tc>
          <w:tcPr>
            <w:tcW w:w="1417" w:type="dxa"/>
          </w:tcPr>
          <w:p w:rsidR="008374BC" w:rsidRDefault="008374BC" w:rsidP="00E372A3">
            <w:pPr>
              <w:numPr>
                <w:ilvl w:val="12"/>
                <w:numId w:val="0"/>
              </w:numPr>
              <w:jc w:val="center"/>
            </w:pPr>
            <w:r>
              <w:t>9498,9</w:t>
            </w:r>
          </w:p>
        </w:tc>
        <w:tc>
          <w:tcPr>
            <w:tcW w:w="1135" w:type="dxa"/>
          </w:tcPr>
          <w:p w:rsidR="008374BC" w:rsidRDefault="008374BC" w:rsidP="00E372A3">
            <w:pPr>
              <w:numPr>
                <w:ilvl w:val="12"/>
                <w:numId w:val="0"/>
              </w:numPr>
              <w:jc w:val="center"/>
            </w:pPr>
            <w:r>
              <w:t>99,8</w:t>
            </w:r>
          </w:p>
        </w:tc>
        <w:tc>
          <w:tcPr>
            <w:tcW w:w="1134" w:type="dxa"/>
          </w:tcPr>
          <w:p w:rsidR="008374BC" w:rsidRPr="0067456D" w:rsidRDefault="00627E4D" w:rsidP="00E372A3">
            <w:pPr>
              <w:numPr>
                <w:ilvl w:val="12"/>
                <w:numId w:val="0"/>
              </w:numPr>
              <w:jc w:val="center"/>
            </w:pPr>
            <w:r>
              <w:t>101</w:t>
            </w:r>
          </w:p>
        </w:tc>
      </w:tr>
      <w:tr w:rsidR="008374BC" w:rsidRPr="005157B7" w:rsidTr="00E372A3">
        <w:tc>
          <w:tcPr>
            <w:tcW w:w="3043" w:type="dxa"/>
            <w:shd w:val="clear" w:color="auto" w:fill="DAEEF3"/>
          </w:tcPr>
          <w:p w:rsidR="008374BC" w:rsidRPr="0067456D" w:rsidRDefault="008374BC" w:rsidP="00E372A3">
            <w:pPr>
              <w:numPr>
                <w:ilvl w:val="12"/>
                <w:numId w:val="0"/>
              </w:numPr>
              <w:jc w:val="both"/>
              <w:rPr>
                <w:b/>
              </w:rPr>
            </w:pPr>
            <w:r>
              <w:rPr>
                <w:b/>
                <w:sz w:val="22"/>
                <w:szCs w:val="22"/>
              </w:rPr>
              <w:t>Средства массовой информации,</w:t>
            </w:r>
            <w:r w:rsidRPr="0067456D">
              <w:rPr>
                <w:b/>
                <w:sz w:val="22"/>
                <w:szCs w:val="22"/>
              </w:rPr>
              <w:t xml:space="preserve"> всего </w:t>
            </w:r>
          </w:p>
        </w:tc>
        <w:tc>
          <w:tcPr>
            <w:tcW w:w="893" w:type="dxa"/>
            <w:shd w:val="clear" w:color="auto" w:fill="DAEEF3"/>
            <w:vAlign w:val="center"/>
          </w:tcPr>
          <w:p w:rsidR="008374BC" w:rsidRPr="0067456D" w:rsidRDefault="008374BC" w:rsidP="008374BC">
            <w:pPr>
              <w:numPr>
                <w:ilvl w:val="12"/>
                <w:numId w:val="0"/>
              </w:numPr>
              <w:jc w:val="center"/>
              <w:rPr>
                <w:b/>
              </w:rPr>
            </w:pPr>
            <w:r>
              <w:rPr>
                <w:b/>
                <w:sz w:val="22"/>
                <w:szCs w:val="22"/>
              </w:rPr>
              <w:t>12</w:t>
            </w:r>
            <w:r w:rsidRPr="0067456D">
              <w:rPr>
                <w:b/>
                <w:sz w:val="22"/>
                <w:szCs w:val="22"/>
              </w:rPr>
              <w:t>00</w:t>
            </w:r>
          </w:p>
        </w:tc>
        <w:tc>
          <w:tcPr>
            <w:tcW w:w="1134" w:type="dxa"/>
            <w:shd w:val="clear" w:color="auto" w:fill="DAEEF3"/>
            <w:vAlign w:val="center"/>
          </w:tcPr>
          <w:p w:rsidR="008374BC" w:rsidRPr="0067456D" w:rsidRDefault="008374BC" w:rsidP="00E372A3">
            <w:pPr>
              <w:numPr>
                <w:ilvl w:val="12"/>
                <w:numId w:val="0"/>
              </w:numPr>
              <w:jc w:val="center"/>
              <w:rPr>
                <w:b/>
              </w:rPr>
            </w:pPr>
            <w:r>
              <w:rPr>
                <w:b/>
              </w:rPr>
              <w:t>9363,7</w:t>
            </w:r>
          </w:p>
        </w:tc>
        <w:tc>
          <w:tcPr>
            <w:tcW w:w="1275" w:type="dxa"/>
            <w:shd w:val="clear" w:color="auto" w:fill="DAEEF3"/>
            <w:vAlign w:val="center"/>
          </w:tcPr>
          <w:p w:rsidR="008374BC" w:rsidRPr="0067456D" w:rsidRDefault="008374BC" w:rsidP="00E372A3">
            <w:pPr>
              <w:numPr>
                <w:ilvl w:val="12"/>
                <w:numId w:val="0"/>
              </w:numPr>
              <w:jc w:val="center"/>
              <w:rPr>
                <w:b/>
              </w:rPr>
            </w:pPr>
            <w:r>
              <w:rPr>
                <w:b/>
              </w:rPr>
              <w:t>9514,7</w:t>
            </w:r>
          </w:p>
        </w:tc>
        <w:tc>
          <w:tcPr>
            <w:tcW w:w="1417" w:type="dxa"/>
            <w:shd w:val="clear" w:color="auto" w:fill="DAEEF3"/>
            <w:vAlign w:val="center"/>
          </w:tcPr>
          <w:p w:rsidR="008374BC" w:rsidRPr="0067456D" w:rsidRDefault="008374BC" w:rsidP="00E372A3">
            <w:pPr>
              <w:numPr>
                <w:ilvl w:val="12"/>
                <w:numId w:val="0"/>
              </w:numPr>
              <w:jc w:val="center"/>
              <w:rPr>
                <w:b/>
              </w:rPr>
            </w:pPr>
            <w:r>
              <w:rPr>
                <w:b/>
              </w:rPr>
              <w:t>9498,9</w:t>
            </w:r>
          </w:p>
        </w:tc>
        <w:tc>
          <w:tcPr>
            <w:tcW w:w="1135" w:type="dxa"/>
            <w:shd w:val="clear" w:color="auto" w:fill="DAEEF3"/>
            <w:vAlign w:val="center"/>
          </w:tcPr>
          <w:p w:rsidR="008374BC" w:rsidRPr="0067456D" w:rsidRDefault="008374BC" w:rsidP="00E372A3">
            <w:pPr>
              <w:jc w:val="center"/>
              <w:rPr>
                <w:b/>
                <w:color w:val="000000"/>
              </w:rPr>
            </w:pPr>
            <w:r>
              <w:rPr>
                <w:b/>
                <w:color w:val="000000"/>
              </w:rPr>
              <w:t>99,8</w:t>
            </w:r>
          </w:p>
        </w:tc>
        <w:tc>
          <w:tcPr>
            <w:tcW w:w="1134" w:type="dxa"/>
            <w:shd w:val="clear" w:color="auto" w:fill="DAEEF3"/>
            <w:vAlign w:val="center"/>
          </w:tcPr>
          <w:p w:rsidR="008374BC" w:rsidRPr="005157B7" w:rsidRDefault="008374BC" w:rsidP="00E372A3">
            <w:pPr>
              <w:jc w:val="center"/>
              <w:rPr>
                <w:b/>
                <w:color w:val="000000"/>
              </w:rPr>
            </w:pPr>
            <w:r>
              <w:rPr>
                <w:b/>
                <w:color w:val="000000"/>
              </w:rPr>
              <w:t>101</w:t>
            </w:r>
          </w:p>
        </w:tc>
      </w:tr>
    </w:tbl>
    <w:p w:rsidR="00627E4D" w:rsidRDefault="00925AAA" w:rsidP="008374BC">
      <w:pPr>
        <w:pStyle w:val="Default"/>
        <w:ind w:firstLine="567"/>
        <w:jc w:val="both"/>
      </w:pPr>
      <w:r>
        <w:t>Расходы по данному разделу были направлены на функционирование муниципального автономного учреждения «Информационный центр».</w:t>
      </w:r>
    </w:p>
    <w:p w:rsidR="00925AAA" w:rsidRDefault="00925AAA" w:rsidP="008374BC">
      <w:pPr>
        <w:pStyle w:val="Default"/>
        <w:ind w:firstLine="567"/>
        <w:jc w:val="both"/>
      </w:pPr>
    </w:p>
    <w:p w:rsidR="001556F2" w:rsidRPr="00036ABC" w:rsidRDefault="00627E4D" w:rsidP="008374BC">
      <w:pPr>
        <w:ind w:firstLine="567"/>
        <w:jc w:val="both"/>
        <w:rPr>
          <w:rFonts w:eastAsia="Calibri"/>
        </w:rPr>
      </w:pPr>
      <w:r>
        <w:rPr>
          <w:rFonts w:eastAsia="Calibri"/>
          <w:b/>
          <w:bCs/>
        </w:rPr>
        <w:lastRenderedPageBreak/>
        <w:t>По р</w:t>
      </w:r>
      <w:r w:rsidR="001556F2" w:rsidRPr="00036ABC">
        <w:rPr>
          <w:rFonts w:eastAsia="Calibri"/>
          <w:b/>
          <w:bCs/>
        </w:rPr>
        <w:t>аздел</w:t>
      </w:r>
      <w:r>
        <w:rPr>
          <w:rFonts w:eastAsia="Calibri"/>
          <w:b/>
          <w:bCs/>
        </w:rPr>
        <w:t>у</w:t>
      </w:r>
      <w:r w:rsidR="001556F2" w:rsidRPr="00036ABC">
        <w:rPr>
          <w:rFonts w:eastAsia="Calibri"/>
          <w:b/>
          <w:bCs/>
        </w:rPr>
        <w:t xml:space="preserve"> 13 «Обслуживание муниципального долга»</w:t>
      </w:r>
    </w:p>
    <w:p w:rsidR="00325BF9" w:rsidRDefault="001556F2" w:rsidP="001556F2">
      <w:pPr>
        <w:ind w:firstLine="567"/>
        <w:jc w:val="both"/>
      </w:pPr>
      <w:r w:rsidRPr="00036ABC">
        <w:rPr>
          <w:rFonts w:eastAsia="Calibri"/>
        </w:rPr>
        <w:t xml:space="preserve">По данному разделу </w:t>
      </w:r>
      <w:r w:rsidR="00426836" w:rsidRPr="00036ABC">
        <w:rPr>
          <w:rFonts w:eastAsia="Calibri"/>
        </w:rPr>
        <w:t>р</w:t>
      </w:r>
      <w:r w:rsidR="00426836" w:rsidRPr="00036ABC">
        <w:t xml:space="preserve">асходы обусловлены необходимостью обеспечения выплат процентных платежей по муниципальному долгу </w:t>
      </w:r>
      <w:proofErr w:type="spellStart"/>
      <w:r w:rsidR="00426836" w:rsidRPr="00036ABC">
        <w:t>Зиминского</w:t>
      </w:r>
      <w:proofErr w:type="spellEnd"/>
      <w:r w:rsidR="00426836" w:rsidRPr="00036ABC">
        <w:t xml:space="preserve"> городского муниципального образования.</w:t>
      </w:r>
      <w:r w:rsidR="00325BF9">
        <w:t xml:space="preserve"> </w:t>
      </w:r>
    </w:p>
    <w:p w:rsidR="001556F2" w:rsidRPr="00036ABC" w:rsidRDefault="001556F2" w:rsidP="001556F2">
      <w:pPr>
        <w:ind w:firstLine="567"/>
        <w:jc w:val="both"/>
        <w:rPr>
          <w:rFonts w:eastAsia="Calibri"/>
        </w:rPr>
      </w:pPr>
      <w:r w:rsidRPr="00036ABC">
        <w:rPr>
          <w:rFonts w:eastAsia="Calibri"/>
        </w:rPr>
        <w:t xml:space="preserve">В соответствии с требованиями ст. 111 БК РФ объем расходов на обслуживание муниципального долга не должен превышать 15% объема расходов муниципального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w:t>
      </w:r>
    </w:p>
    <w:p w:rsidR="001556F2" w:rsidRDefault="001556F2" w:rsidP="00426836">
      <w:pPr>
        <w:ind w:firstLine="567"/>
        <w:jc w:val="both"/>
        <w:rPr>
          <w:rFonts w:eastAsia="Calibri"/>
        </w:rPr>
      </w:pPr>
      <w:r w:rsidRPr="00036ABC">
        <w:rPr>
          <w:rFonts w:eastAsia="Calibri"/>
        </w:rPr>
        <w:t>По данным отчета за 20</w:t>
      </w:r>
      <w:r w:rsidR="00581D49">
        <w:rPr>
          <w:rFonts w:eastAsia="Calibri"/>
        </w:rPr>
        <w:t>2</w:t>
      </w:r>
      <w:r w:rsidR="00627E4D">
        <w:rPr>
          <w:rFonts w:eastAsia="Calibri"/>
        </w:rPr>
        <w:t>1</w:t>
      </w:r>
      <w:r w:rsidRPr="00036ABC">
        <w:rPr>
          <w:rFonts w:eastAsia="Calibri"/>
        </w:rPr>
        <w:t xml:space="preserve"> год расходы на обслуживание муниципального долга составили </w:t>
      </w:r>
      <w:r w:rsidR="00627E4D">
        <w:rPr>
          <w:rFonts w:eastAsia="Calibri"/>
        </w:rPr>
        <w:t xml:space="preserve">12,7 </w:t>
      </w:r>
      <w:r w:rsidRPr="00036ABC">
        <w:rPr>
          <w:rFonts w:eastAsia="Calibri"/>
        </w:rPr>
        <w:t xml:space="preserve"> тыс. рублей, что не противоречит требованиям ст.111 БК РФ. </w:t>
      </w:r>
    </w:p>
    <w:p w:rsidR="00627E4D" w:rsidRDefault="00627E4D" w:rsidP="00426836">
      <w:pPr>
        <w:ind w:firstLine="567"/>
        <w:jc w:val="both"/>
        <w:rPr>
          <w:rFonts w:eastAsia="Calibri"/>
        </w:rPr>
      </w:pPr>
    </w:p>
    <w:p w:rsidR="00A61D8B" w:rsidRDefault="00A61D8B" w:rsidP="00426836">
      <w:pPr>
        <w:ind w:firstLine="567"/>
        <w:jc w:val="both"/>
        <w:rPr>
          <w:rFonts w:eastAsia="Calibri"/>
        </w:rPr>
      </w:pPr>
      <w:r>
        <w:rPr>
          <w:rFonts w:eastAsia="Calibri"/>
        </w:rPr>
        <w:t>Решением Думы ЗГМО  от 2</w:t>
      </w:r>
      <w:r w:rsidR="00602C78">
        <w:rPr>
          <w:rFonts w:eastAsia="Calibri"/>
        </w:rPr>
        <w:t>4</w:t>
      </w:r>
      <w:r>
        <w:rPr>
          <w:rFonts w:eastAsia="Calibri"/>
        </w:rPr>
        <w:t xml:space="preserve">.12.2020 г. </w:t>
      </w:r>
      <w:r w:rsidR="00602C78">
        <w:rPr>
          <w:rFonts w:eastAsia="Calibri"/>
        </w:rPr>
        <w:t xml:space="preserve"> № 105 (в ред. от 23.12.2021 г. № 182) «Об утверждении бюджета на 2021 год и на плановый период 2022 и 2023 годов»</w:t>
      </w:r>
      <w:r w:rsidR="002F689E">
        <w:rPr>
          <w:rFonts w:eastAsia="Calibri"/>
        </w:rPr>
        <w:t xml:space="preserve"> в соответствии с приложением к решению № 9 </w:t>
      </w:r>
      <w:r w:rsidR="00602C78">
        <w:rPr>
          <w:rFonts w:eastAsia="Calibri"/>
        </w:rPr>
        <w:t xml:space="preserve"> в ведомственной структуре расходов местного бюджета на 2021 год утверждено 7 главных распорядителей </w:t>
      </w:r>
      <w:r w:rsidR="003D37B5">
        <w:rPr>
          <w:rFonts w:eastAsia="Calibri"/>
        </w:rPr>
        <w:t xml:space="preserve">средств </w:t>
      </w:r>
      <w:r w:rsidR="00602C78">
        <w:rPr>
          <w:rFonts w:eastAsia="Calibri"/>
        </w:rPr>
        <w:t>местного бюджета</w:t>
      </w:r>
      <w:r w:rsidR="003D37B5">
        <w:rPr>
          <w:rFonts w:eastAsia="Calibri"/>
        </w:rPr>
        <w:t xml:space="preserve"> (далее – главные распорядители бюджетных средств – или ГРБС)</w:t>
      </w:r>
    </w:p>
    <w:p w:rsidR="00570A5A" w:rsidRPr="00036ABC" w:rsidRDefault="00570A5A" w:rsidP="00426836">
      <w:pPr>
        <w:ind w:firstLine="567"/>
        <w:jc w:val="both"/>
        <w:rPr>
          <w:rFonts w:eastAsia="Calibri"/>
        </w:rPr>
      </w:pPr>
    </w:p>
    <w:p w:rsidR="004F7B45" w:rsidRPr="00FA1637" w:rsidRDefault="00817C02" w:rsidP="00925AAA">
      <w:pPr>
        <w:pStyle w:val="Default"/>
        <w:ind w:firstLine="567"/>
        <w:jc w:val="center"/>
        <w:rPr>
          <w:rFonts w:eastAsia="Calibri"/>
          <w:b/>
          <w:color w:val="auto"/>
        </w:rPr>
      </w:pPr>
      <w:r>
        <w:rPr>
          <w:b/>
          <w:color w:val="auto"/>
        </w:rPr>
        <w:t xml:space="preserve">4.2. </w:t>
      </w:r>
      <w:r w:rsidR="004F7B45" w:rsidRPr="00FA1637">
        <w:rPr>
          <w:b/>
          <w:color w:val="auto"/>
        </w:rPr>
        <w:t>Исполнение бюджета за 20</w:t>
      </w:r>
      <w:r w:rsidR="00581D49" w:rsidRPr="00FA1637">
        <w:rPr>
          <w:b/>
          <w:color w:val="auto"/>
        </w:rPr>
        <w:t>2</w:t>
      </w:r>
      <w:r w:rsidR="00A61D8B" w:rsidRPr="00FA1637">
        <w:rPr>
          <w:b/>
          <w:color w:val="auto"/>
        </w:rPr>
        <w:t>1</w:t>
      </w:r>
      <w:r w:rsidR="004F7B45" w:rsidRPr="00FA1637">
        <w:rPr>
          <w:b/>
          <w:color w:val="auto"/>
        </w:rPr>
        <w:t xml:space="preserve"> год в разрезе </w:t>
      </w:r>
      <w:r w:rsidR="00A61D8B" w:rsidRPr="00FA1637">
        <w:rPr>
          <w:b/>
          <w:color w:val="auto"/>
        </w:rPr>
        <w:t>ГРБС</w:t>
      </w:r>
    </w:p>
    <w:p w:rsidR="00925AAA" w:rsidRDefault="00925AAA" w:rsidP="00925AAA">
      <w:pPr>
        <w:tabs>
          <w:tab w:val="left" w:pos="7490"/>
        </w:tabs>
        <w:ind w:firstLine="567"/>
        <w:jc w:val="right"/>
      </w:pPr>
      <w:r>
        <w:t xml:space="preserve">Таблица 22 </w:t>
      </w:r>
      <w:r w:rsidR="00FA1637">
        <w:t>(</w:t>
      </w:r>
      <w:r>
        <w:t>тыс.руб.</w:t>
      </w:r>
      <w:r w:rsidR="00FA1637">
        <w:t>)</w:t>
      </w:r>
    </w:p>
    <w:tbl>
      <w:tblPr>
        <w:tblStyle w:val="aa"/>
        <w:tblW w:w="9781" w:type="dxa"/>
        <w:tblInd w:w="108" w:type="dxa"/>
        <w:tblLayout w:type="fixed"/>
        <w:tblLook w:val="04A0"/>
      </w:tblPr>
      <w:tblGrid>
        <w:gridCol w:w="3686"/>
        <w:gridCol w:w="1559"/>
        <w:gridCol w:w="1418"/>
        <w:gridCol w:w="1134"/>
        <w:gridCol w:w="1134"/>
        <w:gridCol w:w="850"/>
      </w:tblGrid>
      <w:tr w:rsidR="001D4C6B" w:rsidRPr="003509AF" w:rsidTr="00EA6D7B">
        <w:trPr>
          <w:trHeight w:val="328"/>
        </w:trPr>
        <w:tc>
          <w:tcPr>
            <w:tcW w:w="3686" w:type="dxa"/>
            <w:vMerge w:val="restart"/>
            <w:shd w:val="clear" w:color="auto" w:fill="EEECE1" w:themeFill="background2"/>
            <w:vAlign w:val="center"/>
          </w:tcPr>
          <w:p w:rsidR="001D4C6B" w:rsidRPr="000E3167" w:rsidRDefault="00EA6D7B" w:rsidP="00EA6D7B">
            <w:pPr>
              <w:jc w:val="center"/>
              <w:rPr>
                <w:b/>
                <w:sz w:val="20"/>
                <w:szCs w:val="20"/>
              </w:rPr>
            </w:pPr>
            <w:r>
              <w:rPr>
                <w:b/>
                <w:sz w:val="20"/>
                <w:szCs w:val="20"/>
              </w:rPr>
              <w:t>Н</w:t>
            </w:r>
            <w:r w:rsidR="001D4C6B" w:rsidRPr="000E3167">
              <w:rPr>
                <w:b/>
                <w:sz w:val="20"/>
                <w:szCs w:val="20"/>
              </w:rPr>
              <w:t>аименование</w:t>
            </w:r>
          </w:p>
          <w:p w:rsidR="001D4C6B" w:rsidRPr="000E3167" w:rsidRDefault="001D4C6B" w:rsidP="00EA6D7B">
            <w:pPr>
              <w:jc w:val="center"/>
              <w:rPr>
                <w:b/>
                <w:i/>
                <w:sz w:val="20"/>
                <w:szCs w:val="20"/>
              </w:rPr>
            </w:pPr>
            <w:r w:rsidRPr="000E3167">
              <w:rPr>
                <w:b/>
                <w:sz w:val="20"/>
                <w:szCs w:val="20"/>
              </w:rPr>
              <w:t>главного распорядителя</w:t>
            </w:r>
          </w:p>
        </w:tc>
        <w:tc>
          <w:tcPr>
            <w:tcW w:w="1559" w:type="dxa"/>
            <w:vMerge w:val="restart"/>
            <w:shd w:val="clear" w:color="auto" w:fill="EEECE1" w:themeFill="background2"/>
          </w:tcPr>
          <w:p w:rsidR="001D4C6B" w:rsidRPr="000E3167" w:rsidRDefault="003F6504" w:rsidP="00EA6D7B">
            <w:pPr>
              <w:pStyle w:val="Default"/>
              <w:rPr>
                <w:b/>
                <w:i/>
                <w:sz w:val="20"/>
                <w:szCs w:val="20"/>
              </w:rPr>
            </w:pPr>
            <w:r w:rsidRPr="000E3167">
              <w:rPr>
                <w:b/>
                <w:sz w:val="20"/>
                <w:szCs w:val="20"/>
              </w:rPr>
              <w:t>Решение Думы ЗГМО от</w:t>
            </w:r>
            <w:r w:rsidRPr="000E3167">
              <w:rPr>
                <w:b/>
                <w:bCs/>
                <w:sz w:val="20"/>
                <w:szCs w:val="20"/>
              </w:rPr>
              <w:t xml:space="preserve"> </w:t>
            </w:r>
            <w:r w:rsidR="00E305F4">
              <w:rPr>
                <w:b/>
                <w:bCs/>
                <w:sz w:val="20"/>
                <w:szCs w:val="20"/>
              </w:rPr>
              <w:t>2</w:t>
            </w:r>
            <w:r w:rsidR="00EA6D7B">
              <w:rPr>
                <w:b/>
                <w:bCs/>
                <w:sz w:val="20"/>
                <w:szCs w:val="20"/>
              </w:rPr>
              <w:t>3</w:t>
            </w:r>
            <w:r w:rsidRPr="000E3167">
              <w:rPr>
                <w:b/>
                <w:bCs/>
                <w:sz w:val="20"/>
                <w:szCs w:val="20"/>
              </w:rPr>
              <w:t>.12.20</w:t>
            </w:r>
            <w:r w:rsidR="00E305F4">
              <w:rPr>
                <w:b/>
                <w:bCs/>
                <w:sz w:val="20"/>
                <w:szCs w:val="20"/>
              </w:rPr>
              <w:t>2</w:t>
            </w:r>
            <w:r w:rsidR="00EA6D7B">
              <w:rPr>
                <w:b/>
                <w:bCs/>
                <w:sz w:val="20"/>
                <w:szCs w:val="20"/>
              </w:rPr>
              <w:t>1</w:t>
            </w:r>
            <w:r w:rsidRPr="000E3167">
              <w:rPr>
                <w:b/>
                <w:bCs/>
                <w:sz w:val="20"/>
                <w:szCs w:val="20"/>
              </w:rPr>
              <w:t xml:space="preserve"> №</w:t>
            </w:r>
            <w:r w:rsidR="00EA6D7B">
              <w:rPr>
                <w:b/>
                <w:bCs/>
                <w:sz w:val="20"/>
                <w:szCs w:val="20"/>
              </w:rPr>
              <w:t xml:space="preserve"> 182</w:t>
            </w:r>
            <w:r w:rsidRPr="000E3167">
              <w:rPr>
                <w:b/>
                <w:bCs/>
                <w:sz w:val="20"/>
                <w:szCs w:val="20"/>
              </w:rPr>
              <w:t xml:space="preserve">  (уточненный бюджет на 20</w:t>
            </w:r>
            <w:r w:rsidR="00E305F4">
              <w:rPr>
                <w:b/>
                <w:bCs/>
                <w:sz w:val="20"/>
                <w:szCs w:val="20"/>
              </w:rPr>
              <w:t>2</w:t>
            </w:r>
            <w:r w:rsidR="00EA6D7B">
              <w:rPr>
                <w:b/>
                <w:bCs/>
                <w:sz w:val="20"/>
                <w:szCs w:val="20"/>
              </w:rPr>
              <w:t>1</w:t>
            </w:r>
            <w:r w:rsidRPr="000E3167">
              <w:rPr>
                <w:b/>
                <w:bCs/>
                <w:sz w:val="20"/>
                <w:szCs w:val="20"/>
              </w:rPr>
              <w:t xml:space="preserve"> год)</w:t>
            </w:r>
          </w:p>
        </w:tc>
        <w:tc>
          <w:tcPr>
            <w:tcW w:w="1418" w:type="dxa"/>
            <w:vMerge w:val="restart"/>
            <w:shd w:val="clear" w:color="auto" w:fill="EEECE1" w:themeFill="background2"/>
          </w:tcPr>
          <w:p w:rsidR="00004F2C" w:rsidRPr="000E3167" w:rsidRDefault="00004F2C" w:rsidP="00004F2C">
            <w:pPr>
              <w:rPr>
                <w:b/>
                <w:sz w:val="20"/>
                <w:szCs w:val="20"/>
              </w:rPr>
            </w:pPr>
            <w:r w:rsidRPr="000E3167">
              <w:rPr>
                <w:b/>
                <w:sz w:val="20"/>
                <w:szCs w:val="20"/>
              </w:rPr>
              <w:t>Уточненный</w:t>
            </w:r>
          </w:p>
          <w:p w:rsidR="00004F2C" w:rsidRPr="000E3167" w:rsidRDefault="00004F2C" w:rsidP="00004F2C">
            <w:pPr>
              <w:rPr>
                <w:b/>
                <w:sz w:val="20"/>
                <w:szCs w:val="20"/>
              </w:rPr>
            </w:pPr>
            <w:r w:rsidRPr="000E3167">
              <w:rPr>
                <w:b/>
                <w:sz w:val="20"/>
                <w:szCs w:val="20"/>
              </w:rPr>
              <w:t>годовой план</w:t>
            </w:r>
          </w:p>
          <w:p w:rsidR="00004F2C" w:rsidRPr="000E3167" w:rsidRDefault="00004F2C" w:rsidP="00004F2C">
            <w:pPr>
              <w:rPr>
                <w:b/>
                <w:sz w:val="20"/>
                <w:szCs w:val="20"/>
              </w:rPr>
            </w:pPr>
            <w:r w:rsidRPr="000E3167">
              <w:rPr>
                <w:b/>
                <w:sz w:val="20"/>
                <w:szCs w:val="20"/>
              </w:rPr>
              <w:t xml:space="preserve">(по данным </w:t>
            </w:r>
          </w:p>
          <w:p w:rsidR="001D4C6B" w:rsidRPr="000E3167" w:rsidRDefault="00004F2C" w:rsidP="00EA6D7B">
            <w:pPr>
              <w:pStyle w:val="Default"/>
              <w:rPr>
                <w:b/>
                <w:i/>
                <w:sz w:val="20"/>
                <w:szCs w:val="20"/>
              </w:rPr>
            </w:pPr>
            <w:r w:rsidRPr="000E3167">
              <w:rPr>
                <w:b/>
                <w:sz w:val="20"/>
                <w:szCs w:val="20"/>
              </w:rPr>
              <w:t>Сводной бюджетной росписи на 20</w:t>
            </w:r>
            <w:r w:rsidR="00E305F4">
              <w:rPr>
                <w:b/>
                <w:sz w:val="20"/>
                <w:szCs w:val="20"/>
              </w:rPr>
              <w:t>2</w:t>
            </w:r>
            <w:r w:rsidR="00EA6D7B">
              <w:rPr>
                <w:b/>
                <w:sz w:val="20"/>
                <w:szCs w:val="20"/>
              </w:rPr>
              <w:t xml:space="preserve">1 </w:t>
            </w:r>
            <w:r w:rsidR="00E305F4">
              <w:rPr>
                <w:b/>
                <w:sz w:val="20"/>
                <w:szCs w:val="20"/>
              </w:rPr>
              <w:t xml:space="preserve"> </w:t>
            </w:r>
            <w:r w:rsidRPr="000E3167">
              <w:rPr>
                <w:b/>
                <w:sz w:val="20"/>
                <w:szCs w:val="20"/>
              </w:rPr>
              <w:t>год)</w:t>
            </w:r>
          </w:p>
        </w:tc>
        <w:tc>
          <w:tcPr>
            <w:tcW w:w="1134" w:type="dxa"/>
            <w:vMerge w:val="restart"/>
            <w:shd w:val="clear" w:color="auto" w:fill="EEECE1" w:themeFill="background2"/>
            <w:vAlign w:val="center"/>
          </w:tcPr>
          <w:p w:rsidR="001D4C6B" w:rsidRPr="000E3167" w:rsidRDefault="00305804" w:rsidP="00EA6D7B">
            <w:pPr>
              <w:jc w:val="center"/>
              <w:rPr>
                <w:b/>
                <w:i/>
                <w:sz w:val="20"/>
                <w:szCs w:val="20"/>
              </w:rPr>
            </w:pPr>
            <w:r w:rsidRPr="000E3167">
              <w:rPr>
                <w:rFonts w:eastAsiaTheme="minorHAnsi"/>
                <w:b/>
                <w:sz w:val="20"/>
                <w:szCs w:val="20"/>
                <w:lang w:eastAsia="en-US"/>
              </w:rPr>
              <w:t>Кассовое исполнение</w:t>
            </w:r>
            <w:r w:rsidR="001D4C6B" w:rsidRPr="000E3167">
              <w:rPr>
                <w:rFonts w:eastAsiaTheme="minorHAnsi"/>
                <w:b/>
                <w:sz w:val="20"/>
                <w:szCs w:val="20"/>
                <w:lang w:eastAsia="en-US"/>
              </w:rPr>
              <w:t xml:space="preserve"> за 20</w:t>
            </w:r>
            <w:r w:rsidR="002149BC">
              <w:rPr>
                <w:rFonts w:eastAsiaTheme="minorHAnsi"/>
                <w:b/>
                <w:sz w:val="20"/>
                <w:szCs w:val="20"/>
                <w:lang w:eastAsia="en-US"/>
              </w:rPr>
              <w:t>2</w:t>
            </w:r>
            <w:r w:rsidR="00EA6D7B">
              <w:rPr>
                <w:rFonts w:eastAsiaTheme="minorHAnsi"/>
                <w:b/>
                <w:sz w:val="20"/>
                <w:szCs w:val="20"/>
                <w:lang w:eastAsia="en-US"/>
              </w:rPr>
              <w:t>1</w:t>
            </w:r>
            <w:r w:rsidR="001D4C6B" w:rsidRPr="000E3167">
              <w:rPr>
                <w:rFonts w:eastAsiaTheme="minorHAnsi"/>
                <w:b/>
                <w:sz w:val="20"/>
                <w:szCs w:val="20"/>
                <w:lang w:eastAsia="en-US"/>
              </w:rPr>
              <w:t xml:space="preserve"> год</w:t>
            </w:r>
          </w:p>
        </w:tc>
        <w:tc>
          <w:tcPr>
            <w:tcW w:w="1984" w:type="dxa"/>
            <w:gridSpan w:val="2"/>
            <w:tcBorders>
              <w:bottom w:val="single" w:sz="4" w:space="0" w:color="auto"/>
            </w:tcBorders>
            <w:shd w:val="clear" w:color="auto" w:fill="EEECE1" w:themeFill="background2"/>
          </w:tcPr>
          <w:p w:rsidR="001D4C6B" w:rsidRPr="000E3167" w:rsidRDefault="006B2A30" w:rsidP="004F7B45">
            <w:pPr>
              <w:pStyle w:val="Default"/>
              <w:rPr>
                <w:b/>
                <w:i/>
                <w:sz w:val="20"/>
                <w:szCs w:val="20"/>
              </w:rPr>
            </w:pPr>
            <w:r>
              <w:rPr>
                <w:b/>
                <w:i/>
                <w:sz w:val="20"/>
                <w:szCs w:val="20"/>
              </w:rPr>
              <w:t>Исполнение</w:t>
            </w:r>
          </w:p>
        </w:tc>
      </w:tr>
      <w:tr w:rsidR="001D4C6B" w:rsidRPr="003509AF" w:rsidTr="00EA6D7B">
        <w:trPr>
          <w:trHeight w:val="687"/>
        </w:trPr>
        <w:tc>
          <w:tcPr>
            <w:tcW w:w="3686" w:type="dxa"/>
            <w:vMerge/>
            <w:shd w:val="clear" w:color="auto" w:fill="EEECE1" w:themeFill="background2"/>
          </w:tcPr>
          <w:p w:rsidR="001D4C6B" w:rsidRPr="000E3167" w:rsidRDefault="001D4C6B" w:rsidP="004F7B45">
            <w:pPr>
              <w:rPr>
                <w:b/>
                <w:sz w:val="20"/>
                <w:szCs w:val="20"/>
              </w:rPr>
            </w:pPr>
          </w:p>
        </w:tc>
        <w:tc>
          <w:tcPr>
            <w:tcW w:w="1559" w:type="dxa"/>
            <w:vMerge/>
            <w:shd w:val="clear" w:color="auto" w:fill="EEECE1" w:themeFill="background2"/>
          </w:tcPr>
          <w:p w:rsidR="001D4C6B" w:rsidRPr="000E3167" w:rsidRDefault="001D4C6B" w:rsidP="004F7B45">
            <w:pPr>
              <w:pStyle w:val="Default"/>
              <w:rPr>
                <w:b/>
                <w:sz w:val="20"/>
                <w:szCs w:val="20"/>
              </w:rPr>
            </w:pPr>
          </w:p>
        </w:tc>
        <w:tc>
          <w:tcPr>
            <w:tcW w:w="1418" w:type="dxa"/>
            <w:vMerge/>
            <w:shd w:val="clear" w:color="auto" w:fill="EEECE1" w:themeFill="background2"/>
          </w:tcPr>
          <w:p w:rsidR="001D4C6B" w:rsidRPr="000E3167" w:rsidRDefault="001D4C6B" w:rsidP="004F7B45">
            <w:pPr>
              <w:pStyle w:val="Default"/>
              <w:rPr>
                <w:b/>
                <w:sz w:val="20"/>
                <w:szCs w:val="20"/>
              </w:rPr>
            </w:pPr>
          </w:p>
        </w:tc>
        <w:tc>
          <w:tcPr>
            <w:tcW w:w="1134" w:type="dxa"/>
            <w:vMerge/>
            <w:shd w:val="clear" w:color="auto" w:fill="EEECE1" w:themeFill="background2"/>
          </w:tcPr>
          <w:p w:rsidR="001D4C6B" w:rsidRPr="000E3167" w:rsidRDefault="001D4C6B" w:rsidP="004F7B45">
            <w:pPr>
              <w:rPr>
                <w:rFonts w:eastAsiaTheme="minorHAnsi"/>
                <w:b/>
                <w:sz w:val="20"/>
                <w:szCs w:val="20"/>
                <w:lang w:eastAsia="en-US"/>
              </w:rPr>
            </w:pPr>
          </w:p>
        </w:tc>
        <w:tc>
          <w:tcPr>
            <w:tcW w:w="1134" w:type="dxa"/>
            <w:tcBorders>
              <w:top w:val="single" w:sz="4" w:space="0" w:color="auto"/>
            </w:tcBorders>
            <w:shd w:val="clear" w:color="auto" w:fill="EEECE1" w:themeFill="background2"/>
            <w:vAlign w:val="center"/>
          </w:tcPr>
          <w:p w:rsidR="001D4C6B" w:rsidRPr="000E3167" w:rsidRDefault="006B2A30" w:rsidP="00EA6D7B">
            <w:pPr>
              <w:pStyle w:val="Default"/>
              <w:jc w:val="center"/>
              <w:rPr>
                <w:b/>
                <w:sz w:val="20"/>
                <w:szCs w:val="20"/>
              </w:rPr>
            </w:pPr>
            <w:r>
              <w:rPr>
                <w:b/>
                <w:sz w:val="20"/>
                <w:szCs w:val="20"/>
              </w:rPr>
              <w:t xml:space="preserve">% исполнения к </w:t>
            </w:r>
            <w:proofErr w:type="spellStart"/>
            <w:r>
              <w:rPr>
                <w:b/>
                <w:sz w:val="20"/>
                <w:szCs w:val="20"/>
              </w:rPr>
              <w:t>уточн.плану</w:t>
            </w:r>
            <w:proofErr w:type="spellEnd"/>
          </w:p>
        </w:tc>
        <w:tc>
          <w:tcPr>
            <w:tcW w:w="850" w:type="dxa"/>
            <w:tcBorders>
              <w:top w:val="single" w:sz="4" w:space="0" w:color="auto"/>
            </w:tcBorders>
            <w:shd w:val="clear" w:color="auto" w:fill="EEECE1" w:themeFill="background2"/>
            <w:vAlign w:val="center"/>
          </w:tcPr>
          <w:p w:rsidR="001D4C6B" w:rsidRPr="000E3167" w:rsidRDefault="006B2A30" w:rsidP="00EA6D7B">
            <w:pPr>
              <w:pStyle w:val="Default"/>
              <w:jc w:val="center"/>
              <w:rPr>
                <w:b/>
                <w:sz w:val="20"/>
                <w:szCs w:val="20"/>
              </w:rPr>
            </w:pPr>
            <w:r>
              <w:rPr>
                <w:b/>
                <w:sz w:val="20"/>
                <w:szCs w:val="20"/>
              </w:rPr>
              <w:t>Отклонение  (4-3)</w:t>
            </w:r>
          </w:p>
          <w:p w:rsidR="001D4C6B" w:rsidRPr="000E3167" w:rsidRDefault="001D4C6B" w:rsidP="00EA6D7B">
            <w:pPr>
              <w:pStyle w:val="Default"/>
              <w:jc w:val="center"/>
              <w:rPr>
                <w:b/>
                <w:i/>
                <w:sz w:val="20"/>
                <w:szCs w:val="20"/>
              </w:rPr>
            </w:pPr>
          </w:p>
        </w:tc>
      </w:tr>
      <w:tr w:rsidR="002149BC" w:rsidRPr="003509AF" w:rsidTr="002D22AC">
        <w:trPr>
          <w:trHeight w:val="140"/>
        </w:trPr>
        <w:tc>
          <w:tcPr>
            <w:tcW w:w="3686" w:type="dxa"/>
            <w:shd w:val="clear" w:color="auto" w:fill="FFFFFF" w:themeFill="background1"/>
          </w:tcPr>
          <w:p w:rsidR="002149BC" w:rsidRPr="002149BC" w:rsidRDefault="002149BC" w:rsidP="002149BC">
            <w:pPr>
              <w:jc w:val="center"/>
              <w:rPr>
                <w:sz w:val="20"/>
                <w:szCs w:val="20"/>
              </w:rPr>
            </w:pPr>
            <w:r w:rsidRPr="002149BC">
              <w:rPr>
                <w:sz w:val="20"/>
                <w:szCs w:val="20"/>
              </w:rPr>
              <w:t>1</w:t>
            </w:r>
          </w:p>
        </w:tc>
        <w:tc>
          <w:tcPr>
            <w:tcW w:w="1559" w:type="dxa"/>
            <w:shd w:val="clear" w:color="auto" w:fill="FFFFFF" w:themeFill="background1"/>
          </w:tcPr>
          <w:p w:rsidR="002149BC" w:rsidRPr="002149BC" w:rsidRDefault="002149BC" w:rsidP="002149BC">
            <w:pPr>
              <w:pStyle w:val="Default"/>
              <w:jc w:val="center"/>
              <w:rPr>
                <w:sz w:val="20"/>
                <w:szCs w:val="20"/>
              </w:rPr>
            </w:pPr>
            <w:r w:rsidRPr="002149BC">
              <w:rPr>
                <w:sz w:val="20"/>
                <w:szCs w:val="20"/>
              </w:rPr>
              <w:t>2</w:t>
            </w:r>
          </w:p>
        </w:tc>
        <w:tc>
          <w:tcPr>
            <w:tcW w:w="1418" w:type="dxa"/>
            <w:shd w:val="clear" w:color="auto" w:fill="FFFFFF" w:themeFill="background1"/>
          </w:tcPr>
          <w:p w:rsidR="002149BC" w:rsidRPr="002149BC" w:rsidRDefault="002149BC" w:rsidP="002149BC">
            <w:pPr>
              <w:pStyle w:val="Default"/>
              <w:jc w:val="center"/>
              <w:rPr>
                <w:sz w:val="20"/>
                <w:szCs w:val="20"/>
              </w:rPr>
            </w:pPr>
            <w:r w:rsidRPr="002149BC">
              <w:rPr>
                <w:sz w:val="20"/>
                <w:szCs w:val="20"/>
              </w:rPr>
              <w:t>3</w:t>
            </w:r>
          </w:p>
        </w:tc>
        <w:tc>
          <w:tcPr>
            <w:tcW w:w="1134" w:type="dxa"/>
            <w:shd w:val="clear" w:color="auto" w:fill="FFFFFF" w:themeFill="background1"/>
          </w:tcPr>
          <w:p w:rsidR="002149BC" w:rsidRPr="002149BC" w:rsidRDefault="002149BC" w:rsidP="002149BC">
            <w:pPr>
              <w:jc w:val="center"/>
              <w:rPr>
                <w:rFonts w:eastAsiaTheme="minorHAnsi"/>
                <w:sz w:val="20"/>
                <w:szCs w:val="20"/>
                <w:lang w:eastAsia="en-US"/>
              </w:rPr>
            </w:pPr>
            <w:r w:rsidRPr="002149BC">
              <w:rPr>
                <w:rFonts w:eastAsiaTheme="minorHAnsi"/>
                <w:sz w:val="20"/>
                <w:szCs w:val="20"/>
                <w:lang w:eastAsia="en-US"/>
              </w:rPr>
              <w:t>4</w:t>
            </w:r>
          </w:p>
        </w:tc>
        <w:tc>
          <w:tcPr>
            <w:tcW w:w="1134" w:type="dxa"/>
            <w:tcBorders>
              <w:top w:val="single" w:sz="4" w:space="0" w:color="auto"/>
            </w:tcBorders>
            <w:shd w:val="clear" w:color="auto" w:fill="FFFFFF" w:themeFill="background1"/>
          </w:tcPr>
          <w:p w:rsidR="002149BC" w:rsidRPr="002149BC" w:rsidRDefault="002149BC" w:rsidP="002149BC">
            <w:pPr>
              <w:pStyle w:val="Default"/>
              <w:jc w:val="center"/>
              <w:rPr>
                <w:sz w:val="20"/>
                <w:szCs w:val="20"/>
              </w:rPr>
            </w:pPr>
            <w:r w:rsidRPr="002149BC">
              <w:rPr>
                <w:sz w:val="20"/>
                <w:szCs w:val="20"/>
              </w:rPr>
              <w:t>5</w:t>
            </w:r>
          </w:p>
        </w:tc>
        <w:tc>
          <w:tcPr>
            <w:tcW w:w="850" w:type="dxa"/>
            <w:tcBorders>
              <w:top w:val="single" w:sz="4" w:space="0" w:color="auto"/>
            </w:tcBorders>
            <w:shd w:val="clear" w:color="auto" w:fill="FFFFFF" w:themeFill="background1"/>
          </w:tcPr>
          <w:p w:rsidR="002149BC" w:rsidRPr="002149BC" w:rsidRDefault="002149BC" w:rsidP="002149BC">
            <w:pPr>
              <w:pStyle w:val="Default"/>
              <w:jc w:val="center"/>
              <w:rPr>
                <w:sz w:val="20"/>
                <w:szCs w:val="20"/>
              </w:rPr>
            </w:pPr>
            <w:r w:rsidRPr="002149BC">
              <w:rPr>
                <w:sz w:val="20"/>
                <w:szCs w:val="20"/>
              </w:rPr>
              <w:t>6</w:t>
            </w:r>
          </w:p>
        </w:tc>
      </w:tr>
      <w:tr w:rsidR="004F7B45" w:rsidRPr="003509AF" w:rsidTr="002D22AC">
        <w:tc>
          <w:tcPr>
            <w:tcW w:w="3686" w:type="dxa"/>
          </w:tcPr>
          <w:p w:rsidR="004F7B45" w:rsidRPr="000E3167" w:rsidRDefault="004F7B45" w:rsidP="00EA6D7B">
            <w:pPr>
              <w:tabs>
                <w:tab w:val="left" w:pos="440"/>
              </w:tabs>
              <w:rPr>
                <w:sz w:val="20"/>
                <w:szCs w:val="20"/>
              </w:rPr>
            </w:pPr>
            <w:r w:rsidRPr="000E3167">
              <w:rPr>
                <w:b/>
                <w:sz w:val="20"/>
                <w:szCs w:val="20"/>
              </w:rPr>
              <w:t xml:space="preserve"> </w:t>
            </w:r>
            <w:r w:rsidR="00EA6D7B">
              <w:rPr>
                <w:sz w:val="20"/>
                <w:szCs w:val="20"/>
              </w:rPr>
              <w:t>Управление по финансам и налогам</w:t>
            </w:r>
            <w:r w:rsidRPr="000E3167">
              <w:rPr>
                <w:sz w:val="20"/>
                <w:szCs w:val="20"/>
              </w:rPr>
              <w:t xml:space="preserve"> администрации ЗГМО</w:t>
            </w:r>
            <w:r w:rsidR="00EA6D7B">
              <w:rPr>
                <w:sz w:val="20"/>
                <w:szCs w:val="20"/>
              </w:rPr>
              <w:t xml:space="preserve"> (Код ГРБС – 901)</w:t>
            </w:r>
          </w:p>
        </w:tc>
        <w:tc>
          <w:tcPr>
            <w:tcW w:w="1559" w:type="dxa"/>
            <w:shd w:val="clear" w:color="auto" w:fill="DDD9C3" w:themeFill="background2" w:themeFillShade="E6"/>
          </w:tcPr>
          <w:p w:rsidR="004F7B45" w:rsidRPr="000E3167" w:rsidRDefault="00EA6D7B" w:rsidP="004F7B45">
            <w:pPr>
              <w:jc w:val="both"/>
              <w:rPr>
                <w:sz w:val="20"/>
                <w:szCs w:val="20"/>
              </w:rPr>
            </w:pPr>
            <w:r>
              <w:rPr>
                <w:sz w:val="20"/>
                <w:szCs w:val="20"/>
              </w:rPr>
              <w:t>10834,7</w:t>
            </w:r>
          </w:p>
        </w:tc>
        <w:tc>
          <w:tcPr>
            <w:tcW w:w="1418" w:type="dxa"/>
            <w:shd w:val="clear" w:color="auto" w:fill="C4BC96" w:themeFill="background2" w:themeFillShade="BF"/>
          </w:tcPr>
          <w:p w:rsidR="004F7B45" w:rsidRPr="000E3167" w:rsidRDefault="00EA6D7B" w:rsidP="004F7B45">
            <w:pPr>
              <w:jc w:val="both"/>
              <w:rPr>
                <w:sz w:val="20"/>
                <w:szCs w:val="20"/>
              </w:rPr>
            </w:pPr>
            <w:r>
              <w:rPr>
                <w:sz w:val="20"/>
                <w:szCs w:val="20"/>
              </w:rPr>
              <w:t>11001,5</w:t>
            </w:r>
          </w:p>
        </w:tc>
        <w:tc>
          <w:tcPr>
            <w:tcW w:w="1134" w:type="dxa"/>
            <w:shd w:val="clear" w:color="auto" w:fill="D9D9D9" w:themeFill="background1" w:themeFillShade="D9"/>
          </w:tcPr>
          <w:p w:rsidR="004F7B45" w:rsidRPr="000E3167" w:rsidRDefault="00C70A1E" w:rsidP="004F7B45">
            <w:pPr>
              <w:jc w:val="center"/>
              <w:rPr>
                <w:sz w:val="20"/>
                <w:szCs w:val="20"/>
              </w:rPr>
            </w:pPr>
            <w:r>
              <w:rPr>
                <w:sz w:val="20"/>
                <w:szCs w:val="20"/>
              </w:rPr>
              <w:t>10888,0</w:t>
            </w:r>
          </w:p>
        </w:tc>
        <w:tc>
          <w:tcPr>
            <w:tcW w:w="1134" w:type="dxa"/>
            <w:shd w:val="clear" w:color="auto" w:fill="DDD9C3" w:themeFill="background2" w:themeFillShade="E6"/>
          </w:tcPr>
          <w:p w:rsidR="004F7B45" w:rsidRPr="006B2A30" w:rsidRDefault="00C70A1E" w:rsidP="004F7B45">
            <w:pPr>
              <w:pStyle w:val="Default"/>
              <w:jc w:val="center"/>
              <w:rPr>
                <w:color w:val="000000" w:themeColor="text1"/>
                <w:sz w:val="20"/>
                <w:szCs w:val="20"/>
              </w:rPr>
            </w:pPr>
            <w:r w:rsidRPr="006B2A30">
              <w:rPr>
                <w:color w:val="000000" w:themeColor="text1"/>
                <w:sz w:val="20"/>
                <w:szCs w:val="20"/>
              </w:rPr>
              <w:t>100</w:t>
            </w:r>
          </w:p>
        </w:tc>
        <w:tc>
          <w:tcPr>
            <w:tcW w:w="850" w:type="dxa"/>
            <w:shd w:val="clear" w:color="auto" w:fill="C4BC96" w:themeFill="background2" w:themeFillShade="BF"/>
          </w:tcPr>
          <w:p w:rsidR="004F7B45" w:rsidRPr="006B2A30" w:rsidRDefault="006B2A30" w:rsidP="004F7B45">
            <w:pPr>
              <w:pStyle w:val="Default"/>
              <w:jc w:val="center"/>
              <w:rPr>
                <w:color w:val="000000" w:themeColor="text1"/>
                <w:sz w:val="20"/>
                <w:szCs w:val="20"/>
              </w:rPr>
            </w:pPr>
            <w:r>
              <w:rPr>
                <w:color w:val="000000" w:themeColor="text1"/>
                <w:sz w:val="20"/>
                <w:szCs w:val="20"/>
              </w:rPr>
              <w:t>-113,5</w:t>
            </w:r>
          </w:p>
        </w:tc>
      </w:tr>
      <w:tr w:rsidR="004F7B45" w:rsidRPr="003509AF" w:rsidTr="002D22AC">
        <w:tc>
          <w:tcPr>
            <w:tcW w:w="3686" w:type="dxa"/>
          </w:tcPr>
          <w:p w:rsidR="00EA6D7B" w:rsidRDefault="004F7B45" w:rsidP="00EA6D7B">
            <w:pPr>
              <w:rPr>
                <w:sz w:val="20"/>
                <w:szCs w:val="20"/>
              </w:rPr>
            </w:pPr>
            <w:r w:rsidRPr="000E3167">
              <w:rPr>
                <w:sz w:val="20"/>
                <w:szCs w:val="20"/>
              </w:rPr>
              <w:t>Администрация ЗГМО</w:t>
            </w:r>
          </w:p>
          <w:p w:rsidR="004F7B45" w:rsidRPr="000E3167" w:rsidRDefault="00EA6D7B" w:rsidP="00EA6D7B">
            <w:pPr>
              <w:rPr>
                <w:sz w:val="20"/>
                <w:szCs w:val="20"/>
              </w:rPr>
            </w:pPr>
            <w:r>
              <w:rPr>
                <w:sz w:val="20"/>
                <w:szCs w:val="20"/>
              </w:rPr>
              <w:t xml:space="preserve"> (Код ГРБС – 902)</w:t>
            </w:r>
          </w:p>
        </w:tc>
        <w:tc>
          <w:tcPr>
            <w:tcW w:w="1559" w:type="dxa"/>
            <w:shd w:val="clear" w:color="auto" w:fill="DDD9C3" w:themeFill="background2" w:themeFillShade="E6"/>
          </w:tcPr>
          <w:p w:rsidR="004F7B45" w:rsidRPr="000E3167" w:rsidRDefault="00EA6D7B" w:rsidP="004F7B45">
            <w:pPr>
              <w:jc w:val="both"/>
              <w:rPr>
                <w:sz w:val="20"/>
                <w:szCs w:val="20"/>
              </w:rPr>
            </w:pPr>
            <w:r>
              <w:rPr>
                <w:sz w:val="20"/>
                <w:szCs w:val="20"/>
              </w:rPr>
              <w:t>502019,0</w:t>
            </w:r>
          </w:p>
        </w:tc>
        <w:tc>
          <w:tcPr>
            <w:tcW w:w="1418" w:type="dxa"/>
            <w:shd w:val="clear" w:color="auto" w:fill="C4BC96" w:themeFill="background2" w:themeFillShade="BF"/>
          </w:tcPr>
          <w:p w:rsidR="004F7B45" w:rsidRPr="000E3167" w:rsidRDefault="00EA6D7B" w:rsidP="004F7B45">
            <w:pPr>
              <w:jc w:val="both"/>
              <w:rPr>
                <w:sz w:val="20"/>
                <w:szCs w:val="20"/>
              </w:rPr>
            </w:pPr>
            <w:r>
              <w:rPr>
                <w:sz w:val="20"/>
                <w:szCs w:val="20"/>
              </w:rPr>
              <w:t>500275,8</w:t>
            </w:r>
          </w:p>
        </w:tc>
        <w:tc>
          <w:tcPr>
            <w:tcW w:w="1134" w:type="dxa"/>
            <w:shd w:val="clear" w:color="auto" w:fill="D9D9D9" w:themeFill="background1" w:themeFillShade="D9"/>
          </w:tcPr>
          <w:p w:rsidR="004F7B45" w:rsidRPr="000E3167" w:rsidRDefault="00C70A1E" w:rsidP="004F7B45">
            <w:pPr>
              <w:jc w:val="center"/>
              <w:rPr>
                <w:sz w:val="20"/>
                <w:szCs w:val="20"/>
              </w:rPr>
            </w:pPr>
            <w:r>
              <w:rPr>
                <w:sz w:val="20"/>
                <w:szCs w:val="20"/>
              </w:rPr>
              <w:t>456877,3</w:t>
            </w:r>
          </w:p>
        </w:tc>
        <w:tc>
          <w:tcPr>
            <w:tcW w:w="1134" w:type="dxa"/>
            <w:shd w:val="clear" w:color="auto" w:fill="DDD9C3" w:themeFill="background2" w:themeFillShade="E6"/>
          </w:tcPr>
          <w:p w:rsidR="004F7B45" w:rsidRPr="006B2A30" w:rsidRDefault="00C70A1E" w:rsidP="004F7B45">
            <w:pPr>
              <w:pStyle w:val="Default"/>
              <w:jc w:val="center"/>
              <w:rPr>
                <w:color w:val="000000" w:themeColor="text1"/>
                <w:sz w:val="20"/>
                <w:szCs w:val="20"/>
              </w:rPr>
            </w:pPr>
            <w:r w:rsidRPr="006B2A30">
              <w:rPr>
                <w:color w:val="000000" w:themeColor="text1"/>
                <w:sz w:val="20"/>
                <w:szCs w:val="20"/>
              </w:rPr>
              <w:t>91</w:t>
            </w:r>
          </w:p>
        </w:tc>
        <w:tc>
          <w:tcPr>
            <w:tcW w:w="850" w:type="dxa"/>
            <w:shd w:val="clear" w:color="auto" w:fill="C4BC96" w:themeFill="background2" w:themeFillShade="BF"/>
          </w:tcPr>
          <w:p w:rsidR="004F7B45" w:rsidRPr="006B2A30" w:rsidRDefault="006B2A30" w:rsidP="004F7B45">
            <w:pPr>
              <w:pStyle w:val="Default"/>
              <w:jc w:val="center"/>
              <w:rPr>
                <w:color w:val="000000" w:themeColor="text1"/>
                <w:sz w:val="20"/>
                <w:szCs w:val="20"/>
              </w:rPr>
            </w:pPr>
            <w:r>
              <w:rPr>
                <w:color w:val="000000" w:themeColor="text1"/>
                <w:sz w:val="20"/>
                <w:szCs w:val="20"/>
              </w:rPr>
              <w:t>-43398,5</w:t>
            </w:r>
          </w:p>
        </w:tc>
      </w:tr>
      <w:tr w:rsidR="004F7B45" w:rsidRPr="003509AF" w:rsidTr="002D22AC">
        <w:tc>
          <w:tcPr>
            <w:tcW w:w="3686" w:type="dxa"/>
          </w:tcPr>
          <w:p w:rsidR="004F7B45" w:rsidRPr="000E3167" w:rsidRDefault="004F7B45" w:rsidP="00EA6D7B">
            <w:pPr>
              <w:rPr>
                <w:sz w:val="20"/>
                <w:szCs w:val="20"/>
              </w:rPr>
            </w:pPr>
            <w:r w:rsidRPr="000E3167">
              <w:rPr>
                <w:b/>
                <w:sz w:val="20"/>
                <w:szCs w:val="20"/>
              </w:rPr>
              <w:t xml:space="preserve">  </w:t>
            </w:r>
            <w:r w:rsidRPr="000E3167">
              <w:rPr>
                <w:sz w:val="20"/>
                <w:szCs w:val="20"/>
              </w:rPr>
              <w:t>Дума ЗГМО</w:t>
            </w:r>
            <w:r w:rsidR="00EA6D7B">
              <w:rPr>
                <w:sz w:val="20"/>
                <w:szCs w:val="20"/>
              </w:rPr>
              <w:t xml:space="preserve"> (Код ГРБС – 903)</w:t>
            </w:r>
          </w:p>
        </w:tc>
        <w:tc>
          <w:tcPr>
            <w:tcW w:w="1559" w:type="dxa"/>
            <w:shd w:val="clear" w:color="auto" w:fill="DDD9C3" w:themeFill="background2" w:themeFillShade="E6"/>
          </w:tcPr>
          <w:p w:rsidR="004F7B45" w:rsidRPr="000E3167" w:rsidRDefault="00EA6D7B" w:rsidP="004F7B45">
            <w:pPr>
              <w:jc w:val="both"/>
              <w:rPr>
                <w:sz w:val="20"/>
                <w:szCs w:val="20"/>
              </w:rPr>
            </w:pPr>
            <w:r>
              <w:rPr>
                <w:sz w:val="20"/>
                <w:szCs w:val="20"/>
              </w:rPr>
              <w:t>4328,3</w:t>
            </w:r>
          </w:p>
        </w:tc>
        <w:tc>
          <w:tcPr>
            <w:tcW w:w="1418" w:type="dxa"/>
            <w:shd w:val="clear" w:color="auto" w:fill="C4BC96" w:themeFill="background2" w:themeFillShade="BF"/>
          </w:tcPr>
          <w:p w:rsidR="004F7B45" w:rsidRPr="000E3167" w:rsidRDefault="00EA6D7B" w:rsidP="004F7B45">
            <w:pPr>
              <w:jc w:val="both"/>
              <w:rPr>
                <w:sz w:val="20"/>
                <w:szCs w:val="20"/>
              </w:rPr>
            </w:pPr>
            <w:r>
              <w:rPr>
                <w:sz w:val="20"/>
                <w:szCs w:val="20"/>
              </w:rPr>
              <w:t>4328,3</w:t>
            </w:r>
          </w:p>
        </w:tc>
        <w:tc>
          <w:tcPr>
            <w:tcW w:w="1134" w:type="dxa"/>
            <w:shd w:val="clear" w:color="auto" w:fill="D9D9D9" w:themeFill="background1" w:themeFillShade="D9"/>
          </w:tcPr>
          <w:p w:rsidR="004F7B45" w:rsidRPr="000E3167" w:rsidRDefault="00C70A1E" w:rsidP="004F7B45">
            <w:pPr>
              <w:jc w:val="center"/>
              <w:rPr>
                <w:sz w:val="20"/>
                <w:szCs w:val="20"/>
              </w:rPr>
            </w:pPr>
            <w:r>
              <w:rPr>
                <w:sz w:val="20"/>
                <w:szCs w:val="20"/>
              </w:rPr>
              <w:t>4207,4</w:t>
            </w:r>
          </w:p>
        </w:tc>
        <w:tc>
          <w:tcPr>
            <w:tcW w:w="1134" w:type="dxa"/>
            <w:shd w:val="clear" w:color="auto" w:fill="DDD9C3" w:themeFill="background2" w:themeFillShade="E6"/>
          </w:tcPr>
          <w:p w:rsidR="004F7B45" w:rsidRPr="006B2A30" w:rsidRDefault="00C70A1E" w:rsidP="004F7B45">
            <w:pPr>
              <w:pStyle w:val="Default"/>
              <w:jc w:val="center"/>
              <w:rPr>
                <w:color w:val="000000" w:themeColor="text1"/>
                <w:sz w:val="20"/>
                <w:szCs w:val="20"/>
              </w:rPr>
            </w:pPr>
            <w:r w:rsidRPr="006B2A30">
              <w:rPr>
                <w:color w:val="000000" w:themeColor="text1"/>
                <w:sz w:val="20"/>
                <w:szCs w:val="20"/>
              </w:rPr>
              <w:t>97</w:t>
            </w:r>
          </w:p>
        </w:tc>
        <w:tc>
          <w:tcPr>
            <w:tcW w:w="850" w:type="dxa"/>
            <w:shd w:val="clear" w:color="auto" w:fill="C4BC96" w:themeFill="background2" w:themeFillShade="BF"/>
          </w:tcPr>
          <w:p w:rsidR="004F7B45" w:rsidRPr="006B2A30" w:rsidRDefault="006B2A30" w:rsidP="004F7B45">
            <w:pPr>
              <w:pStyle w:val="Default"/>
              <w:jc w:val="center"/>
              <w:rPr>
                <w:color w:val="000000" w:themeColor="text1"/>
                <w:sz w:val="20"/>
                <w:szCs w:val="20"/>
              </w:rPr>
            </w:pPr>
            <w:r>
              <w:rPr>
                <w:color w:val="000000" w:themeColor="text1"/>
                <w:sz w:val="20"/>
                <w:szCs w:val="20"/>
              </w:rPr>
              <w:t>-120,9</w:t>
            </w:r>
          </w:p>
        </w:tc>
      </w:tr>
      <w:tr w:rsidR="004F7B45" w:rsidRPr="003509AF" w:rsidTr="002D22AC">
        <w:tc>
          <w:tcPr>
            <w:tcW w:w="3686" w:type="dxa"/>
          </w:tcPr>
          <w:p w:rsidR="00EA6D7B" w:rsidRDefault="00EA6D7B" w:rsidP="004F7B45">
            <w:pPr>
              <w:rPr>
                <w:sz w:val="20"/>
                <w:szCs w:val="20"/>
              </w:rPr>
            </w:pPr>
            <w:r>
              <w:rPr>
                <w:sz w:val="20"/>
                <w:szCs w:val="20"/>
              </w:rPr>
              <w:t xml:space="preserve">Комитет по образованию  </w:t>
            </w:r>
          </w:p>
          <w:p w:rsidR="004F7B45" w:rsidRPr="000E3167" w:rsidRDefault="00EA6D7B" w:rsidP="00EA6D7B">
            <w:pPr>
              <w:rPr>
                <w:sz w:val="20"/>
                <w:szCs w:val="20"/>
              </w:rPr>
            </w:pPr>
            <w:r>
              <w:rPr>
                <w:sz w:val="20"/>
                <w:szCs w:val="20"/>
              </w:rPr>
              <w:t xml:space="preserve"> (Код ГРБС – 904)</w:t>
            </w:r>
          </w:p>
        </w:tc>
        <w:tc>
          <w:tcPr>
            <w:tcW w:w="1559" w:type="dxa"/>
            <w:shd w:val="clear" w:color="auto" w:fill="DDD9C3" w:themeFill="background2" w:themeFillShade="E6"/>
          </w:tcPr>
          <w:p w:rsidR="004F7B45" w:rsidRPr="000E3167" w:rsidRDefault="00EA6D7B" w:rsidP="004F7B45">
            <w:pPr>
              <w:jc w:val="both"/>
              <w:rPr>
                <w:sz w:val="20"/>
                <w:szCs w:val="20"/>
              </w:rPr>
            </w:pPr>
            <w:r>
              <w:rPr>
                <w:sz w:val="20"/>
                <w:szCs w:val="20"/>
              </w:rPr>
              <w:t>829651,1</w:t>
            </w:r>
          </w:p>
        </w:tc>
        <w:tc>
          <w:tcPr>
            <w:tcW w:w="1418" w:type="dxa"/>
            <w:shd w:val="clear" w:color="auto" w:fill="C4BC96" w:themeFill="background2" w:themeFillShade="BF"/>
          </w:tcPr>
          <w:p w:rsidR="004F7B45" w:rsidRPr="000E3167" w:rsidRDefault="00E50E5E" w:rsidP="004F7B45">
            <w:pPr>
              <w:jc w:val="both"/>
              <w:rPr>
                <w:sz w:val="20"/>
                <w:szCs w:val="20"/>
              </w:rPr>
            </w:pPr>
            <w:r>
              <w:rPr>
                <w:sz w:val="20"/>
                <w:szCs w:val="20"/>
              </w:rPr>
              <w:t>831783,1</w:t>
            </w:r>
          </w:p>
        </w:tc>
        <w:tc>
          <w:tcPr>
            <w:tcW w:w="1134" w:type="dxa"/>
            <w:shd w:val="clear" w:color="auto" w:fill="D9D9D9" w:themeFill="background1" w:themeFillShade="D9"/>
          </w:tcPr>
          <w:p w:rsidR="004F7B45" w:rsidRPr="000E3167" w:rsidRDefault="00C70A1E" w:rsidP="004F7B45">
            <w:pPr>
              <w:jc w:val="center"/>
              <w:rPr>
                <w:sz w:val="20"/>
                <w:szCs w:val="20"/>
              </w:rPr>
            </w:pPr>
            <w:r>
              <w:rPr>
                <w:sz w:val="20"/>
                <w:szCs w:val="20"/>
              </w:rPr>
              <w:t>818497,4</w:t>
            </w:r>
          </w:p>
        </w:tc>
        <w:tc>
          <w:tcPr>
            <w:tcW w:w="1134" w:type="dxa"/>
            <w:shd w:val="clear" w:color="auto" w:fill="DDD9C3" w:themeFill="background2" w:themeFillShade="E6"/>
          </w:tcPr>
          <w:p w:rsidR="004F7B45" w:rsidRPr="006B2A30" w:rsidRDefault="00C70A1E" w:rsidP="004F7B45">
            <w:pPr>
              <w:pStyle w:val="Default"/>
              <w:jc w:val="center"/>
              <w:rPr>
                <w:color w:val="000000" w:themeColor="text1"/>
                <w:sz w:val="20"/>
                <w:szCs w:val="20"/>
              </w:rPr>
            </w:pPr>
            <w:r w:rsidRPr="006B2A30">
              <w:rPr>
                <w:color w:val="000000" w:themeColor="text1"/>
                <w:sz w:val="20"/>
                <w:szCs w:val="20"/>
              </w:rPr>
              <w:t>99</w:t>
            </w:r>
          </w:p>
        </w:tc>
        <w:tc>
          <w:tcPr>
            <w:tcW w:w="850" w:type="dxa"/>
            <w:shd w:val="clear" w:color="auto" w:fill="C4BC96" w:themeFill="background2" w:themeFillShade="BF"/>
          </w:tcPr>
          <w:p w:rsidR="004F7B45" w:rsidRPr="006B2A30" w:rsidRDefault="006B2A30" w:rsidP="004F7B45">
            <w:pPr>
              <w:pStyle w:val="Default"/>
              <w:jc w:val="center"/>
              <w:rPr>
                <w:color w:val="000000" w:themeColor="text1"/>
                <w:sz w:val="20"/>
                <w:szCs w:val="20"/>
              </w:rPr>
            </w:pPr>
            <w:r>
              <w:rPr>
                <w:color w:val="000000" w:themeColor="text1"/>
                <w:sz w:val="20"/>
                <w:szCs w:val="20"/>
              </w:rPr>
              <w:t>-13285,7</w:t>
            </w:r>
          </w:p>
        </w:tc>
      </w:tr>
      <w:tr w:rsidR="004F7B45" w:rsidRPr="003509AF" w:rsidTr="002D22AC">
        <w:tc>
          <w:tcPr>
            <w:tcW w:w="3686" w:type="dxa"/>
          </w:tcPr>
          <w:p w:rsidR="00EA6D7B" w:rsidRPr="00EA6D7B" w:rsidRDefault="00EA6D7B" w:rsidP="00EA6D7B">
            <w:pPr>
              <w:rPr>
                <w:sz w:val="20"/>
                <w:szCs w:val="20"/>
              </w:rPr>
            </w:pPr>
            <w:r w:rsidRPr="00EA6D7B">
              <w:rPr>
                <w:sz w:val="20"/>
                <w:szCs w:val="20"/>
              </w:rPr>
              <w:t>«Управление по развитию культурной сферы</w:t>
            </w:r>
          </w:p>
          <w:p w:rsidR="00EA6D7B" w:rsidRPr="00EA6D7B" w:rsidRDefault="00EA6D7B" w:rsidP="00EA6D7B">
            <w:pPr>
              <w:rPr>
                <w:sz w:val="20"/>
                <w:szCs w:val="20"/>
              </w:rPr>
            </w:pPr>
            <w:r w:rsidRPr="00EA6D7B">
              <w:rPr>
                <w:sz w:val="20"/>
                <w:szCs w:val="20"/>
              </w:rPr>
              <w:t>и библиотечного обслуживания»</w:t>
            </w:r>
          </w:p>
          <w:p w:rsidR="004F7B45" w:rsidRDefault="00EA6D7B" w:rsidP="00EA6D7B">
            <w:pPr>
              <w:rPr>
                <w:sz w:val="20"/>
                <w:szCs w:val="20"/>
              </w:rPr>
            </w:pPr>
            <w:proofErr w:type="spellStart"/>
            <w:r w:rsidRPr="00EA6D7B">
              <w:rPr>
                <w:sz w:val="20"/>
                <w:szCs w:val="20"/>
              </w:rPr>
              <w:t>Зиминского</w:t>
            </w:r>
            <w:proofErr w:type="spellEnd"/>
            <w:r w:rsidRPr="00EA6D7B">
              <w:rPr>
                <w:sz w:val="20"/>
                <w:szCs w:val="20"/>
              </w:rPr>
              <w:t xml:space="preserve"> городского муниципального образования</w:t>
            </w:r>
          </w:p>
          <w:p w:rsidR="00EA6D7B" w:rsidRPr="000E3167" w:rsidRDefault="00EA6D7B" w:rsidP="00EA6D7B">
            <w:pPr>
              <w:rPr>
                <w:sz w:val="20"/>
                <w:szCs w:val="20"/>
              </w:rPr>
            </w:pPr>
            <w:r>
              <w:rPr>
                <w:sz w:val="20"/>
                <w:szCs w:val="20"/>
              </w:rPr>
              <w:t>(Код ГРБС – 905)</w:t>
            </w:r>
          </w:p>
        </w:tc>
        <w:tc>
          <w:tcPr>
            <w:tcW w:w="1559" w:type="dxa"/>
            <w:shd w:val="clear" w:color="auto" w:fill="DDD9C3" w:themeFill="background2" w:themeFillShade="E6"/>
          </w:tcPr>
          <w:p w:rsidR="004F7B45" w:rsidRPr="000E3167" w:rsidRDefault="00EA6D7B" w:rsidP="004F7B45">
            <w:pPr>
              <w:jc w:val="both"/>
              <w:rPr>
                <w:sz w:val="20"/>
                <w:szCs w:val="20"/>
              </w:rPr>
            </w:pPr>
            <w:r>
              <w:rPr>
                <w:sz w:val="20"/>
                <w:szCs w:val="20"/>
              </w:rPr>
              <w:t>88684,4</w:t>
            </w:r>
          </w:p>
        </w:tc>
        <w:tc>
          <w:tcPr>
            <w:tcW w:w="1418" w:type="dxa"/>
            <w:shd w:val="clear" w:color="auto" w:fill="C4BC96" w:themeFill="background2" w:themeFillShade="BF"/>
          </w:tcPr>
          <w:p w:rsidR="004F7B45" w:rsidRPr="000E3167" w:rsidRDefault="00E50E5E" w:rsidP="004F7B45">
            <w:pPr>
              <w:jc w:val="both"/>
              <w:rPr>
                <w:sz w:val="20"/>
                <w:szCs w:val="20"/>
              </w:rPr>
            </w:pPr>
            <w:r>
              <w:rPr>
                <w:sz w:val="20"/>
                <w:szCs w:val="20"/>
              </w:rPr>
              <w:t>88846,9</w:t>
            </w:r>
          </w:p>
        </w:tc>
        <w:tc>
          <w:tcPr>
            <w:tcW w:w="1134" w:type="dxa"/>
            <w:shd w:val="clear" w:color="auto" w:fill="D9D9D9" w:themeFill="background1" w:themeFillShade="D9"/>
          </w:tcPr>
          <w:p w:rsidR="004F7B45" w:rsidRPr="000E3167" w:rsidRDefault="00C70A1E" w:rsidP="00ED03E0">
            <w:pPr>
              <w:jc w:val="center"/>
              <w:rPr>
                <w:sz w:val="20"/>
                <w:szCs w:val="20"/>
              </w:rPr>
            </w:pPr>
            <w:r>
              <w:rPr>
                <w:sz w:val="20"/>
                <w:szCs w:val="20"/>
              </w:rPr>
              <w:t>87917,3</w:t>
            </w:r>
          </w:p>
        </w:tc>
        <w:tc>
          <w:tcPr>
            <w:tcW w:w="1134" w:type="dxa"/>
            <w:shd w:val="clear" w:color="auto" w:fill="DDD9C3" w:themeFill="background2" w:themeFillShade="E6"/>
          </w:tcPr>
          <w:p w:rsidR="004F7B45" w:rsidRPr="006B2A30" w:rsidRDefault="00C70A1E" w:rsidP="004F7B45">
            <w:pPr>
              <w:pStyle w:val="Default"/>
              <w:jc w:val="center"/>
              <w:rPr>
                <w:color w:val="000000" w:themeColor="text1"/>
                <w:sz w:val="20"/>
                <w:szCs w:val="20"/>
              </w:rPr>
            </w:pPr>
            <w:r w:rsidRPr="006B2A30">
              <w:rPr>
                <w:color w:val="000000" w:themeColor="text1"/>
                <w:sz w:val="20"/>
                <w:szCs w:val="20"/>
              </w:rPr>
              <w:t>99</w:t>
            </w:r>
          </w:p>
        </w:tc>
        <w:tc>
          <w:tcPr>
            <w:tcW w:w="850" w:type="dxa"/>
            <w:shd w:val="clear" w:color="auto" w:fill="C4BC96" w:themeFill="background2" w:themeFillShade="BF"/>
          </w:tcPr>
          <w:p w:rsidR="004F7B45" w:rsidRPr="006B2A30" w:rsidRDefault="006B2A30" w:rsidP="004F7B45">
            <w:pPr>
              <w:pStyle w:val="Default"/>
              <w:jc w:val="center"/>
              <w:rPr>
                <w:color w:val="000000" w:themeColor="text1"/>
                <w:sz w:val="20"/>
                <w:szCs w:val="20"/>
              </w:rPr>
            </w:pPr>
            <w:r>
              <w:rPr>
                <w:color w:val="000000" w:themeColor="text1"/>
                <w:sz w:val="20"/>
                <w:szCs w:val="20"/>
              </w:rPr>
              <w:t>-929,6</w:t>
            </w:r>
          </w:p>
        </w:tc>
      </w:tr>
      <w:tr w:rsidR="004F7B45" w:rsidRPr="003509AF" w:rsidTr="002D22AC">
        <w:tc>
          <w:tcPr>
            <w:tcW w:w="3686" w:type="dxa"/>
          </w:tcPr>
          <w:p w:rsidR="004F7B45" w:rsidRDefault="004F7B45" w:rsidP="004F7B45">
            <w:pPr>
              <w:rPr>
                <w:bCs/>
                <w:sz w:val="20"/>
                <w:szCs w:val="20"/>
              </w:rPr>
            </w:pPr>
            <w:r w:rsidRPr="000E3167">
              <w:rPr>
                <w:b/>
                <w:bCs/>
                <w:sz w:val="20"/>
                <w:szCs w:val="20"/>
              </w:rPr>
              <w:t xml:space="preserve"> </w:t>
            </w:r>
            <w:r w:rsidRPr="000E3167">
              <w:rPr>
                <w:bCs/>
                <w:sz w:val="20"/>
                <w:szCs w:val="20"/>
              </w:rPr>
              <w:t>Комитет имущественных отношений, архитектуры и градостроительства администрации ЗГМО</w:t>
            </w:r>
          </w:p>
          <w:p w:rsidR="00EA6D7B" w:rsidRPr="000E3167" w:rsidRDefault="00EA6D7B" w:rsidP="00EA6D7B">
            <w:pPr>
              <w:rPr>
                <w:sz w:val="20"/>
                <w:szCs w:val="20"/>
              </w:rPr>
            </w:pPr>
            <w:r>
              <w:rPr>
                <w:sz w:val="20"/>
                <w:szCs w:val="20"/>
              </w:rPr>
              <w:t>(Код ГРБС – 906)</w:t>
            </w:r>
          </w:p>
        </w:tc>
        <w:tc>
          <w:tcPr>
            <w:tcW w:w="1559" w:type="dxa"/>
            <w:shd w:val="clear" w:color="auto" w:fill="DDD9C3" w:themeFill="background2" w:themeFillShade="E6"/>
          </w:tcPr>
          <w:p w:rsidR="004F7B45" w:rsidRPr="000E3167" w:rsidRDefault="00EA6D7B" w:rsidP="004F7B45">
            <w:pPr>
              <w:jc w:val="both"/>
              <w:rPr>
                <w:sz w:val="20"/>
                <w:szCs w:val="20"/>
              </w:rPr>
            </w:pPr>
            <w:r>
              <w:rPr>
                <w:sz w:val="20"/>
                <w:szCs w:val="20"/>
              </w:rPr>
              <w:t>232438</w:t>
            </w:r>
          </w:p>
        </w:tc>
        <w:tc>
          <w:tcPr>
            <w:tcW w:w="1418" w:type="dxa"/>
            <w:shd w:val="clear" w:color="auto" w:fill="C4BC96" w:themeFill="background2" w:themeFillShade="BF"/>
          </w:tcPr>
          <w:p w:rsidR="004F7B45" w:rsidRPr="000E3167" w:rsidRDefault="00E50E5E" w:rsidP="004F7B45">
            <w:pPr>
              <w:jc w:val="both"/>
              <w:rPr>
                <w:sz w:val="20"/>
                <w:szCs w:val="20"/>
              </w:rPr>
            </w:pPr>
            <w:r>
              <w:rPr>
                <w:sz w:val="20"/>
                <w:szCs w:val="20"/>
              </w:rPr>
              <w:t>232204,1</w:t>
            </w:r>
          </w:p>
        </w:tc>
        <w:tc>
          <w:tcPr>
            <w:tcW w:w="1134" w:type="dxa"/>
            <w:shd w:val="clear" w:color="auto" w:fill="D9D9D9" w:themeFill="background1" w:themeFillShade="D9"/>
          </w:tcPr>
          <w:p w:rsidR="004F7B45" w:rsidRPr="000E3167" w:rsidRDefault="00C70A1E" w:rsidP="004F7B45">
            <w:pPr>
              <w:jc w:val="center"/>
              <w:rPr>
                <w:sz w:val="20"/>
                <w:szCs w:val="20"/>
              </w:rPr>
            </w:pPr>
            <w:r>
              <w:rPr>
                <w:sz w:val="20"/>
                <w:szCs w:val="20"/>
              </w:rPr>
              <w:t>136030,2</w:t>
            </w:r>
          </w:p>
        </w:tc>
        <w:tc>
          <w:tcPr>
            <w:tcW w:w="1134" w:type="dxa"/>
            <w:shd w:val="clear" w:color="auto" w:fill="DDD9C3" w:themeFill="background2" w:themeFillShade="E6"/>
          </w:tcPr>
          <w:p w:rsidR="004F7B45" w:rsidRPr="006B2A30" w:rsidRDefault="006B2A30" w:rsidP="004F7B45">
            <w:pPr>
              <w:pStyle w:val="Default"/>
              <w:jc w:val="center"/>
              <w:rPr>
                <w:color w:val="000000" w:themeColor="text1"/>
                <w:sz w:val="20"/>
                <w:szCs w:val="20"/>
              </w:rPr>
            </w:pPr>
            <w:r w:rsidRPr="006B2A30">
              <w:rPr>
                <w:color w:val="000000" w:themeColor="text1"/>
                <w:sz w:val="20"/>
                <w:szCs w:val="20"/>
              </w:rPr>
              <w:t>58</w:t>
            </w:r>
          </w:p>
        </w:tc>
        <w:tc>
          <w:tcPr>
            <w:tcW w:w="850" w:type="dxa"/>
            <w:shd w:val="clear" w:color="auto" w:fill="C4BC96" w:themeFill="background2" w:themeFillShade="BF"/>
          </w:tcPr>
          <w:p w:rsidR="004F7B45" w:rsidRPr="006B2A30" w:rsidRDefault="005A78BD" w:rsidP="004F7B45">
            <w:pPr>
              <w:pStyle w:val="Default"/>
              <w:jc w:val="center"/>
              <w:rPr>
                <w:color w:val="000000" w:themeColor="text1"/>
                <w:sz w:val="20"/>
                <w:szCs w:val="20"/>
              </w:rPr>
            </w:pPr>
            <w:r>
              <w:rPr>
                <w:color w:val="000000" w:themeColor="text1"/>
                <w:sz w:val="20"/>
                <w:szCs w:val="20"/>
              </w:rPr>
              <w:t>-96173,9</w:t>
            </w:r>
          </w:p>
        </w:tc>
      </w:tr>
      <w:tr w:rsidR="004F7B45" w:rsidRPr="003509AF" w:rsidTr="002D22AC">
        <w:tc>
          <w:tcPr>
            <w:tcW w:w="3686" w:type="dxa"/>
          </w:tcPr>
          <w:p w:rsidR="004F7B45" w:rsidRDefault="004F7B45" w:rsidP="004F7B45">
            <w:pPr>
              <w:rPr>
                <w:sz w:val="20"/>
                <w:szCs w:val="20"/>
              </w:rPr>
            </w:pPr>
            <w:r w:rsidRPr="000E3167">
              <w:rPr>
                <w:b/>
                <w:sz w:val="20"/>
                <w:szCs w:val="20"/>
              </w:rPr>
              <w:t xml:space="preserve"> </w:t>
            </w:r>
            <w:r w:rsidRPr="000E3167">
              <w:rPr>
                <w:sz w:val="20"/>
                <w:szCs w:val="20"/>
              </w:rPr>
              <w:t>Комитет ЖКХ, транспорта и связи администрации ЗГМО</w:t>
            </w:r>
          </w:p>
          <w:p w:rsidR="00EA6D7B" w:rsidRPr="000E3167" w:rsidRDefault="00EA6D7B" w:rsidP="00EA6D7B">
            <w:pPr>
              <w:rPr>
                <w:b/>
                <w:sz w:val="20"/>
                <w:szCs w:val="20"/>
              </w:rPr>
            </w:pPr>
            <w:r>
              <w:rPr>
                <w:sz w:val="20"/>
                <w:szCs w:val="20"/>
              </w:rPr>
              <w:t>(Код ГРБС – 907)</w:t>
            </w:r>
          </w:p>
        </w:tc>
        <w:tc>
          <w:tcPr>
            <w:tcW w:w="1559" w:type="dxa"/>
            <w:shd w:val="clear" w:color="auto" w:fill="DDD9C3" w:themeFill="background2" w:themeFillShade="E6"/>
          </w:tcPr>
          <w:p w:rsidR="004F7B45" w:rsidRPr="000E3167" w:rsidRDefault="00EA6D7B" w:rsidP="004F7B45">
            <w:pPr>
              <w:jc w:val="both"/>
              <w:rPr>
                <w:sz w:val="20"/>
                <w:szCs w:val="20"/>
              </w:rPr>
            </w:pPr>
            <w:r>
              <w:rPr>
                <w:sz w:val="20"/>
                <w:szCs w:val="20"/>
              </w:rPr>
              <w:t>233874,6</w:t>
            </w:r>
          </w:p>
        </w:tc>
        <w:tc>
          <w:tcPr>
            <w:tcW w:w="1418" w:type="dxa"/>
            <w:shd w:val="clear" w:color="auto" w:fill="C4BC96" w:themeFill="background2" w:themeFillShade="BF"/>
          </w:tcPr>
          <w:p w:rsidR="004F7B45" w:rsidRPr="000E3167" w:rsidRDefault="00E50E5E" w:rsidP="004F7B45">
            <w:pPr>
              <w:jc w:val="both"/>
              <w:rPr>
                <w:sz w:val="20"/>
                <w:szCs w:val="20"/>
              </w:rPr>
            </w:pPr>
            <w:r>
              <w:rPr>
                <w:sz w:val="20"/>
                <w:szCs w:val="20"/>
              </w:rPr>
              <w:t>231512,6</w:t>
            </w:r>
          </w:p>
        </w:tc>
        <w:tc>
          <w:tcPr>
            <w:tcW w:w="1134" w:type="dxa"/>
            <w:shd w:val="clear" w:color="auto" w:fill="D9D9D9" w:themeFill="background1" w:themeFillShade="D9"/>
          </w:tcPr>
          <w:p w:rsidR="004F7B45" w:rsidRPr="000E3167" w:rsidRDefault="00C70A1E" w:rsidP="004F7B45">
            <w:pPr>
              <w:jc w:val="center"/>
              <w:rPr>
                <w:sz w:val="20"/>
                <w:szCs w:val="20"/>
              </w:rPr>
            </w:pPr>
            <w:r>
              <w:rPr>
                <w:sz w:val="20"/>
                <w:szCs w:val="20"/>
              </w:rPr>
              <w:t>226277,1</w:t>
            </w:r>
          </w:p>
        </w:tc>
        <w:tc>
          <w:tcPr>
            <w:tcW w:w="1134" w:type="dxa"/>
            <w:shd w:val="clear" w:color="auto" w:fill="DDD9C3" w:themeFill="background2" w:themeFillShade="E6"/>
          </w:tcPr>
          <w:p w:rsidR="004F7B45" w:rsidRPr="006B2A30" w:rsidRDefault="006B2A30" w:rsidP="004F7B45">
            <w:pPr>
              <w:pStyle w:val="Default"/>
              <w:jc w:val="center"/>
              <w:rPr>
                <w:color w:val="000000" w:themeColor="text1"/>
                <w:sz w:val="20"/>
                <w:szCs w:val="20"/>
              </w:rPr>
            </w:pPr>
            <w:r>
              <w:rPr>
                <w:color w:val="000000" w:themeColor="text1"/>
                <w:sz w:val="20"/>
                <w:szCs w:val="20"/>
              </w:rPr>
              <w:t>98</w:t>
            </w:r>
          </w:p>
        </w:tc>
        <w:tc>
          <w:tcPr>
            <w:tcW w:w="850" w:type="dxa"/>
            <w:shd w:val="clear" w:color="auto" w:fill="C4BC96" w:themeFill="background2" w:themeFillShade="BF"/>
          </w:tcPr>
          <w:p w:rsidR="004F7B45" w:rsidRPr="006B2A30" w:rsidRDefault="005A78BD" w:rsidP="004F7B45">
            <w:pPr>
              <w:pStyle w:val="Default"/>
              <w:jc w:val="center"/>
              <w:rPr>
                <w:color w:val="000000" w:themeColor="text1"/>
                <w:sz w:val="20"/>
                <w:szCs w:val="20"/>
              </w:rPr>
            </w:pPr>
            <w:r>
              <w:rPr>
                <w:color w:val="000000" w:themeColor="text1"/>
                <w:sz w:val="20"/>
                <w:szCs w:val="20"/>
              </w:rPr>
              <w:t>-5235,5</w:t>
            </w:r>
          </w:p>
        </w:tc>
      </w:tr>
      <w:tr w:rsidR="004F7B45" w:rsidRPr="003509AF" w:rsidTr="002D22AC">
        <w:tc>
          <w:tcPr>
            <w:tcW w:w="3686" w:type="dxa"/>
          </w:tcPr>
          <w:p w:rsidR="004F7B45" w:rsidRPr="000E3167" w:rsidRDefault="004F7B45" w:rsidP="004F7B45">
            <w:pPr>
              <w:rPr>
                <w:b/>
                <w:i/>
                <w:sz w:val="20"/>
                <w:szCs w:val="20"/>
              </w:rPr>
            </w:pPr>
            <w:r w:rsidRPr="000E3167">
              <w:rPr>
                <w:b/>
                <w:i/>
                <w:sz w:val="20"/>
                <w:szCs w:val="20"/>
              </w:rPr>
              <w:t>Всего:</w:t>
            </w:r>
          </w:p>
        </w:tc>
        <w:tc>
          <w:tcPr>
            <w:tcW w:w="1559" w:type="dxa"/>
            <w:shd w:val="clear" w:color="auto" w:fill="DDD9C3" w:themeFill="background2" w:themeFillShade="E6"/>
          </w:tcPr>
          <w:p w:rsidR="004F7B45" w:rsidRPr="000E3167" w:rsidRDefault="00EA6D7B" w:rsidP="004F7B45">
            <w:pPr>
              <w:jc w:val="both"/>
              <w:rPr>
                <w:b/>
                <w:i/>
                <w:sz w:val="20"/>
                <w:szCs w:val="20"/>
              </w:rPr>
            </w:pPr>
            <w:r>
              <w:rPr>
                <w:b/>
                <w:i/>
                <w:sz w:val="20"/>
                <w:szCs w:val="20"/>
              </w:rPr>
              <w:t>1901830,1</w:t>
            </w:r>
          </w:p>
        </w:tc>
        <w:tc>
          <w:tcPr>
            <w:tcW w:w="1418" w:type="dxa"/>
            <w:shd w:val="clear" w:color="auto" w:fill="C4BC96" w:themeFill="background2" w:themeFillShade="BF"/>
          </w:tcPr>
          <w:p w:rsidR="004F7B45" w:rsidRPr="000E3167" w:rsidRDefault="00EA6D7B" w:rsidP="004F7B45">
            <w:pPr>
              <w:jc w:val="both"/>
              <w:rPr>
                <w:b/>
                <w:i/>
                <w:sz w:val="20"/>
                <w:szCs w:val="20"/>
              </w:rPr>
            </w:pPr>
            <w:r>
              <w:rPr>
                <w:b/>
                <w:i/>
                <w:sz w:val="20"/>
                <w:szCs w:val="20"/>
              </w:rPr>
              <w:t>1899952,3</w:t>
            </w:r>
          </w:p>
        </w:tc>
        <w:tc>
          <w:tcPr>
            <w:tcW w:w="1134" w:type="dxa"/>
            <w:shd w:val="clear" w:color="auto" w:fill="D9D9D9" w:themeFill="background1" w:themeFillShade="D9"/>
          </w:tcPr>
          <w:p w:rsidR="004F7B45" w:rsidRPr="000E3167" w:rsidRDefault="00EA6D7B" w:rsidP="004F7B45">
            <w:pPr>
              <w:jc w:val="center"/>
              <w:rPr>
                <w:b/>
                <w:i/>
                <w:sz w:val="20"/>
                <w:szCs w:val="20"/>
              </w:rPr>
            </w:pPr>
            <w:r>
              <w:rPr>
                <w:b/>
                <w:i/>
                <w:sz w:val="20"/>
                <w:szCs w:val="20"/>
              </w:rPr>
              <w:t>1740694,7</w:t>
            </w:r>
          </w:p>
        </w:tc>
        <w:tc>
          <w:tcPr>
            <w:tcW w:w="1134" w:type="dxa"/>
            <w:shd w:val="clear" w:color="auto" w:fill="DDD9C3" w:themeFill="background2" w:themeFillShade="E6"/>
          </w:tcPr>
          <w:p w:rsidR="004F7B45" w:rsidRPr="006B2A30" w:rsidRDefault="006B2A30" w:rsidP="002E2BEA">
            <w:pPr>
              <w:pStyle w:val="Default"/>
              <w:jc w:val="center"/>
              <w:rPr>
                <w:b/>
                <w:i/>
                <w:color w:val="000000" w:themeColor="text1"/>
                <w:sz w:val="20"/>
                <w:szCs w:val="20"/>
              </w:rPr>
            </w:pPr>
            <w:r>
              <w:rPr>
                <w:b/>
                <w:i/>
                <w:color w:val="000000" w:themeColor="text1"/>
                <w:sz w:val="20"/>
                <w:szCs w:val="20"/>
              </w:rPr>
              <w:t>91,6</w:t>
            </w:r>
          </w:p>
        </w:tc>
        <w:tc>
          <w:tcPr>
            <w:tcW w:w="850" w:type="dxa"/>
            <w:shd w:val="clear" w:color="auto" w:fill="C4BC96" w:themeFill="background2" w:themeFillShade="BF"/>
          </w:tcPr>
          <w:p w:rsidR="004F7B45" w:rsidRPr="006B2A30" w:rsidRDefault="005A78BD" w:rsidP="004F7B45">
            <w:pPr>
              <w:pStyle w:val="Default"/>
              <w:rPr>
                <w:b/>
                <w:i/>
                <w:color w:val="000000" w:themeColor="text1"/>
                <w:sz w:val="20"/>
                <w:szCs w:val="20"/>
              </w:rPr>
            </w:pPr>
            <w:r>
              <w:rPr>
                <w:b/>
                <w:i/>
                <w:color w:val="000000" w:themeColor="text1"/>
                <w:sz w:val="20"/>
                <w:szCs w:val="20"/>
              </w:rPr>
              <w:t>-159257,6</w:t>
            </w:r>
          </w:p>
        </w:tc>
      </w:tr>
    </w:tbl>
    <w:p w:rsidR="00581D49" w:rsidRDefault="00581D49" w:rsidP="008D64FB">
      <w:pPr>
        <w:ind w:firstLine="567"/>
        <w:jc w:val="both"/>
      </w:pPr>
    </w:p>
    <w:p w:rsidR="00627E4D" w:rsidRDefault="005A78BD" w:rsidP="008D64FB">
      <w:pPr>
        <w:ind w:firstLine="567"/>
        <w:jc w:val="both"/>
      </w:pPr>
      <w:r>
        <w:t>Анализ объемов распределенных лимитов бюджетных обязательств по ГРБС местного бюджета показал, что по всем 7 ГРБС местного бюджета лимиты бюджетных обязательств распределены в полном объеме, в сумме 1899952,3 тыс.руб., объем неисполненных обязательств  учетом изменений 159257,6 тыс.руб. или 8,4 %.</w:t>
      </w:r>
    </w:p>
    <w:p w:rsidR="005A78BD" w:rsidRDefault="005A78BD" w:rsidP="008D64FB">
      <w:pPr>
        <w:ind w:firstLine="567"/>
        <w:jc w:val="both"/>
      </w:pPr>
      <w:r>
        <w:lastRenderedPageBreak/>
        <w:t>И</w:t>
      </w:r>
      <w:r w:rsidR="00871CEF">
        <w:t>с</w:t>
      </w:r>
      <w:r>
        <w:t>полнение бюджетных обязательств главными распорядителями бюджетных средств колеблется от  58 % до 99 %</w:t>
      </w:r>
      <w:r w:rsidR="00871CEF">
        <w:t>. Наименьшее исполнение по ГРБС</w:t>
      </w:r>
      <w:r w:rsidR="00DD184C">
        <w:t xml:space="preserve"> - </w:t>
      </w:r>
      <w:r w:rsidR="00871CEF">
        <w:t xml:space="preserve">906 в размере 58% от плановых назначений. В  общей сумме бюджетных назначений на Комитет по образованию (Код ГРБС – 904)  приходится наибольшая доля бюджетных назначений – 44 %, на Администрацию ЗГМО </w:t>
      </w:r>
      <w:r w:rsidR="00925AAA">
        <w:t xml:space="preserve"> (Код ГРБС – 902)   </w:t>
      </w:r>
      <w:r w:rsidR="00871CEF">
        <w:t xml:space="preserve">– 26 %. </w:t>
      </w:r>
    </w:p>
    <w:p w:rsidR="005A78BD" w:rsidRDefault="005A78BD" w:rsidP="008D64FB">
      <w:pPr>
        <w:ind w:firstLine="567"/>
        <w:jc w:val="both"/>
      </w:pPr>
    </w:p>
    <w:p w:rsidR="005A78BD" w:rsidRPr="00A97A90" w:rsidRDefault="00A97A90" w:rsidP="00A97A90">
      <w:pPr>
        <w:ind w:firstLine="567"/>
        <w:jc w:val="center"/>
        <w:rPr>
          <w:b/>
        </w:rPr>
      </w:pPr>
      <w:r w:rsidRPr="00A97A90">
        <w:rPr>
          <w:b/>
        </w:rPr>
        <w:t xml:space="preserve">4.3. </w:t>
      </w:r>
      <w:r w:rsidR="00010687" w:rsidRPr="00A97A90">
        <w:rPr>
          <w:b/>
        </w:rPr>
        <w:t>Анализ  расходов бюджета в разрезе экономических статей</w:t>
      </w:r>
    </w:p>
    <w:p w:rsidR="00010687" w:rsidRDefault="00925AAA" w:rsidP="00925AAA">
      <w:pPr>
        <w:tabs>
          <w:tab w:val="left" w:pos="7490"/>
        </w:tabs>
        <w:ind w:firstLine="567"/>
        <w:jc w:val="right"/>
      </w:pPr>
      <w:r>
        <w:t>Таблица 23 (тыс.руб.)</w:t>
      </w:r>
    </w:p>
    <w:tbl>
      <w:tblPr>
        <w:tblStyle w:val="aa"/>
        <w:tblW w:w="9005" w:type="dxa"/>
        <w:tblLayout w:type="fixed"/>
        <w:tblLook w:val="04A0"/>
      </w:tblPr>
      <w:tblGrid>
        <w:gridCol w:w="2093"/>
        <w:gridCol w:w="848"/>
        <w:gridCol w:w="1271"/>
        <w:gridCol w:w="576"/>
        <w:gridCol w:w="1271"/>
        <w:gridCol w:w="616"/>
        <w:gridCol w:w="1321"/>
        <w:gridCol w:w="1009"/>
      </w:tblGrid>
      <w:tr w:rsidR="00010687" w:rsidRPr="00305804" w:rsidTr="00E372A3">
        <w:trPr>
          <w:trHeight w:val="1709"/>
        </w:trPr>
        <w:tc>
          <w:tcPr>
            <w:tcW w:w="2093" w:type="dxa"/>
            <w:vAlign w:val="center"/>
          </w:tcPr>
          <w:p w:rsidR="00010687" w:rsidRPr="00162587" w:rsidRDefault="00010687" w:rsidP="00E372A3">
            <w:pPr>
              <w:spacing w:line="100" w:lineRule="atLeast"/>
              <w:contextualSpacing/>
              <w:jc w:val="center"/>
              <w:rPr>
                <w:b/>
                <w:i/>
                <w:kern w:val="2"/>
                <w:sz w:val="20"/>
                <w:szCs w:val="20"/>
              </w:rPr>
            </w:pPr>
            <w:r>
              <w:rPr>
                <w:b/>
                <w:i/>
                <w:kern w:val="2"/>
                <w:sz w:val="20"/>
                <w:szCs w:val="20"/>
              </w:rPr>
              <w:t>Наименование</w:t>
            </w:r>
          </w:p>
        </w:tc>
        <w:tc>
          <w:tcPr>
            <w:tcW w:w="848" w:type="dxa"/>
            <w:vAlign w:val="center"/>
          </w:tcPr>
          <w:p w:rsidR="00010687" w:rsidRPr="00305804" w:rsidRDefault="00010687" w:rsidP="00010687">
            <w:pPr>
              <w:contextualSpacing/>
              <w:jc w:val="center"/>
              <w:outlineLvl w:val="2"/>
              <w:rPr>
                <w:rFonts w:eastAsiaTheme="minorHAnsi"/>
                <w:b/>
                <w:sz w:val="20"/>
                <w:szCs w:val="20"/>
                <w:lang w:eastAsia="en-US"/>
              </w:rPr>
            </w:pPr>
            <w:r>
              <w:rPr>
                <w:rFonts w:eastAsiaTheme="minorHAnsi"/>
                <w:b/>
                <w:sz w:val="20"/>
                <w:szCs w:val="20"/>
                <w:lang w:eastAsia="en-US"/>
              </w:rPr>
              <w:t>КОСГУ</w:t>
            </w:r>
          </w:p>
        </w:tc>
        <w:tc>
          <w:tcPr>
            <w:tcW w:w="1271" w:type="dxa"/>
            <w:vAlign w:val="center"/>
          </w:tcPr>
          <w:p w:rsidR="00010687" w:rsidRPr="008D0A87" w:rsidRDefault="00010687" w:rsidP="00010687">
            <w:pPr>
              <w:contextualSpacing/>
              <w:jc w:val="center"/>
              <w:outlineLvl w:val="2"/>
              <w:rPr>
                <w:b/>
                <w:i/>
                <w:sz w:val="20"/>
                <w:szCs w:val="20"/>
              </w:rPr>
            </w:pPr>
            <w:r w:rsidRPr="00305804">
              <w:rPr>
                <w:rFonts w:eastAsiaTheme="minorHAnsi"/>
                <w:b/>
                <w:sz w:val="20"/>
                <w:szCs w:val="20"/>
                <w:lang w:eastAsia="en-US"/>
              </w:rPr>
              <w:t xml:space="preserve">Кассовое </w:t>
            </w:r>
            <w:r>
              <w:rPr>
                <w:rFonts w:eastAsiaTheme="minorHAnsi"/>
                <w:b/>
                <w:sz w:val="20"/>
                <w:szCs w:val="20"/>
                <w:lang w:eastAsia="en-US"/>
              </w:rPr>
              <w:t>и</w:t>
            </w:r>
            <w:r w:rsidRPr="008D0A87">
              <w:rPr>
                <w:rFonts w:eastAsiaTheme="minorHAnsi"/>
                <w:b/>
                <w:sz w:val="20"/>
                <w:szCs w:val="20"/>
                <w:lang w:eastAsia="en-US"/>
              </w:rPr>
              <w:t>сполнен</w:t>
            </w:r>
            <w:r>
              <w:rPr>
                <w:rFonts w:eastAsiaTheme="minorHAnsi"/>
                <w:b/>
                <w:sz w:val="20"/>
                <w:szCs w:val="20"/>
                <w:lang w:eastAsia="en-US"/>
              </w:rPr>
              <w:t>ие</w:t>
            </w:r>
            <w:r w:rsidRPr="008D0A87">
              <w:rPr>
                <w:rFonts w:eastAsiaTheme="minorHAnsi"/>
                <w:b/>
                <w:sz w:val="20"/>
                <w:szCs w:val="20"/>
                <w:lang w:eastAsia="en-US"/>
              </w:rPr>
              <w:t xml:space="preserve"> </w:t>
            </w:r>
            <w:r w:rsidRPr="008D0A87">
              <w:rPr>
                <w:b/>
                <w:color w:val="000000"/>
                <w:sz w:val="20"/>
                <w:szCs w:val="20"/>
              </w:rPr>
              <w:t xml:space="preserve">за </w:t>
            </w:r>
            <w:r w:rsidRPr="008D0A87">
              <w:rPr>
                <w:rFonts w:eastAsiaTheme="minorHAnsi"/>
                <w:b/>
                <w:sz w:val="20"/>
                <w:szCs w:val="20"/>
                <w:lang w:eastAsia="en-US"/>
              </w:rPr>
              <w:t>20</w:t>
            </w:r>
            <w:r>
              <w:rPr>
                <w:rFonts w:eastAsiaTheme="minorHAnsi"/>
                <w:b/>
                <w:sz w:val="20"/>
                <w:szCs w:val="20"/>
                <w:lang w:eastAsia="en-US"/>
              </w:rPr>
              <w:t>20</w:t>
            </w:r>
            <w:r w:rsidRPr="008D0A87">
              <w:rPr>
                <w:rFonts w:eastAsiaTheme="minorHAnsi"/>
                <w:b/>
                <w:sz w:val="20"/>
                <w:szCs w:val="20"/>
                <w:lang w:eastAsia="en-US"/>
              </w:rPr>
              <w:t xml:space="preserve"> год</w:t>
            </w:r>
          </w:p>
        </w:tc>
        <w:tc>
          <w:tcPr>
            <w:tcW w:w="576" w:type="dxa"/>
            <w:vAlign w:val="center"/>
          </w:tcPr>
          <w:p w:rsidR="00010687" w:rsidRDefault="00010687" w:rsidP="00010687">
            <w:pPr>
              <w:contextualSpacing/>
              <w:jc w:val="center"/>
              <w:outlineLvl w:val="2"/>
              <w:rPr>
                <w:b/>
                <w:sz w:val="18"/>
                <w:szCs w:val="18"/>
              </w:rPr>
            </w:pPr>
            <w:r>
              <w:rPr>
                <w:b/>
                <w:sz w:val="18"/>
                <w:szCs w:val="18"/>
              </w:rPr>
              <w:t>Уд.</w:t>
            </w:r>
          </w:p>
          <w:p w:rsidR="00010687" w:rsidRDefault="00010687" w:rsidP="00010687">
            <w:pPr>
              <w:contextualSpacing/>
              <w:jc w:val="center"/>
              <w:outlineLvl w:val="2"/>
              <w:rPr>
                <w:b/>
                <w:sz w:val="18"/>
                <w:szCs w:val="18"/>
              </w:rPr>
            </w:pPr>
            <w:r>
              <w:rPr>
                <w:b/>
                <w:sz w:val="18"/>
                <w:szCs w:val="18"/>
              </w:rPr>
              <w:t>вес</w:t>
            </w:r>
          </w:p>
          <w:p w:rsidR="00010687" w:rsidRPr="00A71295" w:rsidRDefault="00010687" w:rsidP="00010687">
            <w:pPr>
              <w:contextualSpacing/>
              <w:jc w:val="center"/>
              <w:outlineLvl w:val="2"/>
              <w:rPr>
                <w:b/>
                <w:sz w:val="18"/>
                <w:szCs w:val="18"/>
              </w:rPr>
            </w:pPr>
            <w:r>
              <w:rPr>
                <w:b/>
                <w:sz w:val="18"/>
                <w:szCs w:val="18"/>
              </w:rPr>
              <w:t>2020 г.</w:t>
            </w:r>
          </w:p>
        </w:tc>
        <w:tc>
          <w:tcPr>
            <w:tcW w:w="1271" w:type="dxa"/>
            <w:shd w:val="clear" w:color="auto" w:fill="D9D9D9" w:themeFill="background1" w:themeFillShade="D9"/>
            <w:vAlign w:val="center"/>
          </w:tcPr>
          <w:p w:rsidR="00010687" w:rsidRPr="008D0A87" w:rsidRDefault="00010687" w:rsidP="00010687">
            <w:pPr>
              <w:tabs>
                <w:tab w:val="left" w:pos="677"/>
              </w:tabs>
              <w:contextualSpacing/>
              <w:jc w:val="center"/>
              <w:rPr>
                <w:b/>
                <w:i/>
                <w:kern w:val="2"/>
                <w:sz w:val="20"/>
                <w:szCs w:val="20"/>
              </w:rPr>
            </w:pPr>
            <w:r w:rsidRPr="00305804">
              <w:rPr>
                <w:rFonts w:eastAsiaTheme="minorHAnsi"/>
                <w:b/>
                <w:sz w:val="20"/>
                <w:szCs w:val="20"/>
                <w:lang w:eastAsia="en-US"/>
              </w:rPr>
              <w:t xml:space="preserve">Кассовое </w:t>
            </w:r>
            <w:r>
              <w:rPr>
                <w:rFonts w:eastAsiaTheme="minorHAnsi"/>
                <w:b/>
                <w:sz w:val="20"/>
                <w:szCs w:val="20"/>
                <w:lang w:eastAsia="en-US"/>
              </w:rPr>
              <w:t>и</w:t>
            </w:r>
            <w:r w:rsidRPr="008D0A87">
              <w:rPr>
                <w:rFonts w:eastAsiaTheme="minorHAnsi"/>
                <w:b/>
                <w:sz w:val="20"/>
                <w:szCs w:val="20"/>
                <w:lang w:eastAsia="en-US"/>
              </w:rPr>
              <w:t xml:space="preserve">сполнение </w:t>
            </w:r>
            <w:r>
              <w:rPr>
                <w:rFonts w:eastAsiaTheme="minorHAnsi"/>
                <w:b/>
                <w:sz w:val="20"/>
                <w:szCs w:val="20"/>
                <w:lang w:eastAsia="en-US"/>
              </w:rPr>
              <w:t xml:space="preserve">к </w:t>
            </w:r>
            <w:r w:rsidRPr="008D0A87">
              <w:rPr>
                <w:rFonts w:eastAsiaTheme="minorHAnsi"/>
                <w:b/>
                <w:sz w:val="20"/>
                <w:szCs w:val="20"/>
                <w:lang w:eastAsia="en-US"/>
              </w:rPr>
              <w:t>20</w:t>
            </w:r>
            <w:r>
              <w:rPr>
                <w:rFonts w:eastAsiaTheme="minorHAnsi"/>
                <w:b/>
                <w:sz w:val="20"/>
                <w:szCs w:val="20"/>
                <w:lang w:eastAsia="en-US"/>
              </w:rPr>
              <w:t>21</w:t>
            </w:r>
            <w:r w:rsidRPr="008D0A87">
              <w:rPr>
                <w:rFonts w:eastAsiaTheme="minorHAnsi"/>
                <w:b/>
                <w:sz w:val="20"/>
                <w:szCs w:val="20"/>
                <w:lang w:eastAsia="en-US"/>
              </w:rPr>
              <w:t xml:space="preserve"> год</w:t>
            </w:r>
          </w:p>
        </w:tc>
        <w:tc>
          <w:tcPr>
            <w:tcW w:w="616" w:type="dxa"/>
            <w:vAlign w:val="center"/>
          </w:tcPr>
          <w:p w:rsidR="00010687" w:rsidRDefault="00010687" w:rsidP="00010687">
            <w:pPr>
              <w:contextualSpacing/>
              <w:jc w:val="center"/>
              <w:outlineLvl w:val="2"/>
              <w:rPr>
                <w:rFonts w:eastAsiaTheme="minorHAnsi"/>
                <w:b/>
                <w:sz w:val="20"/>
                <w:szCs w:val="20"/>
                <w:lang w:eastAsia="en-US"/>
              </w:rPr>
            </w:pPr>
            <w:r>
              <w:rPr>
                <w:rFonts w:eastAsiaTheme="minorHAnsi"/>
                <w:b/>
                <w:sz w:val="20"/>
                <w:szCs w:val="20"/>
                <w:lang w:eastAsia="en-US"/>
              </w:rPr>
              <w:t>Уд.</w:t>
            </w:r>
          </w:p>
          <w:p w:rsidR="00010687" w:rsidRDefault="00010687" w:rsidP="00010687">
            <w:pPr>
              <w:contextualSpacing/>
              <w:jc w:val="center"/>
              <w:outlineLvl w:val="2"/>
              <w:rPr>
                <w:rFonts w:eastAsiaTheme="minorHAnsi"/>
                <w:b/>
                <w:sz w:val="20"/>
                <w:szCs w:val="20"/>
                <w:lang w:eastAsia="en-US"/>
              </w:rPr>
            </w:pPr>
            <w:r>
              <w:rPr>
                <w:rFonts w:eastAsiaTheme="minorHAnsi"/>
                <w:b/>
                <w:sz w:val="20"/>
                <w:szCs w:val="20"/>
                <w:lang w:eastAsia="en-US"/>
              </w:rPr>
              <w:t>вес</w:t>
            </w:r>
          </w:p>
          <w:p w:rsidR="00010687" w:rsidRPr="00305804" w:rsidRDefault="00010687" w:rsidP="00010687">
            <w:pPr>
              <w:contextualSpacing/>
              <w:jc w:val="center"/>
              <w:outlineLvl w:val="2"/>
              <w:rPr>
                <w:rFonts w:eastAsiaTheme="minorHAnsi"/>
                <w:b/>
                <w:sz w:val="20"/>
                <w:szCs w:val="20"/>
                <w:lang w:eastAsia="en-US"/>
              </w:rPr>
            </w:pPr>
            <w:r>
              <w:rPr>
                <w:rFonts w:eastAsiaTheme="minorHAnsi"/>
                <w:b/>
                <w:sz w:val="20"/>
                <w:szCs w:val="20"/>
                <w:lang w:eastAsia="en-US"/>
              </w:rPr>
              <w:t>2021 г.</w:t>
            </w:r>
          </w:p>
        </w:tc>
        <w:tc>
          <w:tcPr>
            <w:tcW w:w="1321" w:type="dxa"/>
          </w:tcPr>
          <w:p w:rsidR="00010687" w:rsidRDefault="00010687" w:rsidP="00010687">
            <w:pPr>
              <w:contextualSpacing/>
              <w:jc w:val="center"/>
              <w:outlineLvl w:val="2"/>
              <w:rPr>
                <w:rFonts w:eastAsiaTheme="minorHAnsi"/>
                <w:b/>
                <w:sz w:val="20"/>
                <w:szCs w:val="20"/>
                <w:lang w:eastAsia="en-US"/>
              </w:rPr>
            </w:pPr>
            <w:r>
              <w:rPr>
                <w:rFonts w:eastAsiaTheme="minorHAnsi"/>
                <w:b/>
                <w:sz w:val="20"/>
                <w:szCs w:val="20"/>
                <w:lang w:eastAsia="en-US"/>
              </w:rPr>
              <w:t>Отклонение гр. 5-гр.3</w:t>
            </w:r>
          </w:p>
        </w:tc>
        <w:tc>
          <w:tcPr>
            <w:tcW w:w="1009" w:type="dxa"/>
          </w:tcPr>
          <w:p w:rsidR="00010687" w:rsidRDefault="00010687" w:rsidP="00010687">
            <w:pPr>
              <w:contextualSpacing/>
              <w:jc w:val="center"/>
              <w:outlineLvl w:val="2"/>
              <w:rPr>
                <w:rFonts w:eastAsiaTheme="minorHAnsi"/>
                <w:b/>
                <w:sz w:val="20"/>
                <w:szCs w:val="20"/>
                <w:lang w:eastAsia="en-US"/>
              </w:rPr>
            </w:pPr>
            <w:r>
              <w:rPr>
                <w:rFonts w:eastAsiaTheme="minorHAnsi"/>
                <w:b/>
                <w:sz w:val="20"/>
                <w:szCs w:val="20"/>
                <w:lang w:eastAsia="en-US"/>
              </w:rPr>
              <w:t>Темп роста 2021/</w:t>
            </w:r>
          </w:p>
          <w:p w:rsidR="00010687" w:rsidRDefault="00010687" w:rsidP="00010687">
            <w:pPr>
              <w:contextualSpacing/>
              <w:jc w:val="center"/>
              <w:outlineLvl w:val="2"/>
              <w:rPr>
                <w:rFonts w:eastAsiaTheme="minorHAnsi"/>
                <w:b/>
                <w:sz w:val="20"/>
                <w:szCs w:val="20"/>
                <w:lang w:eastAsia="en-US"/>
              </w:rPr>
            </w:pPr>
            <w:r>
              <w:rPr>
                <w:rFonts w:eastAsiaTheme="minorHAnsi"/>
                <w:b/>
                <w:sz w:val="20"/>
                <w:szCs w:val="20"/>
                <w:lang w:eastAsia="en-US"/>
              </w:rPr>
              <w:t>2020 гг.</w:t>
            </w:r>
          </w:p>
        </w:tc>
      </w:tr>
      <w:tr w:rsidR="00010687" w:rsidRPr="00305804" w:rsidTr="00E372A3">
        <w:trPr>
          <w:trHeight w:val="249"/>
        </w:trPr>
        <w:tc>
          <w:tcPr>
            <w:tcW w:w="2093" w:type="dxa"/>
            <w:vAlign w:val="center"/>
          </w:tcPr>
          <w:p w:rsidR="00010687" w:rsidRDefault="00010687" w:rsidP="00E372A3">
            <w:pPr>
              <w:spacing w:line="100" w:lineRule="atLeast"/>
              <w:contextualSpacing/>
              <w:jc w:val="center"/>
              <w:rPr>
                <w:b/>
                <w:i/>
                <w:kern w:val="2"/>
                <w:sz w:val="20"/>
                <w:szCs w:val="20"/>
              </w:rPr>
            </w:pPr>
            <w:r>
              <w:rPr>
                <w:b/>
                <w:i/>
                <w:kern w:val="2"/>
                <w:sz w:val="20"/>
                <w:szCs w:val="20"/>
              </w:rPr>
              <w:t>1</w:t>
            </w:r>
          </w:p>
        </w:tc>
        <w:tc>
          <w:tcPr>
            <w:tcW w:w="848" w:type="dxa"/>
            <w:vAlign w:val="center"/>
          </w:tcPr>
          <w:p w:rsidR="00010687" w:rsidRDefault="00010687" w:rsidP="00010687">
            <w:pPr>
              <w:contextualSpacing/>
              <w:jc w:val="center"/>
              <w:outlineLvl w:val="2"/>
              <w:rPr>
                <w:rFonts w:eastAsiaTheme="minorHAnsi"/>
                <w:b/>
                <w:sz w:val="20"/>
                <w:szCs w:val="20"/>
                <w:lang w:eastAsia="en-US"/>
              </w:rPr>
            </w:pPr>
            <w:r>
              <w:rPr>
                <w:rFonts w:eastAsiaTheme="minorHAnsi"/>
                <w:b/>
                <w:sz w:val="20"/>
                <w:szCs w:val="20"/>
                <w:lang w:eastAsia="en-US"/>
              </w:rPr>
              <w:t>2</w:t>
            </w:r>
          </w:p>
        </w:tc>
        <w:tc>
          <w:tcPr>
            <w:tcW w:w="1271" w:type="dxa"/>
            <w:vAlign w:val="center"/>
          </w:tcPr>
          <w:p w:rsidR="00010687" w:rsidRPr="00305804" w:rsidRDefault="00010687" w:rsidP="00010687">
            <w:pPr>
              <w:contextualSpacing/>
              <w:jc w:val="center"/>
              <w:outlineLvl w:val="2"/>
              <w:rPr>
                <w:rFonts w:eastAsiaTheme="minorHAnsi"/>
                <w:b/>
                <w:sz w:val="20"/>
                <w:szCs w:val="20"/>
                <w:lang w:eastAsia="en-US"/>
              </w:rPr>
            </w:pPr>
            <w:r>
              <w:rPr>
                <w:rFonts w:eastAsiaTheme="minorHAnsi"/>
                <w:b/>
                <w:sz w:val="20"/>
                <w:szCs w:val="20"/>
                <w:lang w:eastAsia="en-US"/>
              </w:rPr>
              <w:t>3</w:t>
            </w:r>
          </w:p>
        </w:tc>
        <w:tc>
          <w:tcPr>
            <w:tcW w:w="576" w:type="dxa"/>
            <w:vAlign w:val="center"/>
          </w:tcPr>
          <w:p w:rsidR="00010687" w:rsidRDefault="00010687" w:rsidP="00010687">
            <w:pPr>
              <w:contextualSpacing/>
              <w:jc w:val="center"/>
              <w:outlineLvl w:val="2"/>
              <w:rPr>
                <w:b/>
                <w:sz w:val="18"/>
                <w:szCs w:val="18"/>
              </w:rPr>
            </w:pPr>
            <w:r>
              <w:rPr>
                <w:b/>
                <w:sz w:val="18"/>
                <w:szCs w:val="18"/>
              </w:rPr>
              <w:t>4</w:t>
            </w:r>
          </w:p>
        </w:tc>
        <w:tc>
          <w:tcPr>
            <w:tcW w:w="1271" w:type="dxa"/>
            <w:shd w:val="clear" w:color="auto" w:fill="D9D9D9" w:themeFill="background1" w:themeFillShade="D9"/>
            <w:vAlign w:val="center"/>
          </w:tcPr>
          <w:p w:rsidR="00010687" w:rsidRPr="00305804" w:rsidRDefault="00010687" w:rsidP="00010687">
            <w:pPr>
              <w:tabs>
                <w:tab w:val="left" w:pos="677"/>
              </w:tabs>
              <w:contextualSpacing/>
              <w:jc w:val="center"/>
              <w:rPr>
                <w:rFonts w:eastAsiaTheme="minorHAnsi"/>
                <w:b/>
                <w:sz w:val="20"/>
                <w:szCs w:val="20"/>
                <w:lang w:eastAsia="en-US"/>
              </w:rPr>
            </w:pPr>
            <w:r>
              <w:rPr>
                <w:rFonts w:eastAsiaTheme="minorHAnsi"/>
                <w:b/>
                <w:sz w:val="20"/>
                <w:szCs w:val="20"/>
                <w:lang w:eastAsia="en-US"/>
              </w:rPr>
              <w:t>5</w:t>
            </w:r>
          </w:p>
        </w:tc>
        <w:tc>
          <w:tcPr>
            <w:tcW w:w="616" w:type="dxa"/>
            <w:vAlign w:val="center"/>
          </w:tcPr>
          <w:p w:rsidR="00010687" w:rsidRDefault="00010687" w:rsidP="00010687">
            <w:pPr>
              <w:contextualSpacing/>
              <w:jc w:val="center"/>
              <w:outlineLvl w:val="2"/>
              <w:rPr>
                <w:rFonts w:eastAsiaTheme="minorHAnsi"/>
                <w:b/>
                <w:sz w:val="20"/>
                <w:szCs w:val="20"/>
                <w:lang w:eastAsia="en-US"/>
              </w:rPr>
            </w:pPr>
            <w:r>
              <w:rPr>
                <w:rFonts w:eastAsiaTheme="minorHAnsi"/>
                <w:b/>
                <w:sz w:val="20"/>
                <w:szCs w:val="20"/>
                <w:lang w:eastAsia="en-US"/>
              </w:rPr>
              <w:t>6</w:t>
            </w:r>
          </w:p>
        </w:tc>
        <w:tc>
          <w:tcPr>
            <w:tcW w:w="1321" w:type="dxa"/>
            <w:vAlign w:val="center"/>
          </w:tcPr>
          <w:p w:rsidR="00010687" w:rsidRDefault="00010687" w:rsidP="00010687">
            <w:pPr>
              <w:contextualSpacing/>
              <w:jc w:val="center"/>
              <w:outlineLvl w:val="2"/>
              <w:rPr>
                <w:rFonts w:eastAsiaTheme="minorHAnsi"/>
                <w:b/>
                <w:sz w:val="20"/>
                <w:szCs w:val="20"/>
                <w:lang w:eastAsia="en-US"/>
              </w:rPr>
            </w:pPr>
            <w:r>
              <w:rPr>
                <w:rFonts w:eastAsiaTheme="minorHAnsi"/>
                <w:b/>
                <w:sz w:val="20"/>
                <w:szCs w:val="20"/>
                <w:lang w:eastAsia="en-US"/>
              </w:rPr>
              <w:t>7</w:t>
            </w:r>
          </w:p>
        </w:tc>
        <w:tc>
          <w:tcPr>
            <w:tcW w:w="1009" w:type="dxa"/>
          </w:tcPr>
          <w:p w:rsidR="00010687" w:rsidRDefault="00010687" w:rsidP="00010687">
            <w:pPr>
              <w:contextualSpacing/>
              <w:jc w:val="center"/>
              <w:outlineLvl w:val="2"/>
              <w:rPr>
                <w:rFonts w:eastAsiaTheme="minorHAnsi"/>
                <w:b/>
                <w:sz w:val="20"/>
                <w:szCs w:val="20"/>
                <w:lang w:eastAsia="en-US"/>
              </w:rPr>
            </w:pPr>
            <w:r>
              <w:rPr>
                <w:rFonts w:eastAsiaTheme="minorHAnsi"/>
                <w:b/>
                <w:sz w:val="20"/>
                <w:szCs w:val="20"/>
                <w:lang w:eastAsia="en-US"/>
              </w:rPr>
              <w:t>8</w:t>
            </w:r>
          </w:p>
        </w:tc>
      </w:tr>
      <w:tr w:rsidR="00010687" w:rsidTr="00E372A3">
        <w:tc>
          <w:tcPr>
            <w:tcW w:w="2093" w:type="dxa"/>
            <w:vAlign w:val="center"/>
          </w:tcPr>
          <w:p w:rsidR="00010687" w:rsidRPr="00162587" w:rsidRDefault="00010687" w:rsidP="00E372A3">
            <w:pPr>
              <w:spacing w:line="100" w:lineRule="atLeast"/>
              <w:ind w:right="-142"/>
              <w:contextualSpacing/>
              <w:rPr>
                <w:kern w:val="2"/>
                <w:sz w:val="20"/>
                <w:szCs w:val="20"/>
              </w:rPr>
            </w:pPr>
            <w:r>
              <w:rPr>
                <w:kern w:val="2"/>
                <w:sz w:val="20"/>
                <w:szCs w:val="20"/>
              </w:rPr>
              <w:t>Оплата труда и начисления на оплату труда</w:t>
            </w:r>
            <w:r w:rsidRPr="00162587">
              <w:rPr>
                <w:kern w:val="2"/>
                <w:sz w:val="20"/>
                <w:szCs w:val="20"/>
              </w:rPr>
              <w:t xml:space="preserve"> </w:t>
            </w:r>
          </w:p>
        </w:tc>
        <w:tc>
          <w:tcPr>
            <w:tcW w:w="848" w:type="dxa"/>
          </w:tcPr>
          <w:p w:rsidR="00010687" w:rsidRDefault="00E372A3" w:rsidP="00E372A3">
            <w:pPr>
              <w:contextualSpacing/>
              <w:jc w:val="center"/>
              <w:outlineLvl w:val="2"/>
              <w:rPr>
                <w:kern w:val="2"/>
                <w:sz w:val="20"/>
                <w:szCs w:val="20"/>
              </w:rPr>
            </w:pPr>
            <w:r>
              <w:rPr>
                <w:kern w:val="2"/>
                <w:sz w:val="20"/>
                <w:szCs w:val="20"/>
              </w:rPr>
              <w:t>210</w:t>
            </w:r>
          </w:p>
        </w:tc>
        <w:tc>
          <w:tcPr>
            <w:tcW w:w="1271" w:type="dxa"/>
          </w:tcPr>
          <w:p w:rsidR="00010687" w:rsidRPr="00162587" w:rsidRDefault="00234E3A" w:rsidP="00E372A3">
            <w:pPr>
              <w:contextualSpacing/>
              <w:jc w:val="center"/>
              <w:outlineLvl w:val="2"/>
              <w:rPr>
                <w:kern w:val="2"/>
                <w:sz w:val="20"/>
                <w:szCs w:val="20"/>
              </w:rPr>
            </w:pPr>
            <w:r>
              <w:rPr>
                <w:kern w:val="2"/>
                <w:sz w:val="20"/>
                <w:szCs w:val="20"/>
              </w:rPr>
              <w:t>160566,5</w:t>
            </w:r>
          </w:p>
        </w:tc>
        <w:tc>
          <w:tcPr>
            <w:tcW w:w="576" w:type="dxa"/>
          </w:tcPr>
          <w:p w:rsidR="00010687" w:rsidRPr="004338BD" w:rsidRDefault="0063664F" w:rsidP="00E372A3">
            <w:pPr>
              <w:contextualSpacing/>
              <w:jc w:val="center"/>
              <w:outlineLvl w:val="2"/>
              <w:rPr>
                <w:kern w:val="2"/>
                <w:sz w:val="20"/>
                <w:szCs w:val="20"/>
              </w:rPr>
            </w:pPr>
            <w:r>
              <w:rPr>
                <w:kern w:val="2"/>
                <w:sz w:val="20"/>
                <w:szCs w:val="20"/>
              </w:rPr>
              <w:t>12,4</w:t>
            </w:r>
          </w:p>
        </w:tc>
        <w:tc>
          <w:tcPr>
            <w:tcW w:w="1271" w:type="dxa"/>
            <w:shd w:val="clear" w:color="auto" w:fill="D9D9D9" w:themeFill="background1" w:themeFillShade="D9"/>
          </w:tcPr>
          <w:p w:rsidR="00010687" w:rsidRPr="00162587" w:rsidRDefault="00234E3A" w:rsidP="00E372A3">
            <w:pPr>
              <w:tabs>
                <w:tab w:val="left" w:pos="677"/>
              </w:tabs>
              <w:contextualSpacing/>
              <w:jc w:val="center"/>
              <w:rPr>
                <w:kern w:val="2"/>
                <w:sz w:val="20"/>
                <w:szCs w:val="20"/>
              </w:rPr>
            </w:pPr>
            <w:r>
              <w:rPr>
                <w:kern w:val="2"/>
                <w:sz w:val="20"/>
                <w:szCs w:val="20"/>
              </w:rPr>
              <w:t>265620,2</w:t>
            </w:r>
          </w:p>
        </w:tc>
        <w:tc>
          <w:tcPr>
            <w:tcW w:w="616" w:type="dxa"/>
          </w:tcPr>
          <w:p w:rsidR="00010687" w:rsidRDefault="0063664F" w:rsidP="00E372A3">
            <w:pPr>
              <w:contextualSpacing/>
              <w:jc w:val="center"/>
              <w:outlineLvl w:val="2"/>
              <w:rPr>
                <w:kern w:val="2"/>
                <w:sz w:val="20"/>
                <w:szCs w:val="20"/>
              </w:rPr>
            </w:pPr>
            <w:r>
              <w:rPr>
                <w:kern w:val="2"/>
                <w:sz w:val="20"/>
                <w:szCs w:val="20"/>
              </w:rPr>
              <w:t>15,3</w:t>
            </w:r>
          </w:p>
        </w:tc>
        <w:tc>
          <w:tcPr>
            <w:tcW w:w="1321" w:type="dxa"/>
          </w:tcPr>
          <w:p w:rsidR="00010687" w:rsidRDefault="00F60DDF" w:rsidP="00E372A3">
            <w:pPr>
              <w:contextualSpacing/>
              <w:jc w:val="center"/>
              <w:outlineLvl w:val="2"/>
              <w:rPr>
                <w:kern w:val="2"/>
                <w:sz w:val="20"/>
                <w:szCs w:val="20"/>
              </w:rPr>
            </w:pPr>
            <w:r>
              <w:rPr>
                <w:kern w:val="2"/>
                <w:sz w:val="20"/>
                <w:szCs w:val="20"/>
              </w:rPr>
              <w:t>105053,7</w:t>
            </w:r>
          </w:p>
        </w:tc>
        <w:tc>
          <w:tcPr>
            <w:tcW w:w="1009" w:type="dxa"/>
          </w:tcPr>
          <w:p w:rsidR="00010687" w:rsidRDefault="00F60DDF" w:rsidP="00E372A3">
            <w:pPr>
              <w:contextualSpacing/>
              <w:jc w:val="center"/>
              <w:outlineLvl w:val="2"/>
              <w:rPr>
                <w:kern w:val="2"/>
                <w:sz w:val="20"/>
                <w:szCs w:val="20"/>
              </w:rPr>
            </w:pPr>
            <w:r>
              <w:rPr>
                <w:kern w:val="2"/>
                <w:sz w:val="20"/>
                <w:szCs w:val="20"/>
              </w:rPr>
              <w:t>+65,4</w:t>
            </w:r>
          </w:p>
        </w:tc>
      </w:tr>
      <w:tr w:rsidR="00010687" w:rsidTr="00E372A3">
        <w:tc>
          <w:tcPr>
            <w:tcW w:w="2093" w:type="dxa"/>
            <w:vAlign w:val="center"/>
          </w:tcPr>
          <w:p w:rsidR="00010687" w:rsidRPr="00162587" w:rsidRDefault="00010687" w:rsidP="00E372A3">
            <w:pPr>
              <w:spacing w:line="100" w:lineRule="atLeast"/>
              <w:ind w:right="-142"/>
              <w:contextualSpacing/>
              <w:rPr>
                <w:kern w:val="2"/>
                <w:sz w:val="20"/>
                <w:szCs w:val="20"/>
              </w:rPr>
            </w:pPr>
            <w:r>
              <w:rPr>
                <w:kern w:val="2"/>
                <w:sz w:val="20"/>
                <w:szCs w:val="20"/>
              </w:rPr>
              <w:t>Оплата работ и услуг</w:t>
            </w:r>
          </w:p>
        </w:tc>
        <w:tc>
          <w:tcPr>
            <w:tcW w:w="848" w:type="dxa"/>
          </w:tcPr>
          <w:p w:rsidR="00010687" w:rsidRDefault="00E372A3" w:rsidP="00E372A3">
            <w:pPr>
              <w:contextualSpacing/>
              <w:jc w:val="center"/>
              <w:outlineLvl w:val="2"/>
              <w:rPr>
                <w:kern w:val="2"/>
                <w:sz w:val="20"/>
                <w:szCs w:val="20"/>
              </w:rPr>
            </w:pPr>
            <w:r>
              <w:rPr>
                <w:kern w:val="2"/>
                <w:sz w:val="20"/>
                <w:szCs w:val="20"/>
              </w:rPr>
              <w:t>220</w:t>
            </w:r>
          </w:p>
        </w:tc>
        <w:tc>
          <w:tcPr>
            <w:tcW w:w="1271" w:type="dxa"/>
          </w:tcPr>
          <w:p w:rsidR="00010687" w:rsidRPr="00162587" w:rsidRDefault="00234E3A" w:rsidP="00E372A3">
            <w:pPr>
              <w:contextualSpacing/>
              <w:jc w:val="center"/>
              <w:outlineLvl w:val="2"/>
              <w:rPr>
                <w:kern w:val="2"/>
                <w:sz w:val="20"/>
                <w:szCs w:val="20"/>
              </w:rPr>
            </w:pPr>
            <w:r>
              <w:rPr>
                <w:kern w:val="2"/>
                <w:sz w:val="20"/>
                <w:szCs w:val="20"/>
              </w:rPr>
              <w:t>97361,9</w:t>
            </w:r>
          </w:p>
        </w:tc>
        <w:tc>
          <w:tcPr>
            <w:tcW w:w="576" w:type="dxa"/>
          </w:tcPr>
          <w:p w:rsidR="00010687" w:rsidRPr="004338BD" w:rsidRDefault="0063664F" w:rsidP="00E372A3">
            <w:pPr>
              <w:contextualSpacing/>
              <w:jc w:val="center"/>
              <w:outlineLvl w:val="2"/>
              <w:rPr>
                <w:kern w:val="2"/>
                <w:sz w:val="20"/>
                <w:szCs w:val="20"/>
              </w:rPr>
            </w:pPr>
            <w:r>
              <w:rPr>
                <w:kern w:val="2"/>
                <w:sz w:val="20"/>
                <w:szCs w:val="20"/>
              </w:rPr>
              <w:t>7,5</w:t>
            </w:r>
          </w:p>
        </w:tc>
        <w:tc>
          <w:tcPr>
            <w:tcW w:w="1271" w:type="dxa"/>
            <w:shd w:val="clear" w:color="auto" w:fill="D9D9D9" w:themeFill="background1" w:themeFillShade="D9"/>
          </w:tcPr>
          <w:p w:rsidR="00010687" w:rsidRPr="00162587" w:rsidRDefault="00234E3A" w:rsidP="00E372A3">
            <w:pPr>
              <w:tabs>
                <w:tab w:val="left" w:pos="677"/>
              </w:tabs>
              <w:contextualSpacing/>
              <w:jc w:val="center"/>
              <w:rPr>
                <w:kern w:val="2"/>
                <w:sz w:val="20"/>
                <w:szCs w:val="20"/>
              </w:rPr>
            </w:pPr>
            <w:r>
              <w:rPr>
                <w:kern w:val="2"/>
                <w:sz w:val="20"/>
                <w:szCs w:val="20"/>
              </w:rPr>
              <w:t>223194,8</w:t>
            </w:r>
          </w:p>
        </w:tc>
        <w:tc>
          <w:tcPr>
            <w:tcW w:w="616" w:type="dxa"/>
          </w:tcPr>
          <w:p w:rsidR="00010687" w:rsidRDefault="0063664F" w:rsidP="00E372A3">
            <w:pPr>
              <w:contextualSpacing/>
              <w:jc w:val="center"/>
              <w:outlineLvl w:val="2"/>
              <w:rPr>
                <w:kern w:val="2"/>
                <w:sz w:val="20"/>
                <w:szCs w:val="20"/>
              </w:rPr>
            </w:pPr>
            <w:r>
              <w:rPr>
                <w:kern w:val="2"/>
                <w:sz w:val="20"/>
                <w:szCs w:val="20"/>
              </w:rPr>
              <w:t>12,8</w:t>
            </w:r>
          </w:p>
        </w:tc>
        <w:tc>
          <w:tcPr>
            <w:tcW w:w="1321" w:type="dxa"/>
          </w:tcPr>
          <w:p w:rsidR="00010687" w:rsidRDefault="00F60DDF" w:rsidP="00E372A3">
            <w:pPr>
              <w:contextualSpacing/>
              <w:jc w:val="center"/>
              <w:outlineLvl w:val="2"/>
              <w:rPr>
                <w:kern w:val="2"/>
                <w:sz w:val="20"/>
                <w:szCs w:val="20"/>
              </w:rPr>
            </w:pPr>
            <w:r>
              <w:rPr>
                <w:kern w:val="2"/>
                <w:sz w:val="20"/>
                <w:szCs w:val="20"/>
              </w:rPr>
              <w:t>125832,9</w:t>
            </w:r>
          </w:p>
        </w:tc>
        <w:tc>
          <w:tcPr>
            <w:tcW w:w="1009" w:type="dxa"/>
          </w:tcPr>
          <w:p w:rsidR="00010687" w:rsidRDefault="00F60DDF" w:rsidP="00E372A3">
            <w:pPr>
              <w:contextualSpacing/>
              <w:jc w:val="center"/>
              <w:outlineLvl w:val="2"/>
              <w:rPr>
                <w:kern w:val="2"/>
                <w:sz w:val="20"/>
                <w:szCs w:val="20"/>
              </w:rPr>
            </w:pPr>
            <w:r>
              <w:rPr>
                <w:kern w:val="2"/>
                <w:sz w:val="20"/>
                <w:szCs w:val="20"/>
              </w:rPr>
              <w:t>+129,2</w:t>
            </w:r>
          </w:p>
        </w:tc>
      </w:tr>
      <w:tr w:rsidR="00010687" w:rsidTr="00E372A3">
        <w:tc>
          <w:tcPr>
            <w:tcW w:w="2093" w:type="dxa"/>
            <w:vAlign w:val="center"/>
          </w:tcPr>
          <w:p w:rsidR="00234E3A" w:rsidRDefault="00010687" w:rsidP="00010687">
            <w:pPr>
              <w:spacing w:line="100" w:lineRule="atLeast"/>
              <w:ind w:right="-142"/>
              <w:contextualSpacing/>
              <w:rPr>
                <w:sz w:val="20"/>
                <w:szCs w:val="20"/>
              </w:rPr>
            </w:pPr>
            <w:r>
              <w:rPr>
                <w:sz w:val="20"/>
                <w:szCs w:val="20"/>
              </w:rPr>
              <w:t xml:space="preserve">в т.ч. </w:t>
            </w:r>
          </w:p>
          <w:p w:rsidR="00010687" w:rsidRPr="00162587" w:rsidRDefault="00234E3A" w:rsidP="00010687">
            <w:pPr>
              <w:spacing w:line="100" w:lineRule="atLeast"/>
              <w:ind w:right="-142"/>
              <w:contextualSpacing/>
              <w:rPr>
                <w:kern w:val="2"/>
                <w:sz w:val="20"/>
                <w:szCs w:val="20"/>
              </w:rPr>
            </w:pPr>
            <w:r>
              <w:rPr>
                <w:sz w:val="20"/>
                <w:szCs w:val="20"/>
              </w:rPr>
              <w:t xml:space="preserve">- </w:t>
            </w:r>
            <w:r w:rsidR="00010687">
              <w:rPr>
                <w:sz w:val="20"/>
                <w:szCs w:val="20"/>
              </w:rPr>
              <w:t>коммунальные услуги</w:t>
            </w:r>
          </w:p>
        </w:tc>
        <w:tc>
          <w:tcPr>
            <w:tcW w:w="848" w:type="dxa"/>
          </w:tcPr>
          <w:p w:rsidR="00010687" w:rsidRDefault="00E372A3" w:rsidP="00E372A3">
            <w:pPr>
              <w:contextualSpacing/>
              <w:jc w:val="center"/>
              <w:outlineLvl w:val="2"/>
              <w:rPr>
                <w:kern w:val="2"/>
                <w:sz w:val="20"/>
                <w:szCs w:val="20"/>
              </w:rPr>
            </w:pPr>
            <w:r>
              <w:rPr>
                <w:kern w:val="2"/>
                <w:sz w:val="20"/>
                <w:szCs w:val="20"/>
              </w:rPr>
              <w:t>223</w:t>
            </w:r>
          </w:p>
        </w:tc>
        <w:tc>
          <w:tcPr>
            <w:tcW w:w="1271" w:type="dxa"/>
          </w:tcPr>
          <w:p w:rsidR="00010687" w:rsidRPr="00162587" w:rsidRDefault="00234E3A" w:rsidP="00E372A3">
            <w:pPr>
              <w:contextualSpacing/>
              <w:jc w:val="center"/>
              <w:outlineLvl w:val="2"/>
              <w:rPr>
                <w:kern w:val="2"/>
                <w:sz w:val="20"/>
                <w:szCs w:val="20"/>
              </w:rPr>
            </w:pPr>
            <w:r>
              <w:rPr>
                <w:kern w:val="2"/>
                <w:sz w:val="20"/>
                <w:szCs w:val="20"/>
              </w:rPr>
              <w:t>8275,0</w:t>
            </w:r>
          </w:p>
        </w:tc>
        <w:tc>
          <w:tcPr>
            <w:tcW w:w="576" w:type="dxa"/>
          </w:tcPr>
          <w:p w:rsidR="00010687" w:rsidRPr="004338BD" w:rsidRDefault="00010687" w:rsidP="00E372A3">
            <w:pPr>
              <w:contextualSpacing/>
              <w:jc w:val="center"/>
              <w:outlineLvl w:val="2"/>
              <w:rPr>
                <w:kern w:val="2"/>
                <w:sz w:val="20"/>
                <w:szCs w:val="20"/>
              </w:rPr>
            </w:pPr>
          </w:p>
        </w:tc>
        <w:tc>
          <w:tcPr>
            <w:tcW w:w="1271" w:type="dxa"/>
            <w:shd w:val="clear" w:color="auto" w:fill="D9D9D9" w:themeFill="background1" w:themeFillShade="D9"/>
          </w:tcPr>
          <w:p w:rsidR="00010687" w:rsidRPr="00162587" w:rsidRDefault="00234E3A" w:rsidP="00E372A3">
            <w:pPr>
              <w:tabs>
                <w:tab w:val="left" w:pos="677"/>
              </w:tabs>
              <w:contextualSpacing/>
              <w:jc w:val="center"/>
              <w:rPr>
                <w:kern w:val="2"/>
                <w:sz w:val="20"/>
                <w:szCs w:val="20"/>
              </w:rPr>
            </w:pPr>
            <w:r>
              <w:rPr>
                <w:kern w:val="2"/>
                <w:sz w:val="20"/>
                <w:szCs w:val="20"/>
              </w:rPr>
              <w:t>25179,5</w:t>
            </w:r>
          </w:p>
        </w:tc>
        <w:tc>
          <w:tcPr>
            <w:tcW w:w="616" w:type="dxa"/>
          </w:tcPr>
          <w:p w:rsidR="00010687" w:rsidRDefault="00010687" w:rsidP="00E372A3">
            <w:pPr>
              <w:contextualSpacing/>
              <w:jc w:val="center"/>
              <w:outlineLvl w:val="2"/>
              <w:rPr>
                <w:kern w:val="2"/>
                <w:sz w:val="20"/>
                <w:szCs w:val="20"/>
              </w:rPr>
            </w:pPr>
          </w:p>
        </w:tc>
        <w:tc>
          <w:tcPr>
            <w:tcW w:w="1321" w:type="dxa"/>
          </w:tcPr>
          <w:p w:rsidR="00010687" w:rsidRDefault="00F60DDF" w:rsidP="00E372A3">
            <w:pPr>
              <w:contextualSpacing/>
              <w:jc w:val="center"/>
              <w:outlineLvl w:val="2"/>
              <w:rPr>
                <w:kern w:val="2"/>
                <w:sz w:val="20"/>
                <w:szCs w:val="20"/>
              </w:rPr>
            </w:pPr>
            <w:r>
              <w:rPr>
                <w:kern w:val="2"/>
                <w:sz w:val="20"/>
                <w:szCs w:val="20"/>
              </w:rPr>
              <w:t>16904,5</w:t>
            </w:r>
          </w:p>
        </w:tc>
        <w:tc>
          <w:tcPr>
            <w:tcW w:w="1009" w:type="dxa"/>
          </w:tcPr>
          <w:p w:rsidR="00010687" w:rsidRDefault="00F60DDF" w:rsidP="00E372A3">
            <w:pPr>
              <w:contextualSpacing/>
              <w:jc w:val="center"/>
              <w:outlineLvl w:val="2"/>
              <w:rPr>
                <w:kern w:val="2"/>
                <w:sz w:val="20"/>
                <w:szCs w:val="20"/>
              </w:rPr>
            </w:pPr>
            <w:r>
              <w:rPr>
                <w:kern w:val="2"/>
                <w:sz w:val="20"/>
                <w:szCs w:val="20"/>
              </w:rPr>
              <w:t>+204,3</w:t>
            </w:r>
          </w:p>
        </w:tc>
      </w:tr>
      <w:tr w:rsidR="00234E3A" w:rsidTr="00E372A3">
        <w:tc>
          <w:tcPr>
            <w:tcW w:w="2093" w:type="dxa"/>
            <w:vAlign w:val="center"/>
          </w:tcPr>
          <w:p w:rsidR="00234E3A" w:rsidRDefault="00234E3A" w:rsidP="00010687">
            <w:pPr>
              <w:spacing w:line="100" w:lineRule="atLeast"/>
              <w:ind w:right="-142"/>
              <w:contextualSpacing/>
              <w:rPr>
                <w:sz w:val="20"/>
                <w:szCs w:val="20"/>
              </w:rPr>
            </w:pPr>
            <w:r>
              <w:rPr>
                <w:sz w:val="20"/>
                <w:szCs w:val="20"/>
              </w:rPr>
              <w:t>- приобретение работ, услуг для целей капвложений</w:t>
            </w:r>
          </w:p>
        </w:tc>
        <w:tc>
          <w:tcPr>
            <w:tcW w:w="848" w:type="dxa"/>
          </w:tcPr>
          <w:p w:rsidR="00234E3A" w:rsidRDefault="00234E3A" w:rsidP="00E372A3">
            <w:pPr>
              <w:contextualSpacing/>
              <w:jc w:val="center"/>
              <w:outlineLvl w:val="2"/>
              <w:rPr>
                <w:kern w:val="2"/>
                <w:sz w:val="20"/>
                <w:szCs w:val="20"/>
              </w:rPr>
            </w:pPr>
            <w:r>
              <w:rPr>
                <w:kern w:val="2"/>
                <w:sz w:val="20"/>
                <w:szCs w:val="20"/>
              </w:rPr>
              <w:t>228</w:t>
            </w:r>
          </w:p>
        </w:tc>
        <w:tc>
          <w:tcPr>
            <w:tcW w:w="1271" w:type="dxa"/>
          </w:tcPr>
          <w:p w:rsidR="00234E3A" w:rsidRPr="00162587" w:rsidRDefault="00234E3A" w:rsidP="00E372A3">
            <w:pPr>
              <w:contextualSpacing/>
              <w:jc w:val="center"/>
              <w:outlineLvl w:val="2"/>
              <w:rPr>
                <w:kern w:val="2"/>
                <w:sz w:val="20"/>
                <w:szCs w:val="20"/>
              </w:rPr>
            </w:pPr>
            <w:r>
              <w:rPr>
                <w:kern w:val="2"/>
                <w:sz w:val="20"/>
                <w:szCs w:val="20"/>
              </w:rPr>
              <w:t>7481,7</w:t>
            </w:r>
          </w:p>
        </w:tc>
        <w:tc>
          <w:tcPr>
            <w:tcW w:w="576" w:type="dxa"/>
          </w:tcPr>
          <w:p w:rsidR="00234E3A" w:rsidRPr="004338BD" w:rsidRDefault="00234E3A" w:rsidP="00E372A3">
            <w:pPr>
              <w:contextualSpacing/>
              <w:jc w:val="center"/>
              <w:outlineLvl w:val="2"/>
              <w:rPr>
                <w:kern w:val="2"/>
                <w:sz w:val="20"/>
                <w:szCs w:val="20"/>
              </w:rPr>
            </w:pPr>
          </w:p>
        </w:tc>
        <w:tc>
          <w:tcPr>
            <w:tcW w:w="1271" w:type="dxa"/>
            <w:shd w:val="clear" w:color="auto" w:fill="D9D9D9" w:themeFill="background1" w:themeFillShade="D9"/>
          </w:tcPr>
          <w:p w:rsidR="00234E3A" w:rsidRPr="00162587" w:rsidRDefault="00234E3A" w:rsidP="00E372A3">
            <w:pPr>
              <w:tabs>
                <w:tab w:val="left" w:pos="677"/>
              </w:tabs>
              <w:contextualSpacing/>
              <w:jc w:val="center"/>
              <w:rPr>
                <w:kern w:val="2"/>
                <w:sz w:val="20"/>
                <w:szCs w:val="20"/>
              </w:rPr>
            </w:pPr>
            <w:r>
              <w:rPr>
                <w:kern w:val="2"/>
                <w:sz w:val="20"/>
                <w:szCs w:val="20"/>
              </w:rPr>
              <w:t>6890,3</w:t>
            </w:r>
          </w:p>
        </w:tc>
        <w:tc>
          <w:tcPr>
            <w:tcW w:w="616" w:type="dxa"/>
          </w:tcPr>
          <w:p w:rsidR="00234E3A" w:rsidRDefault="00234E3A" w:rsidP="00E372A3">
            <w:pPr>
              <w:contextualSpacing/>
              <w:jc w:val="center"/>
              <w:outlineLvl w:val="2"/>
              <w:rPr>
                <w:kern w:val="2"/>
                <w:sz w:val="20"/>
                <w:szCs w:val="20"/>
              </w:rPr>
            </w:pPr>
          </w:p>
        </w:tc>
        <w:tc>
          <w:tcPr>
            <w:tcW w:w="1321" w:type="dxa"/>
          </w:tcPr>
          <w:p w:rsidR="00234E3A" w:rsidRDefault="00F60DDF" w:rsidP="00E372A3">
            <w:pPr>
              <w:contextualSpacing/>
              <w:jc w:val="center"/>
              <w:outlineLvl w:val="2"/>
              <w:rPr>
                <w:kern w:val="2"/>
                <w:sz w:val="20"/>
                <w:szCs w:val="20"/>
              </w:rPr>
            </w:pPr>
            <w:r>
              <w:rPr>
                <w:kern w:val="2"/>
                <w:sz w:val="20"/>
                <w:szCs w:val="20"/>
              </w:rPr>
              <w:t>-591,4</w:t>
            </w:r>
          </w:p>
        </w:tc>
        <w:tc>
          <w:tcPr>
            <w:tcW w:w="1009" w:type="dxa"/>
          </w:tcPr>
          <w:p w:rsidR="00234E3A" w:rsidRDefault="00F60DDF" w:rsidP="00E372A3">
            <w:pPr>
              <w:contextualSpacing/>
              <w:jc w:val="center"/>
              <w:outlineLvl w:val="2"/>
              <w:rPr>
                <w:kern w:val="2"/>
                <w:sz w:val="20"/>
                <w:szCs w:val="20"/>
              </w:rPr>
            </w:pPr>
            <w:r>
              <w:rPr>
                <w:kern w:val="2"/>
                <w:sz w:val="20"/>
                <w:szCs w:val="20"/>
              </w:rPr>
              <w:t>-7,9</w:t>
            </w:r>
          </w:p>
        </w:tc>
      </w:tr>
      <w:tr w:rsidR="00E372A3" w:rsidTr="00E372A3">
        <w:tc>
          <w:tcPr>
            <w:tcW w:w="2093" w:type="dxa"/>
            <w:vAlign w:val="center"/>
          </w:tcPr>
          <w:p w:rsidR="00E372A3" w:rsidRDefault="00E372A3" w:rsidP="00010687">
            <w:pPr>
              <w:spacing w:line="100" w:lineRule="atLeast"/>
              <w:ind w:right="-142"/>
              <w:contextualSpacing/>
              <w:rPr>
                <w:sz w:val="20"/>
                <w:szCs w:val="20"/>
              </w:rPr>
            </w:pPr>
            <w:r>
              <w:rPr>
                <w:sz w:val="20"/>
                <w:szCs w:val="20"/>
              </w:rPr>
              <w:t>Обслуживание государственного (муниципального) долга</w:t>
            </w:r>
          </w:p>
        </w:tc>
        <w:tc>
          <w:tcPr>
            <w:tcW w:w="848" w:type="dxa"/>
          </w:tcPr>
          <w:p w:rsidR="00E372A3" w:rsidRDefault="00E372A3" w:rsidP="00E372A3">
            <w:pPr>
              <w:contextualSpacing/>
              <w:jc w:val="center"/>
              <w:outlineLvl w:val="2"/>
              <w:rPr>
                <w:kern w:val="2"/>
                <w:sz w:val="20"/>
                <w:szCs w:val="20"/>
              </w:rPr>
            </w:pPr>
            <w:r>
              <w:rPr>
                <w:kern w:val="2"/>
                <w:sz w:val="20"/>
                <w:szCs w:val="20"/>
              </w:rPr>
              <w:t>230</w:t>
            </w:r>
          </w:p>
        </w:tc>
        <w:tc>
          <w:tcPr>
            <w:tcW w:w="1271" w:type="dxa"/>
          </w:tcPr>
          <w:p w:rsidR="00E372A3" w:rsidRDefault="00234E3A" w:rsidP="00234E3A">
            <w:pPr>
              <w:contextualSpacing/>
              <w:jc w:val="center"/>
              <w:outlineLvl w:val="2"/>
              <w:rPr>
                <w:kern w:val="2"/>
                <w:sz w:val="20"/>
                <w:szCs w:val="20"/>
              </w:rPr>
            </w:pPr>
            <w:r>
              <w:rPr>
                <w:kern w:val="2"/>
                <w:sz w:val="20"/>
                <w:szCs w:val="20"/>
              </w:rPr>
              <w:t>7,2</w:t>
            </w:r>
          </w:p>
        </w:tc>
        <w:tc>
          <w:tcPr>
            <w:tcW w:w="576" w:type="dxa"/>
          </w:tcPr>
          <w:p w:rsidR="00E372A3" w:rsidRDefault="00E372A3" w:rsidP="00E372A3">
            <w:pPr>
              <w:contextualSpacing/>
              <w:jc w:val="center"/>
              <w:outlineLvl w:val="2"/>
              <w:rPr>
                <w:kern w:val="2"/>
                <w:sz w:val="20"/>
                <w:szCs w:val="20"/>
              </w:rPr>
            </w:pPr>
          </w:p>
        </w:tc>
        <w:tc>
          <w:tcPr>
            <w:tcW w:w="1271" w:type="dxa"/>
            <w:shd w:val="clear" w:color="auto" w:fill="D9D9D9" w:themeFill="background1" w:themeFillShade="D9"/>
          </w:tcPr>
          <w:p w:rsidR="00E372A3" w:rsidRDefault="00234E3A" w:rsidP="00E372A3">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12,7</w:t>
            </w:r>
          </w:p>
        </w:tc>
        <w:tc>
          <w:tcPr>
            <w:tcW w:w="616" w:type="dxa"/>
          </w:tcPr>
          <w:p w:rsidR="00E372A3" w:rsidRDefault="00E372A3" w:rsidP="00E372A3">
            <w:pPr>
              <w:contextualSpacing/>
              <w:jc w:val="center"/>
              <w:outlineLvl w:val="2"/>
              <w:rPr>
                <w:kern w:val="2"/>
                <w:sz w:val="20"/>
                <w:szCs w:val="20"/>
              </w:rPr>
            </w:pPr>
          </w:p>
        </w:tc>
        <w:tc>
          <w:tcPr>
            <w:tcW w:w="1321" w:type="dxa"/>
          </w:tcPr>
          <w:p w:rsidR="00E372A3" w:rsidRDefault="00F60DDF" w:rsidP="00E372A3">
            <w:pPr>
              <w:contextualSpacing/>
              <w:jc w:val="center"/>
              <w:outlineLvl w:val="2"/>
              <w:rPr>
                <w:kern w:val="2"/>
                <w:sz w:val="20"/>
                <w:szCs w:val="20"/>
              </w:rPr>
            </w:pPr>
            <w:r>
              <w:rPr>
                <w:kern w:val="2"/>
                <w:sz w:val="20"/>
                <w:szCs w:val="20"/>
              </w:rPr>
              <w:t>5,5</w:t>
            </w:r>
          </w:p>
        </w:tc>
        <w:tc>
          <w:tcPr>
            <w:tcW w:w="1009" w:type="dxa"/>
          </w:tcPr>
          <w:p w:rsidR="00E372A3" w:rsidRDefault="00F60DDF" w:rsidP="00E372A3">
            <w:pPr>
              <w:contextualSpacing/>
              <w:jc w:val="center"/>
              <w:outlineLvl w:val="2"/>
              <w:rPr>
                <w:kern w:val="2"/>
                <w:sz w:val="20"/>
                <w:szCs w:val="20"/>
              </w:rPr>
            </w:pPr>
            <w:r>
              <w:rPr>
                <w:kern w:val="2"/>
                <w:sz w:val="20"/>
                <w:szCs w:val="20"/>
              </w:rPr>
              <w:t>+76,4</w:t>
            </w:r>
          </w:p>
        </w:tc>
      </w:tr>
      <w:tr w:rsidR="00E372A3" w:rsidTr="00E372A3">
        <w:tc>
          <w:tcPr>
            <w:tcW w:w="2093" w:type="dxa"/>
            <w:vAlign w:val="center"/>
          </w:tcPr>
          <w:p w:rsidR="00E372A3" w:rsidRDefault="00E372A3" w:rsidP="00010687">
            <w:pPr>
              <w:spacing w:line="100" w:lineRule="atLeast"/>
              <w:ind w:right="-142"/>
              <w:contextualSpacing/>
              <w:rPr>
                <w:sz w:val="20"/>
                <w:szCs w:val="20"/>
              </w:rPr>
            </w:pPr>
            <w:r>
              <w:rPr>
                <w:sz w:val="20"/>
                <w:szCs w:val="20"/>
              </w:rPr>
              <w:t>Безвозмездные перечисления текущего характера организациям</w:t>
            </w:r>
          </w:p>
        </w:tc>
        <w:tc>
          <w:tcPr>
            <w:tcW w:w="848" w:type="dxa"/>
          </w:tcPr>
          <w:p w:rsidR="00E372A3" w:rsidRDefault="00E372A3" w:rsidP="00E372A3">
            <w:pPr>
              <w:contextualSpacing/>
              <w:jc w:val="center"/>
              <w:outlineLvl w:val="2"/>
              <w:rPr>
                <w:kern w:val="2"/>
                <w:sz w:val="20"/>
                <w:szCs w:val="20"/>
              </w:rPr>
            </w:pPr>
            <w:r>
              <w:rPr>
                <w:kern w:val="2"/>
                <w:sz w:val="20"/>
                <w:szCs w:val="20"/>
              </w:rPr>
              <w:t>240</w:t>
            </w:r>
          </w:p>
        </w:tc>
        <w:tc>
          <w:tcPr>
            <w:tcW w:w="1271" w:type="dxa"/>
          </w:tcPr>
          <w:p w:rsidR="00E372A3" w:rsidRDefault="00234E3A" w:rsidP="00234E3A">
            <w:pPr>
              <w:contextualSpacing/>
              <w:jc w:val="center"/>
              <w:outlineLvl w:val="2"/>
              <w:rPr>
                <w:kern w:val="2"/>
                <w:sz w:val="20"/>
                <w:szCs w:val="20"/>
              </w:rPr>
            </w:pPr>
            <w:r>
              <w:rPr>
                <w:kern w:val="2"/>
                <w:sz w:val="20"/>
                <w:szCs w:val="20"/>
              </w:rPr>
              <w:t>796410,6</w:t>
            </w:r>
          </w:p>
        </w:tc>
        <w:tc>
          <w:tcPr>
            <w:tcW w:w="576" w:type="dxa"/>
          </w:tcPr>
          <w:p w:rsidR="00E372A3" w:rsidRDefault="0063664F" w:rsidP="00E372A3">
            <w:pPr>
              <w:contextualSpacing/>
              <w:jc w:val="center"/>
              <w:outlineLvl w:val="2"/>
              <w:rPr>
                <w:kern w:val="2"/>
                <w:sz w:val="20"/>
                <w:szCs w:val="20"/>
              </w:rPr>
            </w:pPr>
            <w:r>
              <w:rPr>
                <w:kern w:val="2"/>
                <w:sz w:val="20"/>
                <w:szCs w:val="20"/>
              </w:rPr>
              <w:t>61,3</w:t>
            </w:r>
          </w:p>
        </w:tc>
        <w:tc>
          <w:tcPr>
            <w:tcW w:w="1271" w:type="dxa"/>
            <w:shd w:val="clear" w:color="auto" w:fill="D9D9D9" w:themeFill="background1" w:themeFillShade="D9"/>
          </w:tcPr>
          <w:p w:rsidR="00E372A3" w:rsidRDefault="00F51890" w:rsidP="00F60DDF">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812079,</w:t>
            </w:r>
            <w:r w:rsidR="00F60DDF">
              <w:rPr>
                <w:rFonts w:ascii="Times New Roman" w:eastAsiaTheme="minorHAnsi" w:hAnsi="Times New Roman"/>
                <w:b w:val="0"/>
                <w:color w:val="auto"/>
                <w:sz w:val="20"/>
                <w:szCs w:val="20"/>
                <w:lang w:eastAsia="en-US"/>
              </w:rPr>
              <w:t>3</w:t>
            </w:r>
          </w:p>
        </w:tc>
        <w:tc>
          <w:tcPr>
            <w:tcW w:w="616" w:type="dxa"/>
          </w:tcPr>
          <w:p w:rsidR="00E372A3" w:rsidRDefault="0063664F" w:rsidP="00E372A3">
            <w:pPr>
              <w:contextualSpacing/>
              <w:jc w:val="center"/>
              <w:outlineLvl w:val="2"/>
              <w:rPr>
                <w:kern w:val="2"/>
                <w:sz w:val="20"/>
                <w:szCs w:val="20"/>
              </w:rPr>
            </w:pPr>
            <w:r>
              <w:rPr>
                <w:kern w:val="2"/>
                <w:sz w:val="20"/>
                <w:szCs w:val="20"/>
              </w:rPr>
              <w:t>46,7</w:t>
            </w:r>
          </w:p>
        </w:tc>
        <w:tc>
          <w:tcPr>
            <w:tcW w:w="1321" w:type="dxa"/>
          </w:tcPr>
          <w:p w:rsidR="00E372A3" w:rsidRDefault="00F60DDF" w:rsidP="00E372A3">
            <w:pPr>
              <w:contextualSpacing/>
              <w:jc w:val="center"/>
              <w:outlineLvl w:val="2"/>
              <w:rPr>
                <w:kern w:val="2"/>
                <w:sz w:val="20"/>
                <w:szCs w:val="20"/>
              </w:rPr>
            </w:pPr>
            <w:r>
              <w:rPr>
                <w:kern w:val="2"/>
                <w:sz w:val="20"/>
                <w:szCs w:val="20"/>
              </w:rPr>
              <w:t>15668,7</w:t>
            </w:r>
          </w:p>
        </w:tc>
        <w:tc>
          <w:tcPr>
            <w:tcW w:w="1009" w:type="dxa"/>
          </w:tcPr>
          <w:p w:rsidR="00E372A3" w:rsidRDefault="00F60DDF" w:rsidP="00E372A3">
            <w:pPr>
              <w:contextualSpacing/>
              <w:jc w:val="center"/>
              <w:outlineLvl w:val="2"/>
              <w:rPr>
                <w:kern w:val="2"/>
                <w:sz w:val="20"/>
                <w:szCs w:val="20"/>
              </w:rPr>
            </w:pPr>
            <w:r>
              <w:rPr>
                <w:kern w:val="2"/>
                <w:sz w:val="20"/>
                <w:szCs w:val="20"/>
              </w:rPr>
              <w:t>+1,9</w:t>
            </w:r>
          </w:p>
        </w:tc>
      </w:tr>
      <w:tr w:rsidR="00E372A3" w:rsidTr="00E372A3">
        <w:tc>
          <w:tcPr>
            <w:tcW w:w="2093" w:type="dxa"/>
            <w:vAlign w:val="center"/>
          </w:tcPr>
          <w:p w:rsidR="00E372A3" w:rsidRDefault="00E372A3" w:rsidP="00010687">
            <w:pPr>
              <w:spacing w:line="100" w:lineRule="atLeast"/>
              <w:ind w:right="-142"/>
              <w:contextualSpacing/>
              <w:rPr>
                <w:sz w:val="20"/>
                <w:szCs w:val="20"/>
              </w:rPr>
            </w:pPr>
            <w:r>
              <w:rPr>
                <w:sz w:val="20"/>
                <w:szCs w:val="20"/>
              </w:rPr>
              <w:t>Социальное обеспечение</w:t>
            </w:r>
          </w:p>
        </w:tc>
        <w:tc>
          <w:tcPr>
            <w:tcW w:w="848" w:type="dxa"/>
          </w:tcPr>
          <w:p w:rsidR="00E372A3" w:rsidRDefault="00E372A3" w:rsidP="00E372A3">
            <w:pPr>
              <w:contextualSpacing/>
              <w:jc w:val="center"/>
              <w:outlineLvl w:val="2"/>
              <w:rPr>
                <w:kern w:val="2"/>
                <w:sz w:val="20"/>
                <w:szCs w:val="20"/>
              </w:rPr>
            </w:pPr>
            <w:r>
              <w:rPr>
                <w:kern w:val="2"/>
                <w:sz w:val="20"/>
                <w:szCs w:val="20"/>
              </w:rPr>
              <w:t>260</w:t>
            </w:r>
          </w:p>
        </w:tc>
        <w:tc>
          <w:tcPr>
            <w:tcW w:w="1271" w:type="dxa"/>
          </w:tcPr>
          <w:p w:rsidR="00E372A3" w:rsidRDefault="00234E3A" w:rsidP="00E372A3">
            <w:pPr>
              <w:contextualSpacing/>
              <w:jc w:val="center"/>
              <w:outlineLvl w:val="2"/>
              <w:rPr>
                <w:kern w:val="2"/>
                <w:sz w:val="20"/>
                <w:szCs w:val="20"/>
              </w:rPr>
            </w:pPr>
            <w:r>
              <w:rPr>
                <w:kern w:val="2"/>
                <w:sz w:val="20"/>
                <w:szCs w:val="20"/>
              </w:rPr>
              <w:t>51411,0</w:t>
            </w:r>
          </w:p>
        </w:tc>
        <w:tc>
          <w:tcPr>
            <w:tcW w:w="576" w:type="dxa"/>
          </w:tcPr>
          <w:p w:rsidR="00E372A3" w:rsidRDefault="0063664F" w:rsidP="00E372A3">
            <w:pPr>
              <w:contextualSpacing/>
              <w:jc w:val="center"/>
              <w:outlineLvl w:val="2"/>
              <w:rPr>
                <w:kern w:val="2"/>
                <w:sz w:val="20"/>
                <w:szCs w:val="20"/>
              </w:rPr>
            </w:pPr>
            <w:r>
              <w:rPr>
                <w:kern w:val="2"/>
                <w:sz w:val="20"/>
                <w:szCs w:val="20"/>
              </w:rPr>
              <w:t>4,0</w:t>
            </w:r>
          </w:p>
        </w:tc>
        <w:tc>
          <w:tcPr>
            <w:tcW w:w="1271" w:type="dxa"/>
            <w:shd w:val="clear" w:color="auto" w:fill="D9D9D9" w:themeFill="background1" w:themeFillShade="D9"/>
          </w:tcPr>
          <w:p w:rsidR="00E372A3" w:rsidRDefault="00F51890" w:rsidP="00E372A3">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43816,7</w:t>
            </w:r>
          </w:p>
        </w:tc>
        <w:tc>
          <w:tcPr>
            <w:tcW w:w="616" w:type="dxa"/>
          </w:tcPr>
          <w:p w:rsidR="00E372A3" w:rsidRDefault="0063664F" w:rsidP="00E372A3">
            <w:pPr>
              <w:contextualSpacing/>
              <w:jc w:val="center"/>
              <w:outlineLvl w:val="2"/>
              <w:rPr>
                <w:kern w:val="2"/>
                <w:sz w:val="20"/>
                <w:szCs w:val="20"/>
              </w:rPr>
            </w:pPr>
            <w:r>
              <w:rPr>
                <w:kern w:val="2"/>
                <w:sz w:val="20"/>
                <w:szCs w:val="20"/>
              </w:rPr>
              <w:t>2,5</w:t>
            </w:r>
          </w:p>
        </w:tc>
        <w:tc>
          <w:tcPr>
            <w:tcW w:w="1321" w:type="dxa"/>
          </w:tcPr>
          <w:p w:rsidR="00E372A3" w:rsidRDefault="00F60DDF" w:rsidP="00E372A3">
            <w:pPr>
              <w:contextualSpacing/>
              <w:jc w:val="center"/>
              <w:outlineLvl w:val="2"/>
              <w:rPr>
                <w:kern w:val="2"/>
                <w:sz w:val="20"/>
                <w:szCs w:val="20"/>
              </w:rPr>
            </w:pPr>
            <w:r>
              <w:rPr>
                <w:kern w:val="2"/>
                <w:sz w:val="20"/>
                <w:szCs w:val="20"/>
              </w:rPr>
              <w:t>-7594,3</w:t>
            </w:r>
          </w:p>
        </w:tc>
        <w:tc>
          <w:tcPr>
            <w:tcW w:w="1009" w:type="dxa"/>
          </w:tcPr>
          <w:p w:rsidR="00E372A3" w:rsidRDefault="00F60DDF" w:rsidP="00E372A3">
            <w:pPr>
              <w:contextualSpacing/>
              <w:jc w:val="center"/>
              <w:outlineLvl w:val="2"/>
              <w:rPr>
                <w:kern w:val="2"/>
                <w:sz w:val="20"/>
                <w:szCs w:val="20"/>
              </w:rPr>
            </w:pPr>
            <w:r>
              <w:rPr>
                <w:kern w:val="2"/>
                <w:sz w:val="20"/>
                <w:szCs w:val="20"/>
              </w:rPr>
              <w:t>-14,8</w:t>
            </w:r>
          </w:p>
        </w:tc>
      </w:tr>
      <w:tr w:rsidR="00E372A3" w:rsidTr="00E372A3">
        <w:tc>
          <w:tcPr>
            <w:tcW w:w="2093" w:type="dxa"/>
            <w:vAlign w:val="center"/>
          </w:tcPr>
          <w:p w:rsidR="00E372A3" w:rsidRDefault="00E372A3" w:rsidP="00010687">
            <w:pPr>
              <w:spacing w:line="100" w:lineRule="atLeast"/>
              <w:ind w:right="-142"/>
              <w:contextualSpacing/>
              <w:rPr>
                <w:sz w:val="20"/>
                <w:szCs w:val="20"/>
              </w:rPr>
            </w:pPr>
            <w:r>
              <w:rPr>
                <w:sz w:val="20"/>
                <w:szCs w:val="20"/>
              </w:rPr>
              <w:t>Прочие  расходы</w:t>
            </w:r>
          </w:p>
        </w:tc>
        <w:tc>
          <w:tcPr>
            <w:tcW w:w="848" w:type="dxa"/>
          </w:tcPr>
          <w:p w:rsidR="00E372A3" w:rsidRDefault="00E372A3" w:rsidP="00E372A3">
            <w:pPr>
              <w:contextualSpacing/>
              <w:jc w:val="center"/>
              <w:outlineLvl w:val="2"/>
              <w:rPr>
                <w:kern w:val="2"/>
                <w:sz w:val="20"/>
                <w:szCs w:val="20"/>
              </w:rPr>
            </w:pPr>
            <w:r>
              <w:rPr>
                <w:kern w:val="2"/>
                <w:sz w:val="20"/>
                <w:szCs w:val="20"/>
              </w:rPr>
              <w:t>290</w:t>
            </w:r>
          </w:p>
        </w:tc>
        <w:tc>
          <w:tcPr>
            <w:tcW w:w="1271" w:type="dxa"/>
          </w:tcPr>
          <w:p w:rsidR="00E372A3" w:rsidRDefault="00234E3A" w:rsidP="00E372A3">
            <w:pPr>
              <w:contextualSpacing/>
              <w:jc w:val="center"/>
              <w:outlineLvl w:val="2"/>
              <w:rPr>
                <w:kern w:val="2"/>
                <w:sz w:val="20"/>
                <w:szCs w:val="20"/>
              </w:rPr>
            </w:pPr>
            <w:r>
              <w:rPr>
                <w:kern w:val="2"/>
                <w:sz w:val="20"/>
                <w:szCs w:val="20"/>
              </w:rPr>
              <w:t>1744,8</w:t>
            </w:r>
          </w:p>
        </w:tc>
        <w:tc>
          <w:tcPr>
            <w:tcW w:w="576" w:type="dxa"/>
          </w:tcPr>
          <w:p w:rsidR="00E372A3" w:rsidRDefault="0063664F" w:rsidP="00E372A3">
            <w:pPr>
              <w:contextualSpacing/>
              <w:jc w:val="center"/>
              <w:outlineLvl w:val="2"/>
              <w:rPr>
                <w:kern w:val="2"/>
                <w:sz w:val="20"/>
                <w:szCs w:val="20"/>
              </w:rPr>
            </w:pPr>
            <w:r>
              <w:rPr>
                <w:kern w:val="2"/>
                <w:sz w:val="20"/>
                <w:szCs w:val="20"/>
              </w:rPr>
              <w:t>0,1</w:t>
            </w:r>
          </w:p>
        </w:tc>
        <w:tc>
          <w:tcPr>
            <w:tcW w:w="1271" w:type="dxa"/>
            <w:shd w:val="clear" w:color="auto" w:fill="D9D9D9" w:themeFill="background1" w:themeFillShade="D9"/>
          </w:tcPr>
          <w:p w:rsidR="00E372A3" w:rsidRDefault="00F51890" w:rsidP="00E372A3">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4566,0</w:t>
            </w:r>
          </w:p>
        </w:tc>
        <w:tc>
          <w:tcPr>
            <w:tcW w:w="616" w:type="dxa"/>
          </w:tcPr>
          <w:p w:rsidR="00E372A3" w:rsidRDefault="0063664F" w:rsidP="00E372A3">
            <w:pPr>
              <w:contextualSpacing/>
              <w:jc w:val="center"/>
              <w:outlineLvl w:val="2"/>
              <w:rPr>
                <w:kern w:val="2"/>
                <w:sz w:val="20"/>
                <w:szCs w:val="20"/>
              </w:rPr>
            </w:pPr>
            <w:r>
              <w:rPr>
                <w:kern w:val="2"/>
                <w:sz w:val="20"/>
                <w:szCs w:val="20"/>
              </w:rPr>
              <w:t>0,3</w:t>
            </w:r>
          </w:p>
        </w:tc>
        <w:tc>
          <w:tcPr>
            <w:tcW w:w="1321" w:type="dxa"/>
          </w:tcPr>
          <w:p w:rsidR="00E372A3" w:rsidRDefault="00F60DDF" w:rsidP="00E372A3">
            <w:pPr>
              <w:contextualSpacing/>
              <w:jc w:val="center"/>
              <w:outlineLvl w:val="2"/>
              <w:rPr>
                <w:kern w:val="2"/>
                <w:sz w:val="20"/>
                <w:szCs w:val="20"/>
              </w:rPr>
            </w:pPr>
            <w:r>
              <w:rPr>
                <w:kern w:val="2"/>
                <w:sz w:val="20"/>
                <w:szCs w:val="20"/>
              </w:rPr>
              <w:t>2821,2</w:t>
            </w:r>
          </w:p>
        </w:tc>
        <w:tc>
          <w:tcPr>
            <w:tcW w:w="1009" w:type="dxa"/>
          </w:tcPr>
          <w:p w:rsidR="00E372A3" w:rsidRDefault="00F60DDF" w:rsidP="00E372A3">
            <w:pPr>
              <w:contextualSpacing/>
              <w:jc w:val="center"/>
              <w:outlineLvl w:val="2"/>
              <w:rPr>
                <w:kern w:val="2"/>
                <w:sz w:val="20"/>
                <w:szCs w:val="20"/>
              </w:rPr>
            </w:pPr>
            <w:r>
              <w:rPr>
                <w:kern w:val="2"/>
                <w:sz w:val="20"/>
                <w:szCs w:val="20"/>
              </w:rPr>
              <w:t>+161,7</w:t>
            </w:r>
          </w:p>
        </w:tc>
      </w:tr>
      <w:tr w:rsidR="00E372A3" w:rsidTr="00E372A3">
        <w:tc>
          <w:tcPr>
            <w:tcW w:w="2093" w:type="dxa"/>
            <w:vAlign w:val="center"/>
          </w:tcPr>
          <w:p w:rsidR="00E372A3" w:rsidRDefault="00E372A3" w:rsidP="00010687">
            <w:pPr>
              <w:spacing w:line="100" w:lineRule="atLeast"/>
              <w:ind w:right="-142"/>
              <w:contextualSpacing/>
              <w:rPr>
                <w:sz w:val="20"/>
                <w:szCs w:val="20"/>
              </w:rPr>
            </w:pPr>
            <w:r>
              <w:rPr>
                <w:sz w:val="20"/>
                <w:szCs w:val="20"/>
              </w:rPr>
              <w:t>Увеличение стоимости основных средств</w:t>
            </w:r>
          </w:p>
        </w:tc>
        <w:tc>
          <w:tcPr>
            <w:tcW w:w="848" w:type="dxa"/>
          </w:tcPr>
          <w:p w:rsidR="00E372A3" w:rsidRDefault="00E372A3" w:rsidP="00E372A3">
            <w:pPr>
              <w:contextualSpacing/>
              <w:jc w:val="center"/>
              <w:outlineLvl w:val="2"/>
              <w:rPr>
                <w:kern w:val="2"/>
                <w:sz w:val="20"/>
                <w:szCs w:val="20"/>
              </w:rPr>
            </w:pPr>
            <w:r>
              <w:rPr>
                <w:kern w:val="2"/>
                <w:sz w:val="20"/>
                <w:szCs w:val="20"/>
              </w:rPr>
              <w:t>310</w:t>
            </w:r>
          </w:p>
        </w:tc>
        <w:tc>
          <w:tcPr>
            <w:tcW w:w="1271" w:type="dxa"/>
          </w:tcPr>
          <w:p w:rsidR="00E372A3" w:rsidRDefault="00234E3A" w:rsidP="00E372A3">
            <w:pPr>
              <w:contextualSpacing/>
              <w:jc w:val="center"/>
              <w:outlineLvl w:val="2"/>
              <w:rPr>
                <w:kern w:val="2"/>
                <w:sz w:val="20"/>
                <w:szCs w:val="20"/>
              </w:rPr>
            </w:pPr>
            <w:r>
              <w:rPr>
                <w:kern w:val="2"/>
                <w:sz w:val="20"/>
                <w:szCs w:val="20"/>
              </w:rPr>
              <w:t>164631,8</w:t>
            </w:r>
          </w:p>
        </w:tc>
        <w:tc>
          <w:tcPr>
            <w:tcW w:w="576" w:type="dxa"/>
          </w:tcPr>
          <w:p w:rsidR="00E372A3" w:rsidRDefault="0063664F" w:rsidP="00E372A3">
            <w:pPr>
              <w:contextualSpacing/>
              <w:jc w:val="center"/>
              <w:outlineLvl w:val="2"/>
              <w:rPr>
                <w:kern w:val="2"/>
                <w:sz w:val="20"/>
                <w:szCs w:val="20"/>
              </w:rPr>
            </w:pPr>
            <w:r>
              <w:rPr>
                <w:kern w:val="2"/>
                <w:sz w:val="20"/>
                <w:szCs w:val="20"/>
              </w:rPr>
              <w:t>12,7</w:t>
            </w:r>
          </w:p>
        </w:tc>
        <w:tc>
          <w:tcPr>
            <w:tcW w:w="1271" w:type="dxa"/>
            <w:shd w:val="clear" w:color="auto" w:fill="D9D9D9" w:themeFill="background1" w:themeFillShade="D9"/>
          </w:tcPr>
          <w:p w:rsidR="00E372A3" w:rsidRDefault="00F51890" w:rsidP="00E372A3">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367026,3</w:t>
            </w:r>
          </w:p>
        </w:tc>
        <w:tc>
          <w:tcPr>
            <w:tcW w:w="616" w:type="dxa"/>
          </w:tcPr>
          <w:p w:rsidR="00E372A3" w:rsidRDefault="0063664F" w:rsidP="00E372A3">
            <w:pPr>
              <w:contextualSpacing/>
              <w:jc w:val="center"/>
              <w:outlineLvl w:val="2"/>
              <w:rPr>
                <w:kern w:val="2"/>
                <w:sz w:val="20"/>
                <w:szCs w:val="20"/>
              </w:rPr>
            </w:pPr>
            <w:r>
              <w:rPr>
                <w:kern w:val="2"/>
                <w:sz w:val="20"/>
                <w:szCs w:val="20"/>
              </w:rPr>
              <w:t>21,0</w:t>
            </w:r>
          </w:p>
        </w:tc>
        <w:tc>
          <w:tcPr>
            <w:tcW w:w="1321" w:type="dxa"/>
          </w:tcPr>
          <w:p w:rsidR="00E372A3" w:rsidRDefault="00F60DDF" w:rsidP="00E372A3">
            <w:pPr>
              <w:contextualSpacing/>
              <w:jc w:val="center"/>
              <w:outlineLvl w:val="2"/>
              <w:rPr>
                <w:kern w:val="2"/>
                <w:sz w:val="20"/>
                <w:szCs w:val="20"/>
              </w:rPr>
            </w:pPr>
            <w:r>
              <w:rPr>
                <w:kern w:val="2"/>
                <w:sz w:val="20"/>
                <w:szCs w:val="20"/>
              </w:rPr>
              <w:t>202394,5</w:t>
            </w:r>
          </w:p>
        </w:tc>
        <w:tc>
          <w:tcPr>
            <w:tcW w:w="1009" w:type="dxa"/>
          </w:tcPr>
          <w:p w:rsidR="00E372A3" w:rsidRDefault="00F60DDF" w:rsidP="00E372A3">
            <w:pPr>
              <w:contextualSpacing/>
              <w:jc w:val="center"/>
              <w:outlineLvl w:val="2"/>
              <w:rPr>
                <w:kern w:val="2"/>
                <w:sz w:val="20"/>
                <w:szCs w:val="20"/>
              </w:rPr>
            </w:pPr>
            <w:r>
              <w:rPr>
                <w:kern w:val="2"/>
                <w:sz w:val="20"/>
                <w:szCs w:val="20"/>
              </w:rPr>
              <w:t>+122,9</w:t>
            </w:r>
          </w:p>
        </w:tc>
      </w:tr>
      <w:tr w:rsidR="00234E3A" w:rsidTr="00E372A3">
        <w:tc>
          <w:tcPr>
            <w:tcW w:w="2093" w:type="dxa"/>
            <w:vAlign w:val="center"/>
          </w:tcPr>
          <w:p w:rsidR="00234E3A" w:rsidRDefault="00234E3A" w:rsidP="00010687">
            <w:pPr>
              <w:spacing w:line="100" w:lineRule="atLeast"/>
              <w:ind w:right="-142"/>
              <w:contextualSpacing/>
              <w:rPr>
                <w:sz w:val="20"/>
                <w:szCs w:val="20"/>
              </w:rPr>
            </w:pPr>
            <w:r>
              <w:rPr>
                <w:sz w:val="20"/>
                <w:szCs w:val="20"/>
              </w:rPr>
              <w:t xml:space="preserve">Увеличение </w:t>
            </w:r>
            <w:proofErr w:type="spellStart"/>
            <w:r>
              <w:rPr>
                <w:sz w:val="20"/>
                <w:szCs w:val="20"/>
              </w:rPr>
              <w:t>непроизведенных</w:t>
            </w:r>
            <w:proofErr w:type="spellEnd"/>
            <w:r>
              <w:rPr>
                <w:sz w:val="20"/>
                <w:szCs w:val="20"/>
              </w:rPr>
              <w:t xml:space="preserve"> активов</w:t>
            </w:r>
          </w:p>
        </w:tc>
        <w:tc>
          <w:tcPr>
            <w:tcW w:w="848" w:type="dxa"/>
          </w:tcPr>
          <w:p w:rsidR="00234E3A" w:rsidRDefault="00234E3A" w:rsidP="00E372A3">
            <w:pPr>
              <w:contextualSpacing/>
              <w:jc w:val="center"/>
              <w:outlineLvl w:val="2"/>
              <w:rPr>
                <w:kern w:val="2"/>
                <w:sz w:val="20"/>
                <w:szCs w:val="20"/>
              </w:rPr>
            </w:pPr>
            <w:r>
              <w:rPr>
                <w:kern w:val="2"/>
                <w:sz w:val="20"/>
                <w:szCs w:val="20"/>
              </w:rPr>
              <w:t>330</w:t>
            </w:r>
          </w:p>
        </w:tc>
        <w:tc>
          <w:tcPr>
            <w:tcW w:w="1271" w:type="dxa"/>
          </w:tcPr>
          <w:p w:rsidR="00234E3A" w:rsidRDefault="00234E3A" w:rsidP="00E372A3">
            <w:pPr>
              <w:contextualSpacing/>
              <w:jc w:val="center"/>
              <w:outlineLvl w:val="2"/>
              <w:rPr>
                <w:kern w:val="2"/>
                <w:sz w:val="20"/>
                <w:szCs w:val="20"/>
              </w:rPr>
            </w:pPr>
            <w:r>
              <w:rPr>
                <w:kern w:val="2"/>
                <w:sz w:val="20"/>
                <w:szCs w:val="20"/>
              </w:rPr>
              <w:t>1196,6</w:t>
            </w:r>
          </w:p>
        </w:tc>
        <w:tc>
          <w:tcPr>
            <w:tcW w:w="576" w:type="dxa"/>
          </w:tcPr>
          <w:p w:rsidR="00234E3A" w:rsidRDefault="0063664F" w:rsidP="00E372A3">
            <w:pPr>
              <w:contextualSpacing/>
              <w:jc w:val="center"/>
              <w:outlineLvl w:val="2"/>
              <w:rPr>
                <w:kern w:val="2"/>
                <w:sz w:val="20"/>
                <w:szCs w:val="20"/>
              </w:rPr>
            </w:pPr>
            <w:r>
              <w:rPr>
                <w:kern w:val="2"/>
                <w:sz w:val="20"/>
                <w:szCs w:val="20"/>
              </w:rPr>
              <w:t>0</w:t>
            </w:r>
          </w:p>
        </w:tc>
        <w:tc>
          <w:tcPr>
            <w:tcW w:w="1271" w:type="dxa"/>
            <w:shd w:val="clear" w:color="auto" w:fill="D9D9D9" w:themeFill="background1" w:themeFillShade="D9"/>
          </w:tcPr>
          <w:p w:rsidR="00234E3A" w:rsidRDefault="00234E3A" w:rsidP="00E372A3">
            <w:pPr>
              <w:pStyle w:val="pagettl"/>
              <w:spacing w:before="0" w:after="0"/>
              <w:contextualSpacing/>
              <w:jc w:val="center"/>
              <w:rPr>
                <w:rFonts w:ascii="Times New Roman" w:eastAsiaTheme="minorHAnsi" w:hAnsi="Times New Roman"/>
                <w:b w:val="0"/>
                <w:color w:val="auto"/>
                <w:sz w:val="20"/>
                <w:szCs w:val="20"/>
                <w:lang w:eastAsia="en-US"/>
              </w:rPr>
            </w:pPr>
          </w:p>
        </w:tc>
        <w:tc>
          <w:tcPr>
            <w:tcW w:w="616" w:type="dxa"/>
          </w:tcPr>
          <w:p w:rsidR="00234E3A" w:rsidRDefault="00234E3A" w:rsidP="00E372A3">
            <w:pPr>
              <w:contextualSpacing/>
              <w:jc w:val="center"/>
              <w:outlineLvl w:val="2"/>
              <w:rPr>
                <w:kern w:val="2"/>
                <w:sz w:val="20"/>
                <w:szCs w:val="20"/>
              </w:rPr>
            </w:pPr>
          </w:p>
        </w:tc>
        <w:tc>
          <w:tcPr>
            <w:tcW w:w="1321" w:type="dxa"/>
          </w:tcPr>
          <w:p w:rsidR="00234E3A" w:rsidRDefault="00F60DDF" w:rsidP="00E372A3">
            <w:pPr>
              <w:contextualSpacing/>
              <w:jc w:val="center"/>
              <w:outlineLvl w:val="2"/>
              <w:rPr>
                <w:kern w:val="2"/>
                <w:sz w:val="20"/>
                <w:szCs w:val="20"/>
              </w:rPr>
            </w:pPr>
            <w:r>
              <w:rPr>
                <w:kern w:val="2"/>
                <w:sz w:val="20"/>
                <w:szCs w:val="20"/>
              </w:rPr>
              <w:t>-1196,6</w:t>
            </w:r>
          </w:p>
        </w:tc>
        <w:tc>
          <w:tcPr>
            <w:tcW w:w="1009" w:type="dxa"/>
          </w:tcPr>
          <w:p w:rsidR="00234E3A" w:rsidRDefault="00234E3A" w:rsidP="00E372A3">
            <w:pPr>
              <w:contextualSpacing/>
              <w:jc w:val="center"/>
              <w:outlineLvl w:val="2"/>
              <w:rPr>
                <w:kern w:val="2"/>
                <w:sz w:val="20"/>
                <w:szCs w:val="20"/>
              </w:rPr>
            </w:pPr>
          </w:p>
        </w:tc>
      </w:tr>
      <w:tr w:rsidR="00E372A3" w:rsidTr="00E372A3">
        <w:tc>
          <w:tcPr>
            <w:tcW w:w="2093" w:type="dxa"/>
            <w:vAlign w:val="center"/>
          </w:tcPr>
          <w:p w:rsidR="00E372A3" w:rsidRDefault="00E372A3" w:rsidP="00E372A3">
            <w:pPr>
              <w:spacing w:line="100" w:lineRule="atLeast"/>
              <w:ind w:right="-196"/>
              <w:contextualSpacing/>
              <w:rPr>
                <w:sz w:val="20"/>
                <w:szCs w:val="20"/>
              </w:rPr>
            </w:pPr>
            <w:r>
              <w:rPr>
                <w:sz w:val="20"/>
                <w:szCs w:val="20"/>
              </w:rPr>
              <w:t>Увеличение стоимости материальных запасов</w:t>
            </w:r>
          </w:p>
        </w:tc>
        <w:tc>
          <w:tcPr>
            <w:tcW w:w="848" w:type="dxa"/>
          </w:tcPr>
          <w:p w:rsidR="00E372A3" w:rsidRDefault="00E372A3" w:rsidP="00E372A3">
            <w:pPr>
              <w:contextualSpacing/>
              <w:jc w:val="center"/>
              <w:outlineLvl w:val="2"/>
              <w:rPr>
                <w:kern w:val="2"/>
                <w:sz w:val="20"/>
                <w:szCs w:val="20"/>
              </w:rPr>
            </w:pPr>
            <w:r>
              <w:rPr>
                <w:kern w:val="2"/>
                <w:sz w:val="20"/>
                <w:szCs w:val="20"/>
              </w:rPr>
              <w:t>340</w:t>
            </w:r>
          </w:p>
        </w:tc>
        <w:tc>
          <w:tcPr>
            <w:tcW w:w="1271" w:type="dxa"/>
          </w:tcPr>
          <w:p w:rsidR="00E372A3" w:rsidRDefault="00234E3A" w:rsidP="00E372A3">
            <w:pPr>
              <w:contextualSpacing/>
              <w:jc w:val="center"/>
              <w:outlineLvl w:val="2"/>
              <w:rPr>
                <w:kern w:val="2"/>
                <w:sz w:val="20"/>
                <w:szCs w:val="20"/>
              </w:rPr>
            </w:pPr>
            <w:r>
              <w:rPr>
                <w:kern w:val="2"/>
                <w:sz w:val="20"/>
                <w:szCs w:val="20"/>
              </w:rPr>
              <w:t>25950,6</w:t>
            </w:r>
          </w:p>
        </w:tc>
        <w:tc>
          <w:tcPr>
            <w:tcW w:w="576" w:type="dxa"/>
          </w:tcPr>
          <w:p w:rsidR="00E372A3" w:rsidRDefault="0063664F" w:rsidP="00E372A3">
            <w:pPr>
              <w:contextualSpacing/>
              <w:jc w:val="center"/>
              <w:outlineLvl w:val="2"/>
              <w:rPr>
                <w:kern w:val="2"/>
                <w:sz w:val="20"/>
                <w:szCs w:val="20"/>
              </w:rPr>
            </w:pPr>
            <w:r>
              <w:rPr>
                <w:kern w:val="2"/>
                <w:sz w:val="20"/>
                <w:szCs w:val="20"/>
              </w:rPr>
              <w:t>2</w:t>
            </w:r>
          </w:p>
        </w:tc>
        <w:tc>
          <w:tcPr>
            <w:tcW w:w="1271" w:type="dxa"/>
            <w:shd w:val="clear" w:color="auto" w:fill="D9D9D9" w:themeFill="background1" w:themeFillShade="D9"/>
          </w:tcPr>
          <w:p w:rsidR="00E372A3" w:rsidRDefault="00F51890" w:rsidP="00E372A3">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24378,7</w:t>
            </w:r>
          </w:p>
        </w:tc>
        <w:tc>
          <w:tcPr>
            <w:tcW w:w="616" w:type="dxa"/>
          </w:tcPr>
          <w:p w:rsidR="00E372A3" w:rsidRDefault="0063664F" w:rsidP="00E372A3">
            <w:pPr>
              <w:contextualSpacing/>
              <w:jc w:val="center"/>
              <w:outlineLvl w:val="2"/>
              <w:rPr>
                <w:kern w:val="2"/>
                <w:sz w:val="20"/>
                <w:szCs w:val="20"/>
              </w:rPr>
            </w:pPr>
            <w:r>
              <w:rPr>
                <w:kern w:val="2"/>
                <w:sz w:val="20"/>
                <w:szCs w:val="20"/>
              </w:rPr>
              <w:t>1,4</w:t>
            </w:r>
          </w:p>
        </w:tc>
        <w:tc>
          <w:tcPr>
            <w:tcW w:w="1321" w:type="dxa"/>
          </w:tcPr>
          <w:p w:rsidR="00E372A3" w:rsidRDefault="00F60DDF" w:rsidP="00E372A3">
            <w:pPr>
              <w:contextualSpacing/>
              <w:jc w:val="center"/>
              <w:outlineLvl w:val="2"/>
              <w:rPr>
                <w:kern w:val="2"/>
                <w:sz w:val="20"/>
                <w:szCs w:val="20"/>
              </w:rPr>
            </w:pPr>
            <w:r>
              <w:rPr>
                <w:kern w:val="2"/>
                <w:sz w:val="20"/>
                <w:szCs w:val="20"/>
              </w:rPr>
              <w:t>-1571,9</w:t>
            </w:r>
          </w:p>
        </w:tc>
        <w:tc>
          <w:tcPr>
            <w:tcW w:w="1009" w:type="dxa"/>
          </w:tcPr>
          <w:p w:rsidR="00E372A3" w:rsidRDefault="00F60DDF" w:rsidP="00E372A3">
            <w:pPr>
              <w:contextualSpacing/>
              <w:jc w:val="center"/>
              <w:outlineLvl w:val="2"/>
              <w:rPr>
                <w:kern w:val="2"/>
                <w:sz w:val="20"/>
                <w:szCs w:val="20"/>
              </w:rPr>
            </w:pPr>
            <w:r>
              <w:rPr>
                <w:kern w:val="2"/>
                <w:sz w:val="20"/>
                <w:szCs w:val="20"/>
              </w:rPr>
              <w:t>-6,1</w:t>
            </w:r>
          </w:p>
        </w:tc>
      </w:tr>
      <w:tr w:rsidR="00E372A3" w:rsidTr="00E372A3">
        <w:tc>
          <w:tcPr>
            <w:tcW w:w="2093" w:type="dxa"/>
            <w:vAlign w:val="center"/>
          </w:tcPr>
          <w:p w:rsidR="00E372A3" w:rsidRDefault="00E372A3" w:rsidP="00E372A3">
            <w:pPr>
              <w:spacing w:line="100" w:lineRule="atLeast"/>
              <w:ind w:right="-196"/>
              <w:contextualSpacing/>
              <w:rPr>
                <w:sz w:val="20"/>
                <w:szCs w:val="20"/>
              </w:rPr>
            </w:pPr>
            <w:r>
              <w:rPr>
                <w:sz w:val="20"/>
                <w:szCs w:val="20"/>
              </w:rPr>
              <w:t>Всего:</w:t>
            </w:r>
          </w:p>
        </w:tc>
        <w:tc>
          <w:tcPr>
            <w:tcW w:w="848" w:type="dxa"/>
          </w:tcPr>
          <w:p w:rsidR="00E372A3" w:rsidRDefault="00E372A3" w:rsidP="00E372A3">
            <w:pPr>
              <w:contextualSpacing/>
              <w:jc w:val="center"/>
              <w:outlineLvl w:val="2"/>
              <w:rPr>
                <w:kern w:val="2"/>
                <w:sz w:val="20"/>
                <w:szCs w:val="20"/>
              </w:rPr>
            </w:pPr>
          </w:p>
        </w:tc>
        <w:tc>
          <w:tcPr>
            <w:tcW w:w="1271" w:type="dxa"/>
          </w:tcPr>
          <w:p w:rsidR="00E372A3" w:rsidRDefault="00234E3A" w:rsidP="00E372A3">
            <w:pPr>
              <w:contextualSpacing/>
              <w:jc w:val="center"/>
              <w:outlineLvl w:val="2"/>
              <w:rPr>
                <w:kern w:val="2"/>
                <w:sz w:val="20"/>
                <w:szCs w:val="20"/>
              </w:rPr>
            </w:pPr>
            <w:r>
              <w:rPr>
                <w:kern w:val="2"/>
                <w:sz w:val="20"/>
                <w:szCs w:val="20"/>
              </w:rPr>
              <w:t>1299281,0</w:t>
            </w:r>
          </w:p>
        </w:tc>
        <w:tc>
          <w:tcPr>
            <w:tcW w:w="576" w:type="dxa"/>
          </w:tcPr>
          <w:p w:rsidR="00E372A3" w:rsidRDefault="0063664F" w:rsidP="00E372A3">
            <w:pPr>
              <w:contextualSpacing/>
              <w:jc w:val="center"/>
              <w:outlineLvl w:val="2"/>
              <w:rPr>
                <w:kern w:val="2"/>
                <w:sz w:val="20"/>
                <w:szCs w:val="20"/>
              </w:rPr>
            </w:pPr>
            <w:r>
              <w:rPr>
                <w:kern w:val="2"/>
                <w:sz w:val="20"/>
                <w:szCs w:val="20"/>
              </w:rPr>
              <w:t>100</w:t>
            </w:r>
          </w:p>
        </w:tc>
        <w:tc>
          <w:tcPr>
            <w:tcW w:w="1271" w:type="dxa"/>
            <w:shd w:val="clear" w:color="auto" w:fill="D9D9D9" w:themeFill="background1" w:themeFillShade="D9"/>
          </w:tcPr>
          <w:p w:rsidR="00E372A3" w:rsidRDefault="00F51890" w:rsidP="00E372A3">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1740694,7</w:t>
            </w:r>
          </w:p>
        </w:tc>
        <w:tc>
          <w:tcPr>
            <w:tcW w:w="616" w:type="dxa"/>
          </w:tcPr>
          <w:p w:rsidR="00E372A3" w:rsidRDefault="0063664F" w:rsidP="00E372A3">
            <w:pPr>
              <w:contextualSpacing/>
              <w:jc w:val="center"/>
              <w:outlineLvl w:val="2"/>
              <w:rPr>
                <w:kern w:val="2"/>
                <w:sz w:val="20"/>
                <w:szCs w:val="20"/>
              </w:rPr>
            </w:pPr>
            <w:r>
              <w:rPr>
                <w:kern w:val="2"/>
                <w:sz w:val="20"/>
                <w:szCs w:val="20"/>
              </w:rPr>
              <w:t>100</w:t>
            </w:r>
          </w:p>
        </w:tc>
        <w:tc>
          <w:tcPr>
            <w:tcW w:w="1321" w:type="dxa"/>
          </w:tcPr>
          <w:p w:rsidR="00E372A3" w:rsidRDefault="00F60DDF" w:rsidP="00E372A3">
            <w:pPr>
              <w:contextualSpacing/>
              <w:jc w:val="center"/>
              <w:outlineLvl w:val="2"/>
              <w:rPr>
                <w:kern w:val="2"/>
                <w:sz w:val="20"/>
                <w:szCs w:val="20"/>
              </w:rPr>
            </w:pPr>
            <w:r>
              <w:rPr>
                <w:kern w:val="2"/>
                <w:sz w:val="20"/>
                <w:szCs w:val="20"/>
              </w:rPr>
              <w:t>441413,7</w:t>
            </w:r>
          </w:p>
        </w:tc>
        <w:tc>
          <w:tcPr>
            <w:tcW w:w="1009" w:type="dxa"/>
          </w:tcPr>
          <w:p w:rsidR="00E372A3" w:rsidRDefault="00F60DDF" w:rsidP="00E372A3">
            <w:pPr>
              <w:contextualSpacing/>
              <w:jc w:val="center"/>
              <w:outlineLvl w:val="2"/>
              <w:rPr>
                <w:kern w:val="2"/>
                <w:sz w:val="20"/>
                <w:szCs w:val="20"/>
              </w:rPr>
            </w:pPr>
            <w:r>
              <w:rPr>
                <w:kern w:val="2"/>
                <w:sz w:val="20"/>
                <w:szCs w:val="20"/>
              </w:rPr>
              <w:t>+34,0</w:t>
            </w:r>
          </w:p>
        </w:tc>
      </w:tr>
    </w:tbl>
    <w:p w:rsidR="003E1E55" w:rsidRDefault="003E1E55" w:rsidP="008D64FB">
      <w:pPr>
        <w:ind w:firstLine="567"/>
        <w:jc w:val="both"/>
      </w:pPr>
      <w:r>
        <w:t xml:space="preserve">Как видно из таблицы в 2021 году наибольшую сумму  составляют расходы на  статью  </w:t>
      </w:r>
      <w:r w:rsidRPr="003E1E55">
        <w:t>«Безвозмездные перечисления текущего характера организациям»</w:t>
      </w:r>
      <w:r>
        <w:t xml:space="preserve"> в сумме 812079,3 тыс.руб. или 46,7 % в общей сумме расходов бюджета и по статье расходов </w:t>
      </w:r>
      <w:r w:rsidRPr="003E1E55">
        <w:t>«Увеличение стоимости основных средств»</w:t>
      </w:r>
      <w:r>
        <w:t xml:space="preserve"> в сумме 367026,3 тыс.руб. или 21,0 % в общей сумме расходов бюджета.</w:t>
      </w:r>
    </w:p>
    <w:p w:rsidR="003E1E55" w:rsidRDefault="003E1E55" w:rsidP="008D64FB">
      <w:pPr>
        <w:ind w:firstLine="567"/>
        <w:jc w:val="both"/>
      </w:pPr>
    </w:p>
    <w:p w:rsidR="005A78BD" w:rsidRPr="003E1E55" w:rsidRDefault="003E1E55" w:rsidP="003E1E55">
      <w:pPr>
        <w:ind w:firstLine="567"/>
        <w:jc w:val="center"/>
        <w:rPr>
          <w:rFonts w:eastAsia="Calibri"/>
          <w:b/>
          <w:color w:val="000000"/>
        </w:rPr>
      </w:pPr>
      <w:r w:rsidRPr="003E1E55">
        <w:rPr>
          <w:rFonts w:eastAsia="Calibri"/>
          <w:b/>
          <w:color w:val="000000"/>
        </w:rPr>
        <w:t xml:space="preserve">4.4. Анализ расходов бюджета в разрезе муниципальных программ и </w:t>
      </w:r>
      <w:proofErr w:type="spellStart"/>
      <w:r w:rsidRPr="003E1E55">
        <w:rPr>
          <w:rFonts w:eastAsia="Calibri"/>
          <w:b/>
          <w:color w:val="000000"/>
        </w:rPr>
        <w:t>непрограммных</w:t>
      </w:r>
      <w:proofErr w:type="spellEnd"/>
      <w:r w:rsidRPr="003E1E55">
        <w:rPr>
          <w:rFonts w:eastAsia="Calibri"/>
          <w:b/>
          <w:color w:val="000000"/>
        </w:rPr>
        <w:t xml:space="preserve"> расходов</w:t>
      </w:r>
    </w:p>
    <w:p w:rsidR="006F488B" w:rsidRPr="001D5B5C" w:rsidRDefault="006F488B" w:rsidP="001D5B5C">
      <w:pPr>
        <w:pStyle w:val="ab"/>
        <w:spacing w:before="0" w:beforeAutospacing="0" w:after="0" w:afterAutospacing="0"/>
        <w:ind w:firstLine="567"/>
        <w:jc w:val="both"/>
        <w:rPr>
          <w:b/>
        </w:rPr>
      </w:pPr>
      <w:r w:rsidRPr="003E1E55">
        <w:t>В соответствии с п. 3 ст. 184.1 Бюджетного Кодекса</w:t>
      </w:r>
      <w:r w:rsidRPr="00067DCE">
        <w:t xml:space="preserve"> Российской Федерации исполнение </w:t>
      </w:r>
      <w:r>
        <w:t xml:space="preserve">местного </w:t>
      </w:r>
      <w:r w:rsidRPr="00067DCE">
        <w:t>бюджета за 202</w:t>
      </w:r>
      <w:r>
        <w:t>1</w:t>
      </w:r>
      <w:r w:rsidRPr="00067DCE">
        <w:t xml:space="preserve"> год осуществлялось в</w:t>
      </w:r>
      <w:r>
        <w:t xml:space="preserve"> разрезе </w:t>
      </w:r>
      <w:r w:rsidR="003E1E55">
        <w:t xml:space="preserve">14 </w:t>
      </w:r>
      <w:r>
        <w:t xml:space="preserve">муниципальных программ </w:t>
      </w:r>
      <w:r w:rsidRPr="00067DCE">
        <w:t xml:space="preserve">и </w:t>
      </w:r>
      <w:proofErr w:type="spellStart"/>
      <w:r w:rsidRPr="00067DCE">
        <w:t>непрограммных</w:t>
      </w:r>
      <w:proofErr w:type="spellEnd"/>
      <w:r w:rsidRPr="00067DCE">
        <w:t xml:space="preserve"> направлений деятельности</w:t>
      </w:r>
    </w:p>
    <w:p w:rsidR="00881BD2" w:rsidRDefault="006F488B" w:rsidP="00881BD2">
      <w:pPr>
        <w:ind w:firstLine="540"/>
        <w:jc w:val="both"/>
        <w:rPr>
          <w:bCs/>
        </w:rPr>
      </w:pPr>
      <w:r>
        <w:rPr>
          <w:bCs/>
        </w:rPr>
        <w:t xml:space="preserve">В 2021 году в </w:t>
      </w:r>
      <w:proofErr w:type="spellStart"/>
      <w:r>
        <w:rPr>
          <w:bCs/>
        </w:rPr>
        <w:t>Зиминском</w:t>
      </w:r>
      <w:proofErr w:type="spellEnd"/>
      <w:r>
        <w:rPr>
          <w:bCs/>
        </w:rPr>
        <w:t xml:space="preserve"> городском муниципальном образовании</w:t>
      </w:r>
      <w:r w:rsidR="00881BD2" w:rsidRPr="00881BD2">
        <w:rPr>
          <w:bCs/>
        </w:rPr>
        <w:t xml:space="preserve"> </w:t>
      </w:r>
      <w:r w:rsidR="00DA5979">
        <w:rPr>
          <w:bCs/>
        </w:rPr>
        <w:t xml:space="preserve">решением Думы о бюджете утверждено </w:t>
      </w:r>
      <w:r w:rsidR="00881BD2" w:rsidRPr="00881BD2">
        <w:rPr>
          <w:bCs/>
        </w:rPr>
        <w:t xml:space="preserve"> 14 муниципальных программ, финансируемых за счет средств  </w:t>
      </w:r>
      <w:r w:rsidR="00881BD2">
        <w:rPr>
          <w:bCs/>
        </w:rPr>
        <w:t xml:space="preserve">местного </w:t>
      </w:r>
      <w:r w:rsidR="00881BD2" w:rsidRPr="00881BD2">
        <w:rPr>
          <w:bCs/>
        </w:rPr>
        <w:t>бюджета.</w:t>
      </w:r>
    </w:p>
    <w:p w:rsidR="00E75302" w:rsidRDefault="00E75302" w:rsidP="00881BD2">
      <w:pPr>
        <w:ind w:firstLine="540"/>
        <w:jc w:val="both"/>
        <w:rPr>
          <w:bCs/>
        </w:rPr>
      </w:pPr>
      <w:r>
        <w:rPr>
          <w:bCs/>
        </w:rPr>
        <w:lastRenderedPageBreak/>
        <w:t>В местном бюджете на 2021 год, утвержденном в первоначальной ре</w:t>
      </w:r>
      <w:r w:rsidR="00DA5979">
        <w:rPr>
          <w:bCs/>
        </w:rPr>
        <w:t>д</w:t>
      </w:r>
      <w:r>
        <w:rPr>
          <w:bCs/>
        </w:rPr>
        <w:t xml:space="preserve">акции, на реализацию муниципальных программ было запланировано  </w:t>
      </w:r>
      <w:r w:rsidR="00DA5979">
        <w:rPr>
          <w:bCs/>
        </w:rPr>
        <w:t>1112888,5 тыс.руб.,  в соответствии с внесенными изменениями в течение года, план увеличен на  607015,6  тыс.руб. или на 54,5 % и утвержден в сумме 1719904,1 тыс.руб.</w:t>
      </w:r>
    </w:p>
    <w:p w:rsidR="00585C64" w:rsidRDefault="00067DCE" w:rsidP="00067DCE">
      <w:pPr>
        <w:pStyle w:val="110"/>
        <w:tabs>
          <w:tab w:val="left" w:pos="567"/>
        </w:tabs>
        <w:contextualSpacing/>
        <w:mirrorIndents/>
        <w:jc w:val="both"/>
        <w:rPr>
          <w:rFonts w:ascii="Times New Roman" w:hAnsi="Times New Roman"/>
          <w:sz w:val="24"/>
          <w:szCs w:val="24"/>
        </w:rPr>
      </w:pPr>
      <w:r w:rsidRPr="00067DCE">
        <w:rPr>
          <w:sz w:val="24"/>
          <w:szCs w:val="24"/>
        </w:rPr>
        <w:tab/>
      </w:r>
      <w:r w:rsidR="00DA5979">
        <w:rPr>
          <w:sz w:val="24"/>
          <w:szCs w:val="24"/>
        </w:rPr>
        <w:t xml:space="preserve"> </w:t>
      </w:r>
      <w:r w:rsidR="00DA5979" w:rsidRPr="00DA5979">
        <w:rPr>
          <w:rFonts w:ascii="Times New Roman" w:hAnsi="Times New Roman"/>
          <w:sz w:val="24"/>
          <w:szCs w:val="24"/>
        </w:rPr>
        <w:t>Фак</w:t>
      </w:r>
      <w:r w:rsidR="00DA5979">
        <w:rPr>
          <w:rFonts w:ascii="Times New Roman" w:hAnsi="Times New Roman"/>
          <w:sz w:val="24"/>
          <w:szCs w:val="24"/>
        </w:rPr>
        <w:t xml:space="preserve">тическое исполнение расходов по муниципальным программам </w:t>
      </w:r>
      <w:proofErr w:type="spellStart"/>
      <w:r w:rsidR="00DA5979">
        <w:rPr>
          <w:rFonts w:ascii="Times New Roman" w:hAnsi="Times New Roman"/>
          <w:sz w:val="24"/>
          <w:szCs w:val="24"/>
        </w:rPr>
        <w:t>Зиминского</w:t>
      </w:r>
      <w:proofErr w:type="spellEnd"/>
      <w:r w:rsidR="00DA5979">
        <w:rPr>
          <w:rFonts w:ascii="Times New Roman" w:hAnsi="Times New Roman"/>
          <w:sz w:val="24"/>
          <w:szCs w:val="24"/>
        </w:rPr>
        <w:t xml:space="preserve"> городского муниципального образования в 2021 году составило 1561385,2 тыс.руб., что соответствует </w:t>
      </w:r>
      <w:r w:rsidR="00585C64">
        <w:rPr>
          <w:rFonts w:ascii="Times New Roman" w:hAnsi="Times New Roman"/>
          <w:sz w:val="24"/>
          <w:szCs w:val="24"/>
        </w:rPr>
        <w:t xml:space="preserve">приложению 11  к проекту решения Думы ЗГМО «Об утверждении отчета об исполнении бюджета </w:t>
      </w:r>
      <w:proofErr w:type="spellStart"/>
      <w:r w:rsidR="00585C64">
        <w:rPr>
          <w:rFonts w:ascii="Times New Roman" w:hAnsi="Times New Roman"/>
          <w:sz w:val="24"/>
          <w:szCs w:val="24"/>
        </w:rPr>
        <w:t>Зиминского</w:t>
      </w:r>
      <w:proofErr w:type="spellEnd"/>
      <w:r w:rsidR="00585C64">
        <w:rPr>
          <w:rFonts w:ascii="Times New Roman" w:hAnsi="Times New Roman"/>
          <w:sz w:val="24"/>
          <w:szCs w:val="24"/>
        </w:rPr>
        <w:t xml:space="preserve"> городского муниципального образования за 2021 год».</w:t>
      </w:r>
    </w:p>
    <w:p w:rsidR="00067DCE" w:rsidRPr="00DA5979" w:rsidRDefault="00585C64" w:rsidP="00067DCE">
      <w:pPr>
        <w:pStyle w:val="110"/>
        <w:tabs>
          <w:tab w:val="left" w:pos="567"/>
        </w:tabs>
        <w:contextualSpacing/>
        <w:mirrorIndents/>
        <w:jc w:val="both"/>
        <w:rPr>
          <w:rFonts w:ascii="Times New Roman" w:hAnsi="Times New Roman"/>
          <w:sz w:val="24"/>
          <w:szCs w:val="24"/>
        </w:rPr>
      </w:pPr>
      <w:r>
        <w:rPr>
          <w:rFonts w:ascii="Times New Roman" w:hAnsi="Times New Roman"/>
          <w:sz w:val="24"/>
          <w:szCs w:val="24"/>
        </w:rPr>
        <w:t xml:space="preserve">            Объем бюджетных ассигнований на муниципальные программы в общих расходах бюджета составил 90,5 %.</w:t>
      </w:r>
      <w:r w:rsidR="00067DCE" w:rsidRPr="00DA5979">
        <w:rPr>
          <w:rFonts w:ascii="Times New Roman" w:hAnsi="Times New Roman"/>
          <w:sz w:val="24"/>
          <w:szCs w:val="24"/>
        </w:rPr>
        <w:tab/>
      </w:r>
    </w:p>
    <w:p w:rsidR="00B81C01" w:rsidRDefault="00E90D4A" w:rsidP="00E255E1">
      <w:pPr>
        <w:pStyle w:val="af2"/>
        <w:tabs>
          <w:tab w:val="left" w:pos="567"/>
        </w:tabs>
        <w:jc w:val="both"/>
        <w:rPr>
          <w:sz w:val="24"/>
          <w:szCs w:val="24"/>
        </w:rPr>
      </w:pPr>
      <w:r>
        <w:rPr>
          <w:sz w:val="24"/>
          <w:szCs w:val="24"/>
        </w:rPr>
        <w:t xml:space="preserve">           </w:t>
      </w:r>
      <w:r w:rsidR="00B81C01" w:rsidRPr="00E255E1">
        <w:rPr>
          <w:sz w:val="24"/>
          <w:szCs w:val="24"/>
        </w:rPr>
        <w:t xml:space="preserve">Анализ исполнения муниципальных целевых программ в </w:t>
      </w:r>
      <w:proofErr w:type="spellStart"/>
      <w:r w:rsidR="00B81C01" w:rsidRPr="00E255E1">
        <w:rPr>
          <w:sz w:val="24"/>
          <w:szCs w:val="24"/>
        </w:rPr>
        <w:t>Зиминском</w:t>
      </w:r>
      <w:proofErr w:type="spellEnd"/>
      <w:r w:rsidR="00B81C01" w:rsidRPr="00E255E1">
        <w:rPr>
          <w:sz w:val="24"/>
          <w:szCs w:val="24"/>
        </w:rPr>
        <w:t xml:space="preserve"> городском муниципальном образовании за </w:t>
      </w:r>
      <w:r w:rsidR="00212FCC" w:rsidRPr="00E255E1">
        <w:rPr>
          <w:b/>
          <w:bCs/>
          <w:sz w:val="24"/>
          <w:szCs w:val="24"/>
        </w:rPr>
        <w:t xml:space="preserve"> </w:t>
      </w:r>
      <w:r w:rsidR="00212FCC" w:rsidRPr="003E1E55">
        <w:rPr>
          <w:bCs/>
          <w:sz w:val="24"/>
          <w:szCs w:val="24"/>
        </w:rPr>
        <w:t>20</w:t>
      </w:r>
      <w:r w:rsidR="001729CB" w:rsidRPr="003E1E55">
        <w:rPr>
          <w:bCs/>
          <w:sz w:val="24"/>
          <w:szCs w:val="24"/>
        </w:rPr>
        <w:t>2</w:t>
      </w:r>
      <w:r w:rsidRPr="003E1E55">
        <w:rPr>
          <w:bCs/>
          <w:sz w:val="24"/>
          <w:szCs w:val="24"/>
        </w:rPr>
        <w:t>1</w:t>
      </w:r>
      <w:r w:rsidR="00212FCC" w:rsidRPr="003E1E55">
        <w:rPr>
          <w:bCs/>
          <w:sz w:val="24"/>
          <w:szCs w:val="24"/>
        </w:rPr>
        <w:t xml:space="preserve"> год</w:t>
      </w:r>
      <w:r w:rsidR="00212FCC" w:rsidRPr="00E255E1">
        <w:rPr>
          <w:b/>
          <w:bCs/>
          <w:sz w:val="24"/>
          <w:szCs w:val="24"/>
        </w:rPr>
        <w:t xml:space="preserve"> </w:t>
      </w:r>
      <w:r w:rsidR="00B81C01" w:rsidRPr="00E255E1">
        <w:rPr>
          <w:sz w:val="24"/>
          <w:szCs w:val="24"/>
        </w:rPr>
        <w:t xml:space="preserve"> представлен в таблице: </w:t>
      </w:r>
    </w:p>
    <w:p w:rsidR="00B81C01" w:rsidRDefault="00925AAA" w:rsidP="00EC6066">
      <w:pPr>
        <w:ind w:right="425" w:firstLine="540"/>
        <w:jc w:val="right"/>
      </w:pPr>
      <w:r w:rsidRPr="00925AAA">
        <w:t>Таблица 24 (</w:t>
      </w:r>
      <w:r w:rsidR="00B81C01" w:rsidRPr="00925AAA">
        <w:t>тыс. руб</w:t>
      </w:r>
      <w:r w:rsidRPr="00925AAA">
        <w:t>.)</w:t>
      </w:r>
    </w:p>
    <w:tbl>
      <w:tblPr>
        <w:tblStyle w:val="aa"/>
        <w:tblW w:w="10030" w:type="dxa"/>
        <w:tblLayout w:type="fixed"/>
        <w:tblLook w:val="04A0"/>
      </w:tblPr>
      <w:tblGrid>
        <w:gridCol w:w="675"/>
        <w:gridCol w:w="2741"/>
        <w:gridCol w:w="1369"/>
        <w:gridCol w:w="1134"/>
        <w:gridCol w:w="1276"/>
        <w:gridCol w:w="1276"/>
        <w:gridCol w:w="1559"/>
      </w:tblGrid>
      <w:tr w:rsidR="00E7012A" w:rsidTr="00182CD6">
        <w:tc>
          <w:tcPr>
            <w:tcW w:w="675" w:type="dxa"/>
            <w:vAlign w:val="center"/>
          </w:tcPr>
          <w:p w:rsidR="00EC6066" w:rsidRPr="0063108E" w:rsidRDefault="00EC6066" w:rsidP="0063108E">
            <w:pPr>
              <w:ind w:right="425"/>
              <w:jc w:val="center"/>
              <w:rPr>
                <w:b/>
                <w:sz w:val="20"/>
                <w:szCs w:val="20"/>
              </w:rPr>
            </w:pPr>
            <w:r w:rsidRPr="0063108E">
              <w:rPr>
                <w:b/>
                <w:sz w:val="20"/>
                <w:szCs w:val="20"/>
              </w:rPr>
              <w:t>№</w:t>
            </w:r>
          </w:p>
          <w:p w:rsidR="00EC6066" w:rsidRPr="0063108E" w:rsidRDefault="00EC6066" w:rsidP="0063108E">
            <w:pPr>
              <w:ind w:right="425"/>
              <w:jc w:val="center"/>
              <w:rPr>
                <w:b/>
                <w:sz w:val="20"/>
                <w:szCs w:val="20"/>
              </w:rPr>
            </w:pPr>
            <w:proofErr w:type="spellStart"/>
            <w:r w:rsidRPr="0063108E">
              <w:rPr>
                <w:b/>
                <w:sz w:val="20"/>
                <w:szCs w:val="20"/>
              </w:rPr>
              <w:t>п</w:t>
            </w:r>
            <w:proofErr w:type="spellEnd"/>
            <w:r w:rsidRPr="0063108E">
              <w:rPr>
                <w:b/>
                <w:sz w:val="20"/>
                <w:szCs w:val="20"/>
              </w:rPr>
              <w:t>/</w:t>
            </w:r>
            <w:proofErr w:type="spellStart"/>
            <w:r w:rsidRPr="0063108E">
              <w:rPr>
                <w:b/>
                <w:sz w:val="20"/>
                <w:szCs w:val="20"/>
              </w:rPr>
              <w:t>п</w:t>
            </w:r>
            <w:proofErr w:type="spellEnd"/>
          </w:p>
        </w:tc>
        <w:tc>
          <w:tcPr>
            <w:tcW w:w="2741" w:type="dxa"/>
            <w:vAlign w:val="center"/>
          </w:tcPr>
          <w:p w:rsidR="00EC6066" w:rsidRPr="0063108E" w:rsidRDefault="00EC6066" w:rsidP="0063108E">
            <w:pPr>
              <w:ind w:right="425"/>
              <w:jc w:val="center"/>
              <w:rPr>
                <w:b/>
                <w:sz w:val="20"/>
                <w:szCs w:val="20"/>
              </w:rPr>
            </w:pPr>
            <w:r w:rsidRPr="0063108E">
              <w:rPr>
                <w:b/>
                <w:sz w:val="20"/>
                <w:szCs w:val="20"/>
              </w:rPr>
              <w:t>Наименование</w:t>
            </w:r>
          </w:p>
          <w:p w:rsidR="00EC6066" w:rsidRPr="0063108E" w:rsidRDefault="00EC6066" w:rsidP="0063108E">
            <w:pPr>
              <w:ind w:right="425"/>
              <w:jc w:val="center"/>
              <w:rPr>
                <w:b/>
                <w:sz w:val="20"/>
                <w:szCs w:val="20"/>
              </w:rPr>
            </w:pPr>
            <w:r w:rsidRPr="0063108E">
              <w:rPr>
                <w:b/>
                <w:sz w:val="20"/>
                <w:szCs w:val="20"/>
              </w:rPr>
              <w:t>муниципальной</w:t>
            </w:r>
          </w:p>
          <w:p w:rsidR="00EC6066" w:rsidRPr="0063108E" w:rsidRDefault="00EC6066" w:rsidP="0063108E">
            <w:pPr>
              <w:ind w:right="425"/>
              <w:jc w:val="center"/>
              <w:rPr>
                <w:b/>
                <w:sz w:val="20"/>
                <w:szCs w:val="20"/>
              </w:rPr>
            </w:pPr>
            <w:r w:rsidRPr="0063108E">
              <w:rPr>
                <w:b/>
                <w:sz w:val="20"/>
                <w:szCs w:val="20"/>
              </w:rPr>
              <w:t>программы</w:t>
            </w:r>
          </w:p>
        </w:tc>
        <w:tc>
          <w:tcPr>
            <w:tcW w:w="1369" w:type="dxa"/>
            <w:vAlign w:val="center"/>
          </w:tcPr>
          <w:p w:rsidR="00EC6066" w:rsidRPr="0063108E" w:rsidRDefault="00EC6066" w:rsidP="0063108E">
            <w:pPr>
              <w:jc w:val="center"/>
              <w:rPr>
                <w:b/>
                <w:bCs/>
                <w:sz w:val="20"/>
                <w:szCs w:val="20"/>
              </w:rPr>
            </w:pPr>
            <w:r w:rsidRPr="0063108E">
              <w:rPr>
                <w:b/>
                <w:bCs/>
                <w:sz w:val="20"/>
                <w:szCs w:val="20"/>
              </w:rPr>
              <w:t>КЦСР</w:t>
            </w:r>
          </w:p>
        </w:tc>
        <w:tc>
          <w:tcPr>
            <w:tcW w:w="1134" w:type="dxa"/>
            <w:vAlign w:val="center"/>
          </w:tcPr>
          <w:p w:rsidR="00EC6066" w:rsidRPr="0063108E" w:rsidRDefault="00EC6066" w:rsidP="0063108E">
            <w:pPr>
              <w:jc w:val="center"/>
              <w:rPr>
                <w:b/>
                <w:bCs/>
                <w:sz w:val="20"/>
                <w:szCs w:val="20"/>
              </w:rPr>
            </w:pPr>
            <w:r w:rsidRPr="0063108E">
              <w:rPr>
                <w:b/>
                <w:bCs/>
                <w:sz w:val="20"/>
                <w:szCs w:val="20"/>
              </w:rPr>
              <w:t>Исполнено 2020 год</w:t>
            </w:r>
          </w:p>
        </w:tc>
        <w:tc>
          <w:tcPr>
            <w:tcW w:w="1276" w:type="dxa"/>
            <w:vAlign w:val="center"/>
          </w:tcPr>
          <w:p w:rsidR="00EC6066" w:rsidRPr="0063108E" w:rsidRDefault="00EC6066" w:rsidP="0063108E">
            <w:pPr>
              <w:pStyle w:val="Default"/>
              <w:jc w:val="center"/>
              <w:rPr>
                <w:b/>
                <w:sz w:val="20"/>
                <w:szCs w:val="20"/>
              </w:rPr>
            </w:pPr>
            <w:r w:rsidRPr="0063108E">
              <w:rPr>
                <w:b/>
                <w:sz w:val="20"/>
                <w:szCs w:val="20"/>
              </w:rPr>
              <w:t>Уточнен</w:t>
            </w:r>
            <w:r w:rsidR="0063108E" w:rsidRPr="0063108E">
              <w:rPr>
                <w:b/>
                <w:sz w:val="20"/>
                <w:szCs w:val="20"/>
              </w:rPr>
              <w:t>.</w:t>
            </w:r>
            <w:r w:rsidRPr="0063108E">
              <w:rPr>
                <w:b/>
                <w:sz w:val="20"/>
                <w:szCs w:val="20"/>
              </w:rPr>
              <w:t xml:space="preserve"> сводная бюджетная роспись на 2021 год</w:t>
            </w:r>
          </w:p>
          <w:p w:rsidR="00EC6066" w:rsidRPr="0063108E" w:rsidRDefault="00EC6066" w:rsidP="0063108E">
            <w:pPr>
              <w:jc w:val="center"/>
              <w:rPr>
                <w:b/>
                <w:bCs/>
                <w:sz w:val="20"/>
                <w:szCs w:val="20"/>
              </w:rPr>
            </w:pPr>
          </w:p>
        </w:tc>
        <w:tc>
          <w:tcPr>
            <w:tcW w:w="1276" w:type="dxa"/>
            <w:vAlign w:val="center"/>
          </w:tcPr>
          <w:p w:rsidR="00EC6066" w:rsidRPr="0063108E" w:rsidRDefault="0063108E" w:rsidP="0063108E">
            <w:pPr>
              <w:jc w:val="center"/>
              <w:rPr>
                <w:b/>
                <w:bCs/>
                <w:sz w:val="20"/>
                <w:szCs w:val="20"/>
              </w:rPr>
            </w:pPr>
            <w:r w:rsidRPr="0063108E">
              <w:rPr>
                <w:b/>
                <w:bCs/>
                <w:sz w:val="20"/>
                <w:szCs w:val="20"/>
              </w:rPr>
              <w:t>Исполнено 2021 год</w:t>
            </w:r>
          </w:p>
        </w:tc>
        <w:tc>
          <w:tcPr>
            <w:tcW w:w="1559" w:type="dxa"/>
            <w:vAlign w:val="center"/>
          </w:tcPr>
          <w:p w:rsidR="00EC6066" w:rsidRPr="0063108E" w:rsidRDefault="0063108E" w:rsidP="0063108E">
            <w:pPr>
              <w:ind w:right="425"/>
              <w:jc w:val="center"/>
              <w:rPr>
                <w:b/>
                <w:sz w:val="20"/>
                <w:szCs w:val="20"/>
              </w:rPr>
            </w:pPr>
            <w:r w:rsidRPr="0063108E">
              <w:rPr>
                <w:b/>
                <w:sz w:val="20"/>
                <w:szCs w:val="20"/>
              </w:rPr>
              <w:t xml:space="preserve">% </w:t>
            </w:r>
            <w:proofErr w:type="spellStart"/>
            <w:r w:rsidRPr="0063108E">
              <w:rPr>
                <w:b/>
                <w:sz w:val="20"/>
                <w:szCs w:val="20"/>
              </w:rPr>
              <w:t>исполн</w:t>
            </w:r>
            <w:proofErr w:type="spellEnd"/>
            <w:r w:rsidRPr="0063108E">
              <w:rPr>
                <w:b/>
                <w:sz w:val="20"/>
                <w:szCs w:val="20"/>
              </w:rPr>
              <w:t>.</w:t>
            </w:r>
          </w:p>
          <w:p w:rsidR="0063108E" w:rsidRPr="0063108E" w:rsidRDefault="0063108E" w:rsidP="0063108E">
            <w:pPr>
              <w:ind w:right="425"/>
              <w:jc w:val="center"/>
              <w:rPr>
                <w:sz w:val="20"/>
                <w:szCs w:val="20"/>
              </w:rPr>
            </w:pPr>
            <w:r w:rsidRPr="0063108E">
              <w:rPr>
                <w:b/>
                <w:sz w:val="20"/>
                <w:szCs w:val="20"/>
              </w:rPr>
              <w:t>к СБР</w:t>
            </w:r>
          </w:p>
        </w:tc>
      </w:tr>
      <w:tr w:rsidR="0063108E" w:rsidRPr="00E7012A" w:rsidTr="00182CD6">
        <w:tc>
          <w:tcPr>
            <w:tcW w:w="675" w:type="dxa"/>
            <w:vAlign w:val="center"/>
          </w:tcPr>
          <w:p w:rsidR="0063108E" w:rsidRPr="00E7012A" w:rsidRDefault="0063108E" w:rsidP="0063108E">
            <w:pPr>
              <w:ind w:right="425"/>
              <w:rPr>
                <w:sz w:val="18"/>
                <w:szCs w:val="18"/>
              </w:rPr>
            </w:pPr>
            <w:r w:rsidRPr="00E7012A">
              <w:rPr>
                <w:sz w:val="18"/>
                <w:szCs w:val="18"/>
              </w:rPr>
              <w:t>1</w:t>
            </w:r>
          </w:p>
        </w:tc>
        <w:tc>
          <w:tcPr>
            <w:tcW w:w="2741" w:type="dxa"/>
            <w:vAlign w:val="bottom"/>
          </w:tcPr>
          <w:p w:rsidR="0063108E" w:rsidRPr="00E7012A" w:rsidRDefault="0063108E" w:rsidP="00331F64">
            <w:pPr>
              <w:rPr>
                <w:bCs/>
                <w:sz w:val="18"/>
                <w:szCs w:val="18"/>
              </w:rPr>
            </w:pPr>
            <w:r w:rsidRPr="00E7012A">
              <w:rPr>
                <w:bCs/>
                <w:sz w:val="18"/>
                <w:szCs w:val="18"/>
              </w:rPr>
              <w:t xml:space="preserve">Муниципальная программа </w:t>
            </w:r>
            <w:proofErr w:type="spellStart"/>
            <w:r w:rsidRPr="00E7012A">
              <w:rPr>
                <w:bCs/>
                <w:sz w:val="18"/>
                <w:szCs w:val="18"/>
              </w:rPr>
              <w:t>Зиминского</w:t>
            </w:r>
            <w:proofErr w:type="spellEnd"/>
            <w:r w:rsidRPr="00E7012A">
              <w:rPr>
                <w:bCs/>
                <w:sz w:val="18"/>
                <w:szCs w:val="18"/>
              </w:rPr>
              <w:t xml:space="preserve"> городского муниципального образования "Молодежная политика" на 2020-2024гг.</w:t>
            </w:r>
          </w:p>
        </w:tc>
        <w:tc>
          <w:tcPr>
            <w:tcW w:w="1369" w:type="dxa"/>
            <w:vAlign w:val="center"/>
          </w:tcPr>
          <w:p w:rsidR="0063108E" w:rsidRPr="00E7012A" w:rsidRDefault="00E7012A" w:rsidP="00E7012A">
            <w:pPr>
              <w:ind w:left="-250" w:right="-201"/>
              <w:jc w:val="center"/>
              <w:rPr>
                <w:sz w:val="18"/>
                <w:szCs w:val="18"/>
              </w:rPr>
            </w:pPr>
            <w:r w:rsidRPr="00E7012A">
              <w:rPr>
                <w:sz w:val="18"/>
                <w:szCs w:val="18"/>
              </w:rPr>
              <w:t>61</w:t>
            </w:r>
            <w:r>
              <w:rPr>
                <w:sz w:val="18"/>
                <w:szCs w:val="18"/>
              </w:rPr>
              <w:t>.0.00.00000</w:t>
            </w:r>
          </w:p>
        </w:tc>
        <w:tc>
          <w:tcPr>
            <w:tcW w:w="1134" w:type="dxa"/>
            <w:vAlign w:val="center"/>
          </w:tcPr>
          <w:p w:rsidR="0063108E" w:rsidRPr="00E7012A" w:rsidRDefault="0063108E" w:rsidP="0063108E">
            <w:pPr>
              <w:jc w:val="center"/>
              <w:rPr>
                <w:bCs/>
                <w:sz w:val="18"/>
                <w:szCs w:val="18"/>
              </w:rPr>
            </w:pPr>
            <w:r w:rsidRPr="00E7012A">
              <w:rPr>
                <w:bCs/>
                <w:sz w:val="18"/>
                <w:szCs w:val="18"/>
              </w:rPr>
              <w:t>590,2</w:t>
            </w:r>
          </w:p>
        </w:tc>
        <w:tc>
          <w:tcPr>
            <w:tcW w:w="1276" w:type="dxa"/>
            <w:vAlign w:val="center"/>
          </w:tcPr>
          <w:p w:rsidR="0063108E" w:rsidRPr="00E7012A" w:rsidRDefault="0011138A" w:rsidP="0011138A">
            <w:pPr>
              <w:tabs>
                <w:tab w:val="left" w:pos="1168"/>
              </w:tabs>
              <w:ind w:right="-108"/>
              <w:jc w:val="center"/>
              <w:rPr>
                <w:sz w:val="18"/>
                <w:szCs w:val="18"/>
              </w:rPr>
            </w:pPr>
            <w:r>
              <w:rPr>
                <w:sz w:val="18"/>
                <w:szCs w:val="18"/>
              </w:rPr>
              <w:t>1129,2</w:t>
            </w:r>
          </w:p>
        </w:tc>
        <w:tc>
          <w:tcPr>
            <w:tcW w:w="1276" w:type="dxa"/>
            <w:vAlign w:val="center"/>
          </w:tcPr>
          <w:p w:rsidR="0063108E" w:rsidRPr="00E7012A" w:rsidRDefault="00F565C0" w:rsidP="00F565C0">
            <w:pPr>
              <w:ind w:right="-108"/>
              <w:jc w:val="center"/>
              <w:rPr>
                <w:sz w:val="18"/>
                <w:szCs w:val="18"/>
              </w:rPr>
            </w:pPr>
            <w:r>
              <w:rPr>
                <w:sz w:val="18"/>
                <w:szCs w:val="18"/>
              </w:rPr>
              <w:t>1057,2</w:t>
            </w:r>
          </w:p>
        </w:tc>
        <w:tc>
          <w:tcPr>
            <w:tcW w:w="1559" w:type="dxa"/>
            <w:vAlign w:val="center"/>
          </w:tcPr>
          <w:p w:rsidR="0063108E" w:rsidRPr="00E7012A" w:rsidRDefault="00182CD6" w:rsidP="00182CD6">
            <w:pPr>
              <w:jc w:val="center"/>
              <w:rPr>
                <w:sz w:val="18"/>
                <w:szCs w:val="18"/>
              </w:rPr>
            </w:pPr>
            <w:r>
              <w:rPr>
                <w:sz w:val="18"/>
                <w:szCs w:val="18"/>
              </w:rPr>
              <w:t>93,6</w:t>
            </w:r>
          </w:p>
        </w:tc>
      </w:tr>
      <w:tr w:rsidR="0063108E" w:rsidRPr="00E7012A" w:rsidTr="00182CD6">
        <w:tc>
          <w:tcPr>
            <w:tcW w:w="675" w:type="dxa"/>
            <w:vAlign w:val="center"/>
          </w:tcPr>
          <w:p w:rsidR="0063108E" w:rsidRPr="00E7012A" w:rsidRDefault="0063108E" w:rsidP="0063108E">
            <w:pPr>
              <w:ind w:right="425"/>
              <w:rPr>
                <w:sz w:val="18"/>
                <w:szCs w:val="18"/>
              </w:rPr>
            </w:pPr>
            <w:r w:rsidRPr="00E7012A">
              <w:rPr>
                <w:sz w:val="18"/>
                <w:szCs w:val="18"/>
              </w:rPr>
              <w:t>2</w:t>
            </w:r>
          </w:p>
        </w:tc>
        <w:tc>
          <w:tcPr>
            <w:tcW w:w="2741" w:type="dxa"/>
            <w:vAlign w:val="bottom"/>
          </w:tcPr>
          <w:p w:rsidR="0063108E" w:rsidRPr="00E7012A" w:rsidRDefault="0063108E" w:rsidP="00331F64">
            <w:pPr>
              <w:rPr>
                <w:bCs/>
                <w:sz w:val="18"/>
                <w:szCs w:val="18"/>
              </w:rPr>
            </w:pPr>
            <w:r w:rsidRPr="00E7012A">
              <w:rPr>
                <w:bCs/>
                <w:sz w:val="18"/>
                <w:szCs w:val="18"/>
              </w:rPr>
              <w:t xml:space="preserve">Муниципальная программа </w:t>
            </w:r>
            <w:proofErr w:type="spellStart"/>
            <w:r w:rsidRPr="00E7012A">
              <w:rPr>
                <w:bCs/>
                <w:sz w:val="18"/>
                <w:szCs w:val="18"/>
              </w:rPr>
              <w:t>Зиминского</w:t>
            </w:r>
            <w:proofErr w:type="spellEnd"/>
            <w:r w:rsidRPr="00E7012A">
              <w:rPr>
                <w:bCs/>
                <w:sz w:val="18"/>
                <w:szCs w:val="18"/>
              </w:rPr>
              <w:t xml:space="preserve"> городского муниципального образования "Развитие культуры" на 2020-2024гг.</w:t>
            </w:r>
          </w:p>
        </w:tc>
        <w:tc>
          <w:tcPr>
            <w:tcW w:w="1369" w:type="dxa"/>
            <w:vAlign w:val="center"/>
          </w:tcPr>
          <w:p w:rsidR="0063108E" w:rsidRPr="00E7012A" w:rsidRDefault="00F565C0" w:rsidP="00F565C0">
            <w:pPr>
              <w:ind w:left="-156" w:right="-201"/>
              <w:rPr>
                <w:sz w:val="18"/>
                <w:szCs w:val="18"/>
              </w:rPr>
            </w:pPr>
            <w:r>
              <w:rPr>
                <w:sz w:val="18"/>
                <w:szCs w:val="18"/>
              </w:rPr>
              <w:t xml:space="preserve">    </w:t>
            </w:r>
            <w:r w:rsidRPr="00E7012A">
              <w:rPr>
                <w:sz w:val="18"/>
                <w:szCs w:val="18"/>
              </w:rPr>
              <w:t>6</w:t>
            </w:r>
            <w:r>
              <w:rPr>
                <w:sz w:val="18"/>
                <w:szCs w:val="18"/>
              </w:rPr>
              <w:t>2.0.00.00000</w:t>
            </w:r>
          </w:p>
        </w:tc>
        <w:tc>
          <w:tcPr>
            <w:tcW w:w="1134" w:type="dxa"/>
            <w:vAlign w:val="center"/>
          </w:tcPr>
          <w:p w:rsidR="0063108E" w:rsidRPr="00E7012A" w:rsidRDefault="0063108E" w:rsidP="0063108E">
            <w:pPr>
              <w:jc w:val="center"/>
              <w:rPr>
                <w:bCs/>
                <w:sz w:val="18"/>
                <w:szCs w:val="18"/>
              </w:rPr>
            </w:pPr>
            <w:r w:rsidRPr="00E7012A">
              <w:rPr>
                <w:bCs/>
                <w:sz w:val="18"/>
                <w:szCs w:val="18"/>
              </w:rPr>
              <w:t>208054,3</w:t>
            </w:r>
          </w:p>
        </w:tc>
        <w:tc>
          <w:tcPr>
            <w:tcW w:w="1276" w:type="dxa"/>
            <w:vAlign w:val="center"/>
          </w:tcPr>
          <w:p w:rsidR="0063108E" w:rsidRPr="00E7012A" w:rsidRDefault="0011138A" w:rsidP="0011138A">
            <w:pPr>
              <w:ind w:right="-108"/>
              <w:jc w:val="center"/>
              <w:rPr>
                <w:sz w:val="18"/>
                <w:szCs w:val="18"/>
              </w:rPr>
            </w:pPr>
            <w:r>
              <w:rPr>
                <w:sz w:val="18"/>
                <w:szCs w:val="18"/>
              </w:rPr>
              <w:t>138782,0</w:t>
            </w:r>
          </w:p>
        </w:tc>
        <w:tc>
          <w:tcPr>
            <w:tcW w:w="1276" w:type="dxa"/>
            <w:vAlign w:val="center"/>
          </w:tcPr>
          <w:p w:rsidR="0063108E" w:rsidRPr="00E7012A" w:rsidRDefault="00F565C0" w:rsidP="00F565C0">
            <w:pPr>
              <w:ind w:right="-108"/>
              <w:jc w:val="center"/>
              <w:rPr>
                <w:sz w:val="18"/>
                <w:szCs w:val="18"/>
              </w:rPr>
            </w:pPr>
            <w:r>
              <w:rPr>
                <w:sz w:val="18"/>
                <w:szCs w:val="18"/>
              </w:rPr>
              <w:t>137485,6</w:t>
            </w:r>
          </w:p>
        </w:tc>
        <w:tc>
          <w:tcPr>
            <w:tcW w:w="1559" w:type="dxa"/>
            <w:vAlign w:val="center"/>
          </w:tcPr>
          <w:p w:rsidR="0063108E" w:rsidRPr="00E7012A" w:rsidRDefault="00182CD6" w:rsidP="00182CD6">
            <w:pPr>
              <w:jc w:val="center"/>
              <w:rPr>
                <w:sz w:val="18"/>
                <w:szCs w:val="18"/>
              </w:rPr>
            </w:pPr>
            <w:r>
              <w:rPr>
                <w:sz w:val="18"/>
                <w:szCs w:val="18"/>
              </w:rPr>
              <w:t>99,0</w:t>
            </w:r>
          </w:p>
        </w:tc>
      </w:tr>
      <w:tr w:rsidR="0063108E" w:rsidRPr="00E7012A" w:rsidTr="00182CD6">
        <w:tc>
          <w:tcPr>
            <w:tcW w:w="675" w:type="dxa"/>
            <w:vAlign w:val="center"/>
          </w:tcPr>
          <w:p w:rsidR="0063108E" w:rsidRPr="00E7012A" w:rsidRDefault="0063108E" w:rsidP="0063108E">
            <w:pPr>
              <w:ind w:right="425"/>
              <w:rPr>
                <w:sz w:val="18"/>
                <w:szCs w:val="18"/>
              </w:rPr>
            </w:pPr>
            <w:r w:rsidRPr="00E7012A">
              <w:rPr>
                <w:sz w:val="18"/>
                <w:szCs w:val="18"/>
              </w:rPr>
              <w:t>3</w:t>
            </w:r>
          </w:p>
        </w:tc>
        <w:tc>
          <w:tcPr>
            <w:tcW w:w="2741" w:type="dxa"/>
            <w:vAlign w:val="bottom"/>
          </w:tcPr>
          <w:p w:rsidR="0063108E" w:rsidRPr="00E7012A" w:rsidRDefault="0063108E" w:rsidP="00331F64">
            <w:pPr>
              <w:rPr>
                <w:bCs/>
                <w:sz w:val="18"/>
                <w:szCs w:val="18"/>
              </w:rPr>
            </w:pPr>
            <w:r w:rsidRPr="00E7012A">
              <w:rPr>
                <w:bCs/>
                <w:sz w:val="18"/>
                <w:szCs w:val="18"/>
              </w:rPr>
              <w:t xml:space="preserve">Муниципальная программа </w:t>
            </w:r>
            <w:proofErr w:type="spellStart"/>
            <w:r w:rsidRPr="00E7012A">
              <w:rPr>
                <w:bCs/>
                <w:sz w:val="18"/>
                <w:szCs w:val="18"/>
              </w:rPr>
              <w:t>Зиминского</w:t>
            </w:r>
            <w:proofErr w:type="spellEnd"/>
            <w:r w:rsidRPr="00E7012A">
              <w:rPr>
                <w:bCs/>
                <w:sz w:val="18"/>
                <w:szCs w:val="18"/>
              </w:rPr>
              <w:t xml:space="preserve"> городского муниципального образования "Развитие  физической культуры и спорта" на 2020-2024гг.</w:t>
            </w:r>
          </w:p>
        </w:tc>
        <w:tc>
          <w:tcPr>
            <w:tcW w:w="1369" w:type="dxa"/>
            <w:vAlign w:val="center"/>
          </w:tcPr>
          <w:p w:rsidR="0063108E" w:rsidRPr="00E7012A" w:rsidRDefault="00F565C0" w:rsidP="00F565C0">
            <w:pPr>
              <w:ind w:right="-201"/>
              <w:rPr>
                <w:sz w:val="18"/>
                <w:szCs w:val="18"/>
              </w:rPr>
            </w:pPr>
            <w:r w:rsidRPr="00E7012A">
              <w:rPr>
                <w:sz w:val="18"/>
                <w:szCs w:val="18"/>
              </w:rPr>
              <w:t>6</w:t>
            </w:r>
            <w:r>
              <w:rPr>
                <w:sz w:val="18"/>
                <w:szCs w:val="18"/>
              </w:rPr>
              <w:t>3.0.00.00000</w:t>
            </w:r>
          </w:p>
        </w:tc>
        <w:tc>
          <w:tcPr>
            <w:tcW w:w="1134" w:type="dxa"/>
            <w:vAlign w:val="center"/>
          </w:tcPr>
          <w:p w:rsidR="0063108E" w:rsidRPr="00E7012A" w:rsidRDefault="0063108E" w:rsidP="0063108E">
            <w:pPr>
              <w:jc w:val="center"/>
              <w:rPr>
                <w:bCs/>
                <w:sz w:val="18"/>
                <w:szCs w:val="18"/>
              </w:rPr>
            </w:pPr>
            <w:r w:rsidRPr="00E7012A">
              <w:rPr>
                <w:bCs/>
                <w:sz w:val="18"/>
                <w:szCs w:val="18"/>
              </w:rPr>
              <w:t>19850,1</w:t>
            </w:r>
          </w:p>
        </w:tc>
        <w:tc>
          <w:tcPr>
            <w:tcW w:w="1276" w:type="dxa"/>
            <w:vAlign w:val="center"/>
          </w:tcPr>
          <w:p w:rsidR="0063108E" w:rsidRPr="00E7012A" w:rsidRDefault="0011138A" w:rsidP="0011138A">
            <w:pPr>
              <w:ind w:right="-108"/>
              <w:jc w:val="center"/>
              <w:rPr>
                <w:sz w:val="18"/>
                <w:szCs w:val="18"/>
              </w:rPr>
            </w:pPr>
            <w:r>
              <w:rPr>
                <w:sz w:val="18"/>
                <w:szCs w:val="18"/>
              </w:rPr>
              <w:t>22543,0</w:t>
            </w:r>
          </w:p>
        </w:tc>
        <w:tc>
          <w:tcPr>
            <w:tcW w:w="1276" w:type="dxa"/>
            <w:vAlign w:val="center"/>
          </w:tcPr>
          <w:p w:rsidR="0063108E" w:rsidRPr="00E7012A" w:rsidRDefault="00F565C0" w:rsidP="00F565C0">
            <w:pPr>
              <w:ind w:right="-108"/>
              <w:jc w:val="center"/>
              <w:rPr>
                <w:sz w:val="18"/>
                <w:szCs w:val="18"/>
              </w:rPr>
            </w:pPr>
            <w:r>
              <w:rPr>
                <w:sz w:val="18"/>
                <w:szCs w:val="18"/>
              </w:rPr>
              <w:t>22539,9</w:t>
            </w:r>
          </w:p>
        </w:tc>
        <w:tc>
          <w:tcPr>
            <w:tcW w:w="1559" w:type="dxa"/>
            <w:vAlign w:val="center"/>
          </w:tcPr>
          <w:p w:rsidR="0063108E" w:rsidRPr="00E7012A" w:rsidRDefault="00182CD6" w:rsidP="00182CD6">
            <w:pPr>
              <w:jc w:val="center"/>
              <w:rPr>
                <w:sz w:val="18"/>
                <w:szCs w:val="18"/>
              </w:rPr>
            </w:pPr>
            <w:r>
              <w:rPr>
                <w:sz w:val="18"/>
                <w:szCs w:val="18"/>
              </w:rPr>
              <w:t>100,0</w:t>
            </w:r>
          </w:p>
        </w:tc>
      </w:tr>
      <w:tr w:rsidR="00F565C0" w:rsidRPr="00E7012A" w:rsidTr="00182CD6">
        <w:tc>
          <w:tcPr>
            <w:tcW w:w="675" w:type="dxa"/>
            <w:vAlign w:val="center"/>
          </w:tcPr>
          <w:p w:rsidR="00F565C0" w:rsidRPr="00E7012A" w:rsidRDefault="00F565C0" w:rsidP="0063108E">
            <w:pPr>
              <w:ind w:right="425"/>
              <w:rPr>
                <w:sz w:val="18"/>
                <w:szCs w:val="18"/>
              </w:rPr>
            </w:pPr>
            <w:r w:rsidRPr="00E7012A">
              <w:rPr>
                <w:sz w:val="18"/>
                <w:szCs w:val="18"/>
              </w:rPr>
              <w:t>4</w:t>
            </w:r>
          </w:p>
        </w:tc>
        <w:tc>
          <w:tcPr>
            <w:tcW w:w="2741" w:type="dxa"/>
            <w:vAlign w:val="bottom"/>
          </w:tcPr>
          <w:p w:rsidR="00F565C0" w:rsidRPr="00E7012A" w:rsidRDefault="00F565C0" w:rsidP="00331F64">
            <w:pPr>
              <w:rPr>
                <w:bCs/>
                <w:sz w:val="18"/>
                <w:szCs w:val="18"/>
              </w:rPr>
            </w:pPr>
            <w:r w:rsidRPr="00E7012A">
              <w:rPr>
                <w:bCs/>
                <w:sz w:val="18"/>
                <w:szCs w:val="18"/>
              </w:rPr>
              <w:t xml:space="preserve">Муниципальная программа </w:t>
            </w:r>
            <w:proofErr w:type="spellStart"/>
            <w:r w:rsidRPr="00E7012A">
              <w:rPr>
                <w:bCs/>
                <w:sz w:val="18"/>
                <w:szCs w:val="18"/>
              </w:rPr>
              <w:t>Зиминского</w:t>
            </w:r>
            <w:proofErr w:type="spellEnd"/>
            <w:r w:rsidRPr="00E7012A">
              <w:rPr>
                <w:bCs/>
                <w:sz w:val="18"/>
                <w:szCs w:val="18"/>
              </w:rPr>
              <w:t xml:space="preserve"> городского муниципального образования "Социальная поддержка населения" на 2020-2024гг.</w:t>
            </w:r>
          </w:p>
        </w:tc>
        <w:tc>
          <w:tcPr>
            <w:tcW w:w="1369" w:type="dxa"/>
            <w:vAlign w:val="center"/>
          </w:tcPr>
          <w:p w:rsidR="00F565C0" w:rsidRPr="00E7012A" w:rsidRDefault="00F565C0" w:rsidP="00F565C0">
            <w:pPr>
              <w:ind w:right="-201"/>
              <w:rPr>
                <w:sz w:val="18"/>
                <w:szCs w:val="18"/>
              </w:rPr>
            </w:pPr>
            <w:r w:rsidRPr="00E7012A">
              <w:rPr>
                <w:sz w:val="18"/>
                <w:szCs w:val="18"/>
              </w:rPr>
              <w:t>6</w:t>
            </w:r>
            <w:r>
              <w:rPr>
                <w:sz w:val="18"/>
                <w:szCs w:val="18"/>
              </w:rPr>
              <w:t>5.0.00.00000</w:t>
            </w:r>
          </w:p>
        </w:tc>
        <w:tc>
          <w:tcPr>
            <w:tcW w:w="1134" w:type="dxa"/>
            <w:vAlign w:val="center"/>
          </w:tcPr>
          <w:p w:rsidR="00F565C0" w:rsidRPr="00E7012A" w:rsidRDefault="00F565C0" w:rsidP="0063108E">
            <w:pPr>
              <w:jc w:val="center"/>
              <w:rPr>
                <w:bCs/>
                <w:sz w:val="18"/>
                <w:szCs w:val="18"/>
              </w:rPr>
            </w:pPr>
            <w:r w:rsidRPr="00E7012A">
              <w:rPr>
                <w:bCs/>
                <w:sz w:val="18"/>
                <w:szCs w:val="18"/>
              </w:rPr>
              <w:t>49204,7</w:t>
            </w:r>
          </w:p>
        </w:tc>
        <w:tc>
          <w:tcPr>
            <w:tcW w:w="1276" w:type="dxa"/>
            <w:vAlign w:val="center"/>
          </w:tcPr>
          <w:p w:rsidR="00F565C0" w:rsidRPr="00E7012A" w:rsidRDefault="0011138A" w:rsidP="0011138A">
            <w:pPr>
              <w:ind w:right="-108"/>
              <w:jc w:val="center"/>
              <w:rPr>
                <w:sz w:val="18"/>
                <w:szCs w:val="18"/>
              </w:rPr>
            </w:pPr>
            <w:r>
              <w:rPr>
                <w:sz w:val="18"/>
                <w:szCs w:val="18"/>
              </w:rPr>
              <w:t>54032,5</w:t>
            </w:r>
          </w:p>
        </w:tc>
        <w:tc>
          <w:tcPr>
            <w:tcW w:w="1276" w:type="dxa"/>
            <w:vAlign w:val="center"/>
          </w:tcPr>
          <w:p w:rsidR="00F565C0" w:rsidRPr="00E7012A" w:rsidRDefault="00F565C0" w:rsidP="00F565C0">
            <w:pPr>
              <w:ind w:right="-108"/>
              <w:jc w:val="center"/>
              <w:rPr>
                <w:sz w:val="18"/>
                <w:szCs w:val="18"/>
              </w:rPr>
            </w:pPr>
            <w:r>
              <w:rPr>
                <w:sz w:val="18"/>
                <w:szCs w:val="18"/>
              </w:rPr>
              <w:t>51020,3</w:t>
            </w:r>
          </w:p>
        </w:tc>
        <w:tc>
          <w:tcPr>
            <w:tcW w:w="1559" w:type="dxa"/>
            <w:vAlign w:val="center"/>
          </w:tcPr>
          <w:p w:rsidR="00F565C0" w:rsidRPr="00E7012A" w:rsidRDefault="00182CD6" w:rsidP="00182CD6">
            <w:pPr>
              <w:jc w:val="center"/>
              <w:rPr>
                <w:sz w:val="18"/>
                <w:szCs w:val="18"/>
              </w:rPr>
            </w:pPr>
            <w:r>
              <w:rPr>
                <w:sz w:val="18"/>
                <w:szCs w:val="18"/>
              </w:rPr>
              <w:t>94,4</w:t>
            </w:r>
          </w:p>
        </w:tc>
      </w:tr>
      <w:tr w:rsidR="00F565C0" w:rsidRPr="00E7012A" w:rsidTr="00182CD6">
        <w:tc>
          <w:tcPr>
            <w:tcW w:w="675" w:type="dxa"/>
            <w:vAlign w:val="center"/>
          </w:tcPr>
          <w:p w:rsidR="00F565C0" w:rsidRPr="00E7012A" w:rsidRDefault="00F565C0" w:rsidP="0063108E">
            <w:pPr>
              <w:ind w:right="425"/>
              <w:rPr>
                <w:sz w:val="18"/>
                <w:szCs w:val="18"/>
              </w:rPr>
            </w:pPr>
            <w:r w:rsidRPr="00E7012A">
              <w:rPr>
                <w:sz w:val="18"/>
                <w:szCs w:val="18"/>
              </w:rPr>
              <w:t>5</w:t>
            </w:r>
          </w:p>
        </w:tc>
        <w:tc>
          <w:tcPr>
            <w:tcW w:w="2741" w:type="dxa"/>
            <w:vAlign w:val="bottom"/>
          </w:tcPr>
          <w:p w:rsidR="00F565C0" w:rsidRPr="00E7012A" w:rsidRDefault="00F565C0" w:rsidP="00331F64">
            <w:pPr>
              <w:rPr>
                <w:bCs/>
                <w:sz w:val="18"/>
                <w:szCs w:val="18"/>
              </w:rPr>
            </w:pPr>
            <w:r w:rsidRPr="00E7012A">
              <w:rPr>
                <w:bCs/>
                <w:sz w:val="18"/>
                <w:szCs w:val="18"/>
              </w:rPr>
              <w:t xml:space="preserve">Муниципальная программа </w:t>
            </w:r>
            <w:proofErr w:type="spellStart"/>
            <w:r w:rsidRPr="00E7012A">
              <w:rPr>
                <w:bCs/>
                <w:sz w:val="18"/>
                <w:szCs w:val="18"/>
              </w:rPr>
              <w:t>Зиминского</w:t>
            </w:r>
            <w:proofErr w:type="spellEnd"/>
            <w:r w:rsidRPr="00E7012A">
              <w:rPr>
                <w:bCs/>
                <w:sz w:val="18"/>
                <w:szCs w:val="18"/>
              </w:rPr>
              <w:t xml:space="preserve"> городского муниципального образования  "Жилищно-коммунальное хозяйство" на 2020-2024гг.</w:t>
            </w:r>
          </w:p>
        </w:tc>
        <w:tc>
          <w:tcPr>
            <w:tcW w:w="1369" w:type="dxa"/>
            <w:vAlign w:val="center"/>
          </w:tcPr>
          <w:p w:rsidR="00F565C0" w:rsidRPr="00E7012A" w:rsidRDefault="00F565C0" w:rsidP="00F565C0">
            <w:pPr>
              <w:ind w:right="-201"/>
              <w:rPr>
                <w:sz w:val="18"/>
                <w:szCs w:val="18"/>
              </w:rPr>
            </w:pPr>
            <w:r w:rsidRPr="00E7012A">
              <w:rPr>
                <w:sz w:val="18"/>
                <w:szCs w:val="18"/>
              </w:rPr>
              <w:t>6</w:t>
            </w:r>
            <w:r>
              <w:rPr>
                <w:sz w:val="18"/>
                <w:szCs w:val="18"/>
              </w:rPr>
              <w:t>6.0.00.00000</w:t>
            </w:r>
          </w:p>
        </w:tc>
        <w:tc>
          <w:tcPr>
            <w:tcW w:w="1134" w:type="dxa"/>
            <w:vAlign w:val="center"/>
          </w:tcPr>
          <w:p w:rsidR="00F565C0" w:rsidRPr="00E7012A" w:rsidRDefault="00F565C0" w:rsidP="0063108E">
            <w:pPr>
              <w:jc w:val="center"/>
              <w:rPr>
                <w:bCs/>
                <w:sz w:val="18"/>
                <w:szCs w:val="18"/>
              </w:rPr>
            </w:pPr>
            <w:r w:rsidRPr="00E7012A">
              <w:rPr>
                <w:bCs/>
                <w:sz w:val="18"/>
                <w:szCs w:val="18"/>
              </w:rPr>
              <w:t>35583,7</w:t>
            </w:r>
          </w:p>
        </w:tc>
        <w:tc>
          <w:tcPr>
            <w:tcW w:w="1276" w:type="dxa"/>
            <w:vAlign w:val="center"/>
          </w:tcPr>
          <w:p w:rsidR="00F565C0" w:rsidRPr="00E7012A" w:rsidRDefault="0011138A" w:rsidP="0011138A">
            <w:pPr>
              <w:ind w:right="-108"/>
              <w:jc w:val="center"/>
              <w:rPr>
                <w:sz w:val="18"/>
                <w:szCs w:val="18"/>
              </w:rPr>
            </w:pPr>
            <w:r>
              <w:rPr>
                <w:sz w:val="18"/>
                <w:szCs w:val="18"/>
              </w:rPr>
              <w:t>47133,6</w:t>
            </w:r>
          </w:p>
        </w:tc>
        <w:tc>
          <w:tcPr>
            <w:tcW w:w="1276" w:type="dxa"/>
            <w:vAlign w:val="center"/>
          </w:tcPr>
          <w:p w:rsidR="00F565C0" w:rsidRPr="00E7012A" w:rsidRDefault="00F565C0" w:rsidP="00F565C0">
            <w:pPr>
              <w:ind w:right="-108"/>
              <w:jc w:val="center"/>
              <w:rPr>
                <w:sz w:val="18"/>
                <w:szCs w:val="18"/>
              </w:rPr>
            </w:pPr>
            <w:r>
              <w:rPr>
                <w:sz w:val="18"/>
                <w:szCs w:val="18"/>
              </w:rPr>
              <w:t>47128,4</w:t>
            </w:r>
          </w:p>
        </w:tc>
        <w:tc>
          <w:tcPr>
            <w:tcW w:w="1559" w:type="dxa"/>
            <w:vAlign w:val="center"/>
          </w:tcPr>
          <w:p w:rsidR="00F565C0" w:rsidRPr="00E7012A" w:rsidRDefault="00182CD6" w:rsidP="00182CD6">
            <w:pPr>
              <w:ind w:right="-109"/>
              <w:jc w:val="center"/>
              <w:rPr>
                <w:sz w:val="18"/>
                <w:szCs w:val="18"/>
              </w:rPr>
            </w:pPr>
            <w:r>
              <w:rPr>
                <w:sz w:val="18"/>
                <w:szCs w:val="18"/>
              </w:rPr>
              <w:t>100</w:t>
            </w:r>
          </w:p>
        </w:tc>
      </w:tr>
      <w:tr w:rsidR="00F565C0" w:rsidRPr="00E7012A" w:rsidTr="00182CD6">
        <w:tc>
          <w:tcPr>
            <w:tcW w:w="675" w:type="dxa"/>
            <w:vAlign w:val="center"/>
          </w:tcPr>
          <w:p w:rsidR="00F565C0" w:rsidRPr="00E7012A" w:rsidRDefault="00F565C0" w:rsidP="0063108E">
            <w:pPr>
              <w:ind w:right="425"/>
              <w:rPr>
                <w:sz w:val="18"/>
                <w:szCs w:val="18"/>
              </w:rPr>
            </w:pPr>
            <w:r w:rsidRPr="00E7012A">
              <w:rPr>
                <w:sz w:val="18"/>
                <w:szCs w:val="18"/>
              </w:rPr>
              <w:t>6</w:t>
            </w:r>
          </w:p>
        </w:tc>
        <w:tc>
          <w:tcPr>
            <w:tcW w:w="2741" w:type="dxa"/>
            <w:vAlign w:val="bottom"/>
          </w:tcPr>
          <w:p w:rsidR="00F565C0" w:rsidRPr="00E7012A" w:rsidRDefault="00F565C0" w:rsidP="00331F64">
            <w:pPr>
              <w:rPr>
                <w:bCs/>
                <w:sz w:val="18"/>
                <w:szCs w:val="18"/>
              </w:rPr>
            </w:pPr>
            <w:r w:rsidRPr="00E7012A">
              <w:rPr>
                <w:bCs/>
                <w:sz w:val="18"/>
                <w:szCs w:val="18"/>
              </w:rPr>
              <w:t xml:space="preserve">Муниципальная программа </w:t>
            </w:r>
            <w:proofErr w:type="spellStart"/>
            <w:r w:rsidRPr="00E7012A">
              <w:rPr>
                <w:bCs/>
                <w:sz w:val="18"/>
                <w:szCs w:val="18"/>
              </w:rPr>
              <w:t>Зиминского</w:t>
            </w:r>
            <w:proofErr w:type="spellEnd"/>
            <w:r w:rsidRPr="00E7012A">
              <w:rPr>
                <w:bCs/>
                <w:sz w:val="18"/>
                <w:szCs w:val="18"/>
              </w:rPr>
              <w:t xml:space="preserve"> городского муниципального образования "Обеспечение населения города доступным жильем" на 2020-2024гг.</w:t>
            </w:r>
          </w:p>
        </w:tc>
        <w:tc>
          <w:tcPr>
            <w:tcW w:w="1369" w:type="dxa"/>
            <w:vAlign w:val="center"/>
          </w:tcPr>
          <w:p w:rsidR="00F565C0" w:rsidRPr="00E7012A" w:rsidRDefault="00F565C0" w:rsidP="00F565C0">
            <w:pPr>
              <w:ind w:right="-201"/>
              <w:rPr>
                <w:sz w:val="18"/>
                <w:szCs w:val="18"/>
              </w:rPr>
            </w:pPr>
            <w:r w:rsidRPr="00E7012A">
              <w:rPr>
                <w:sz w:val="18"/>
                <w:szCs w:val="18"/>
              </w:rPr>
              <w:t>6</w:t>
            </w:r>
            <w:r>
              <w:rPr>
                <w:sz w:val="18"/>
                <w:szCs w:val="18"/>
              </w:rPr>
              <w:t>7.0.00.00000</w:t>
            </w:r>
          </w:p>
        </w:tc>
        <w:tc>
          <w:tcPr>
            <w:tcW w:w="1134" w:type="dxa"/>
            <w:vAlign w:val="center"/>
          </w:tcPr>
          <w:p w:rsidR="00F565C0" w:rsidRPr="00E7012A" w:rsidRDefault="00F565C0" w:rsidP="0063108E">
            <w:pPr>
              <w:jc w:val="center"/>
              <w:rPr>
                <w:bCs/>
                <w:sz w:val="18"/>
                <w:szCs w:val="18"/>
              </w:rPr>
            </w:pPr>
            <w:r w:rsidRPr="00E7012A">
              <w:rPr>
                <w:bCs/>
                <w:sz w:val="18"/>
                <w:szCs w:val="18"/>
              </w:rPr>
              <w:t>12275,7</w:t>
            </w:r>
          </w:p>
        </w:tc>
        <w:tc>
          <w:tcPr>
            <w:tcW w:w="1276" w:type="dxa"/>
            <w:vAlign w:val="center"/>
          </w:tcPr>
          <w:p w:rsidR="00F565C0" w:rsidRPr="00E7012A" w:rsidRDefault="0011138A" w:rsidP="0011138A">
            <w:pPr>
              <w:ind w:right="-108"/>
              <w:jc w:val="center"/>
              <w:rPr>
                <w:sz w:val="18"/>
                <w:szCs w:val="18"/>
              </w:rPr>
            </w:pPr>
            <w:r>
              <w:rPr>
                <w:sz w:val="18"/>
                <w:szCs w:val="18"/>
              </w:rPr>
              <w:t>203973,8</w:t>
            </w:r>
          </w:p>
        </w:tc>
        <w:tc>
          <w:tcPr>
            <w:tcW w:w="1276" w:type="dxa"/>
            <w:vAlign w:val="center"/>
          </w:tcPr>
          <w:p w:rsidR="00F565C0" w:rsidRPr="00E7012A" w:rsidRDefault="00F565C0" w:rsidP="00F565C0">
            <w:pPr>
              <w:ind w:right="-108"/>
              <w:jc w:val="center"/>
              <w:rPr>
                <w:sz w:val="18"/>
                <w:szCs w:val="18"/>
              </w:rPr>
            </w:pPr>
            <w:r>
              <w:rPr>
                <w:sz w:val="18"/>
                <w:szCs w:val="18"/>
              </w:rPr>
              <w:t>107812,9</w:t>
            </w:r>
          </w:p>
        </w:tc>
        <w:tc>
          <w:tcPr>
            <w:tcW w:w="1559" w:type="dxa"/>
            <w:vAlign w:val="center"/>
          </w:tcPr>
          <w:p w:rsidR="00F565C0" w:rsidRPr="00E7012A" w:rsidRDefault="00182CD6" w:rsidP="00182CD6">
            <w:pPr>
              <w:ind w:right="-109"/>
              <w:jc w:val="center"/>
              <w:rPr>
                <w:sz w:val="18"/>
                <w:szCs w:val="18"/>
              </w:rPr>
            </w:pPr>
            <w:r>
              <w:rPr>
                <w:sz w:val="18"/>
                <w:szCs w:val="18"/>
              </w:rPr>
              <w:t>52,9</w:t>
            </w:r>
          </w:p>
        </w:tc>
      </w:tr>
      <w:tr w:rsidR="00F565C0" w:rsidRPr="00E7012A" w:rsidTr="00182CD6">
        <w:tc>
          <w:tcPr>
            <w:tcW w:w="675" w:type="dxa"/>
            <w:vAlign w:val="center"/>
          </w:tcPr>
          <w:p w:rsidR="00F565C0" w:rsidRPr="00E7012A" w:rsidRDefault="00F565C0" w:rsidP="0063108E">
            <w:pPr>
              <w:ind w:right="425"/>
              <w:rPr>
                <w:sz w:val="18"/>
                <w:szCs w:val="18"/>
              </w:rPr>
            </w:pPr>
            <w:r w:rsidRPr="00E7012A">
              <w:rPr>
                <w:sz w:val="18"/>
                <w:szCs w:val="18"/>
              </w:rPr>
              <w:t>7</w:t>
            </w:r>
          </w:p>
        </w:tc>
        <w:tc>
          <w:tcPr>
            <w:tcW w:w="2741" w:type="dxa"/>
            <w:vAlign w:val="bottom"/>
          </w:tcPr>
          <w:p w:rsidR="00F565C0" w:rsidRPr="00E7012A" w:rsidRDefault="00F565C0" w:rsidP="00331F64">
            <w:pPr>
              <w:rPr>
                <w:bCs/>
                <w:sz w:val="18"/>
                <w:szCs w:val="18"/>
              </w:rPr>
            </w:pPr>
            <w:r w:rsidRPr="00E7012A">
              <w:rPr>
                <w:bCs/>
                <w:sz w:val="18"/>
                <w:szCs w:val="18"/>
              </w:rPr>
              <w:t xml:space="preserve">Муниципальная программа </w:t>
            </w:r>
            <w:proofErr w:type="spellStart"/>
            <w:r w:rsidRPr="00E7012A">
              <w:rPr>
                <w:bCs/>
                <w:sz w:val="18"/>
                <w:szCs w:val="18"/>
              </w:rPr>
              <w:t>Зиминского</w:t>
            </w:r>
            <w:proofErr w:type="spellEnd"/>
            <w:r w:rsidRPr="00E7012A">
              <w:rPr>
                <w:bCs/>
                <w:sz w:val="18"/>
                <w:szCs w:val="18"/>
              </w:rPr>
              <w:t xml:space="preserve"> городского муниципального образования "Развитие дорожного хозяйства" на 2020-2024гг.</w:t>
            </w:r>
          </w:p>
        </w:tc>
        <w:tc>
          <w:tcPr>
            <w:tcW w:w="1369" w:type="dxa"/>
            <w:vAlign w:val="center"/>
          </w:tcPr>
          <w:p w:rsidR="00F565C0" w:rsidRPr="00E7012A" w:rsidRDefault="00F565C0" w:rsidP="00F565C0">
            <w:pPr>
              <w:ind w:right="-201"/>
              <w:rPr>
                <w:sz w:val="18"/>
                <w:szCs w:val="18"/>
              </w:rPr>
            </w:pPr>
            <w:r w:rsidRPr="00E7012A">
              <w:rPr>
                <w:sz w:val="18"/>
                <w:szCs w:val="18"/>
              </w:rPr>
              <w:t>6</w:t>
            </w:r>
            <w:r>
              <w:rPr>
                <w:sz w:val="18"/>
                <w:szCs w:val="18"/>
              </w:rPr>
              <w:t>8.0.00.00000</w:t>
            </w:r>
          </w:p>
        </w:tc>
        <w:tc>
          <w:tcPr>
            <w:tcW w:w="1134" w:type="dxa"/>
            <w:vAlign w:val="center"/>
          </w:tcPr>
          <w:p w:rsidR="00F565C0" w:rsidRPr="00E7012A" w:rsidRDefault="00F565C0" w:rsidP="0063108E">
            <w:pPr>
              <w:jc w:val="center"/>
              <w:rPr>
                <w:bCs/>
                <w:sz w:val="18"/>
                <w:szCs w:val="18"/>
              </w:rPr>
            </w:pPr>
            <w:r w:rsidRPr="00E7012A">
              <w:rPr>
                <w:bCs/>
                <w:sz w:val="18"/>
                <w:szCs w:val="18"/>
              </w:rPr>
              <w:t>79689,8</w:t>
            </w:r>
          </w:p>
        </w:tc>
        <w:tc>
          <w:tcPr>
            <w:tcW w:w="1276" w:type="dxa"/>
            <w:vAlign w:val="center"/>
          </w:tcPr>
          <w:p w:rsidR="00F565C0" w:rsidRPr="00E7012A" w:rsidRDefault="0011138A" w:rsidP="0011138A">
            <w:pPr>
              <w:ind w:right="-108"/>
              <w:jc w:val="center"/>
              <w:rPr>
                <w:sz w:val="18"/>
                <w:szCs w:val="18"/>
              </w:rPr>
            </w:pPr>
            <w:r>
              <w:rPr>
                <w:sz w:val="18"/>
                <w:szCs w:val="18"/>
              </w:rPr>
              <w:t>141930,6</w:t>
            </w:r>
          </w:p>
        </w:tc>
        <w:tc>
          <w:tcPr>
            <w:tcW w:w="1276" w:type="dxa"/>
            <w:vAlign w:val="center"/>
          </w:tcPr>
          <w:p w:rsidR="00F565C0" w:rsidRPr="00E7012A" w:rsidRDefault="00F565C0" w:rsidP="00F565C0">
            <w:pPr>
              <w:ind w:right="-108"/>
              <w:jc w:val="center"/>
              <w:rPr>
                <w:sz w:val="18"/>
                <w:szCs w:val="18"/>
              </w:rPr>
            </w:pPr>
            <w:r>
              <w:rPr>
                <w:sz w:val="18"/>
                <w:szCs w:val="18"/>
              </w:rPr>
              <w:t>138930,6</w:t>
            </w:r>
          </w:p>
        </w:tc>
        <w:tc>
          <w:tcPr>
            <w:tcW w:w="1559" w:type="dxa"/>
            <w:vAlign w:val="center"/>
          </w:tcPr>
          <w:p w:rsidR="00F565C0" w:rsidRPr="00E7012A" w:rsidRDefault="00182CD6" w:rsidP="00182CD6">
            <w:pPr>
              <w:ind w:right="-109"/>
              <w:jc w:val="center"/>
              <w:rPr>
                <w:sz w:val="18"/>
                <w:szCs w:val="18"/>
              </w:rPr>
            </w:pPr>
            <w:r>
              <w:rPr>
                <w:sz w:val="18"/>
                <w:szCs w:val="18"/>
              </w:rPr>
              <w:t>97,9</w:t>
            </w:r>
          </w:p>
        </w:tc>
      </w:tr>
      <w:tr w:rsidR="00F565C0" w:rsidRPr="00E7012A" w:rsidTr="00182CD6">
        <w:tc>
          <w:tcPr>
            <w:tcW w:w="675" w:type="dxa"/>
            <w:vAlign w:val="center"/>
          </w:tcPr>
          <w:p w:rsidR="00F565C0" w:rsidRPr="00E7012A" w:rsidRDefault="00F565C0" w:rsidP="0063108E">
            <w:pPr>
              <w:ind w:right="425"/>
              <w:rPr>
                <w:sz w:val="18"/>
                <w:szCs w:val="18"/>
              </w:rPr>
            </w:pPr>
            <w:r w:rsidRPr="00E7012A">
              <w:rPr>
                <w:sz w:val="18"/>
                <w:szCs w:val="18"/>
              </w:rPr>
              <w:t>8</w:t>
            </w:r>
          </w:p>
        </w:tc>
        <w:tc>
          <w:tcPr>
            <w:tcW w:w="2741" w:type="dxa"/>
            <w:vAlign w:val="bottom"/>
          </w:tcPr>
          <w:p w:rsidR="00F565C0" w:rsidRPr="00E7012A" w:rsidRDefault="00F565C0" w:rsidP="00331F64">
            <w:pPr>
              <w:rPr>
                <w:bCs/>
                <w:sz w:val="18"/>
                <w:szCs w:val="18"/>
              </w:rPr>
            </w:pPr>
            <w:r w:rsidRPr="00E7012A">
              <w:rPr>
                <w:bCs/>
                <w:sz w:val="18"/>
                <w:szCs w:val="18"/>
              </w:rPr>
              <w:t xml:space="preserve">Муниципальная программа </w:t>
            </w:r>
            <w:proofErr w:type="spellStart"/>
            <w:r w:rsidRPr="00E7012A">
              <w:rPr>
                <w:bCs/>
                <w:sz w:val="18"/>
                <w:szCs w:val="18"/>
              </w:rPr>
              <w:t>Зиминского</w:t>
            </w:r>
            <w:proofErr w:type="spellEnd"/>
            <w:r w:rsidRPr="00E7012A">
              <w:rPr>
                <w:bCs/>
                <w:sz w:val="18"/>
                <w:szCs w:val="18"/>
              </w:rPr>
              <w:t xml:space="preserve"> городского муниципального образования "Содействие развитию малого и среднего предпринимательства г.Зимы" 2020-2024гг.</w:t>
            </w:r>
          </w:p>
        </w:tc>
        <w:tc>
          <w:tcPr>
            <w:tcW w:w="1369" w:type="dxa"/>
            <w:vAlign w:val="center"/>
          </w:tcPr>
          <w:p w:rsidR="00F565C0" w:rsidRPr="00E7012A" w:rsidRDefault="00F565C0" w:rsidP="00F565C0">
            <w:pPr>
              <w:ind w:right="-201"/>
              <w:rPr>
                <w:sz w:val="18"/>
                <w:szCs w:val="18"/>
              </w:rPr>
            </w:pPr>
            <w:r w:rsidRPr="00E7012A">
              <w:rPr>
                <w:sz w:val="18"/>
                <w:szCs w:val="18"/>
              </w:rPr>
              <w:t>6</w:t>
            </w:r>
            <w:r>
              <w:rPr>
                <w:sz w:val="18"/>
                <w:szCs w:val="18"/>
              </w:rPr>
              <w:t>9.0.00.00000</w:t>
            </w:r>
          </w:p>
        </w:tc>
        <w:tc>
          <w:tcPr>
            <w:tcW w:w="1134" w:type="dxa"/>
            <w:vAlign w:val="center"/>
          </w:tcPr>
          <w:p w:rsidR="00F565C0" w:rsidRPr="00E7012A" w:rsidRDefault="00F565C0" w:rsidP="0063108E">
            <w:pPr>
              <w:jc w:val="center"/>
              <w:rPr>
                <w:bCs/>
                <w:sz w:val="18"/>
                <w:szCs w:val="18"/>
              </w:rPr>
            </w:pPr>
            <w:r w:rsidRPr="00E7012A">
              <w:rPr>
                <w:bCs/>
                <w:sz w:val="18"/>
                <w:szCs w:val="18"/>
              </w:rPr>
              <w:t>20,0</w:t>
            </w:r>
          </w:p>
        </w:tc>
        <w:tc>
          <w:tcPr>
            <w:tcW w:w="1276" w:type="dxa"/>
            <w:vAlign w:val="center"/>
          </w:tcPr>
          <w:p w:rsidR="00F565C0" w:rsidRPr="00E7012A" w:rsidRDefault="0011138A" w:rsidP="0011138A">
            <w:pPr>
              <w:ind w:right="-108"/>
              <w:jc w:val="center"/>
              <w:rPr>
                <w:sz w:val="18"/>
                <w:szCs w:val="18"/>
              </w:rPr>
            </w:pPr>
            <w:r>
              <w:rPr>
                <w:sz w:val="18"/>
                <w:szCs w:val="18"/>
              </w:rPr>
              <w:t>225,0</w:t>
            </w:r>
          </w:p>
        </w:tc>
        <w:tc>
          <w:tcPr>
            <w:tcW w:w="1276" w:type="dxa"/>
            <w:vAlign w:val="center"/>
          </w:tcPr>
          <w:p w:rsidR="00F565C0" w:rsidRPr="00E7012A" w:rsidRDefault="00F565C0" w:rsidP="00F565C0">
            <w:pPr>
              <w:ind w:right="-108"/>
              <w:jc w:val="center"/>
              <w:rPr>
                <w:sz w:val="18"/>
                <w:szCs w:val="18"/>
              </w:rPr>
            </w:pPr>
            <w:r>
              <w:rPr>
                <w:sz w:val="18"/>
                <w:szCs w:val="18"/>
              </w:rPr>
              <w:t>220,0</w:t>
            </w:r>
          </w:p>
        </w:tc>
        <w:tc>
          <w:tcPr>
            <w:tcW w:w="1559" w:type="dxa"/>
            <w:vAlign w:val="center"/>
          </w:tcPr>
          <w:p w:rsidR="00F565C0" w:rsidRPr="00E7012A" w:rsidRDefault="00182CD6" w:rsidP="00182CD6">
            <w:pPr>
              <w:ind w:right="-109"/>
              <w:jc w:val="center"/>
              <w:rPr>
                <w:sz w:val="18"/>
                <w:szCs w:val="18"/>
              </w:rPr>
            </w:pPr>
            <w:r>
              <w:rPr>
                <w:sz w:val="18"/>
                <w:szCs w:val="18"/>
              </w:rPr>
              <w:t>97,8</w:t>
            </w:r>
          </w:p>
        </w:tc>
      </w:tr>
      <w:tr w:rsidR="00F565C0" w:rsidRPr="00E7012A" w:rsidTr="00182CD6">
        <w:tc>
          <w:tcPr>
            <w:tcW w:w="675" w:type="dxa"/>
            <w:vAlign w:val="center"/>
          </w:tcPr>
          <w:p w:rsidR="00F565C0" w:rsidRPr="00E7012A" w:rsidRDefault="00F565C0" w:rsidP="0063108E">
            <w:pPr>
              <w:ind w:right="425"/>
              <w:rPr>
                <w:sz w:val="18"/>
                <w:szCs w:val="18"/>
              </w:rPr>
            </w:pPr>
            <w:r w:rsidRPr="00E7012A">
              <w:rPr>
                <w:sz w:val="18"/>
                <w:szCs w:val="18"/>
              </w:rPr>
              <w:t>9</w:t>
            </w:r>
          </w:p>
        </w:tc>
        <w:tc>
          <w:tcPr>
            <w:tcW w:w="2741" w:type="dxa"/>
            <w:vAlign w:val="bottom"/>
          </w:tcPr>
          <w:p w:rsidR="00F565C0" w:rsidRPr="00E7012A" w:rsidRDefault="00F565C0" w:rsidP="00331F64">
            <w:pPr>
              <w:rPr>
                <w:bCs/>
                <w:sz w:val="18"/>
                <w:szCs w:val="18"/>
              </w:rPr>
            </w:pPr>
            <w:r w:rsidRPr="00E7012A">
              <w:rPr>
                <w:bCs/>
                <w:sz w:val="18"/>
                <w:szCs w:val="18"/>
              </w:rPr>
              <w:t xml:space="preserve">Муниципальная программа </w:t>
            </w:r>
            <w:proofErr w:type="spellStart"/>
            <w:r w:rsidRPr="00E7012A">
              <w:rPr>
                <w:bCs/>
                <w:sz w:val="18"/>
                <w:szCs w:val="18"/>
              </w:rPr>
              <w:t>Зиминского</w:t>
            </w:r>
            <w:proofErr w:type="spellEnd"/>
            <w:r w:rsidRPr="00E7012A">
              <w:rPr>
                <w:bCs/>
                <w:sz w:val="18"/>
                <w:szCs w:val="18"/>
              </w:rPr>
              <w:t xml:space="preserve"> городского муниципального образования </w:t>
            </w:r>
            <w:r w:rsidRPr="00E7012A">
              <w:rPr>
                <w:bCs/>
                <w:sz w:val="18"/>
                <w:szCs w:val="18"/>
              </w:rPr>
              <w:lastRenderedPageBreak/>
              <w:t>"Охрана труда" на 2020-2024гг.</w:t>
            </w:r>
          </w:p>
        </w:tc>
        <w:tc>
          <w:tcPr>
            <w:tcW w:w="1369" w:type="dxa"/>
            <w:vAlign w:val="center"/>
          </w:tcPr>
          <w:p w:rsidR="00F565C0" w:rsidRPr="00E7012A" w:rsidRDefault="00F565C0" w:rsidP="00F565C0">
            <w:pPr>
              <w:ind w:right="-201"/>
              <w:rPr>
                <w:sz w:val="18"/>
                <w:szCs w:val="18"/>
              </w:rPr>
            </w:pPr>
            <w:r>
              <w:rPr>
                <w:sz w:val="18"/>
                <w:szCs w:val="18"/>
              </w:rPr>
              <w:lastRenderedPageBreak/>
              <w:t>70.0.00.00000</w:t>
            </w:r>
          </w:p>
        </w:tc>
        <w:tc>
          <w:tcPr>
            <w:tcW w:w="1134" w:type="dxa"/>
            <w:vAlign w:val="center"/>
          </w:tcPr>
          <w:p w:rsidR="00F565C0" w:rsidRPr="00E7012A" w:rsidRDefault="00F565C0" w:rsidP="0063108E">
            <w:pPr>
              <w:jc w:val="center"/>
              <w:rPr>
                <w:bCs/>
                <w:sz w:val="18"/>
                <w:szCs w:val="18"/>
              </w:rPr>
            </w:pPr>
            <w:r w:rsidRPr="00E7012A">
              <w:rPr>
                <w:bCs/>
                <w:sz w:val="18"/>
                <w:szCs w:val="18"/>
              </w:rPr>
              <w:t>809,7</w:t>
            </w:r>
          </w:p>
        </w:tc>
        <w:tc>
          <w:tcPr>
            <w:tcW w:w="1276" w:type="dxa"/>
            <w:vAlign w:val="center"/>
          </w:tcPr>
          <w:p w:rsidR="00F565C0" w:rsidRPr="00E7012A" w:rsidRDefault="0011138A" w:rsidP="0011138A">
            <w:pPr>
              <w:ind w:right="-108"/>
              <w:jc w:val="center"/>
              <w:rPr>
                <w:sz w:val="18"/>
                <w:szCs w:val="18"/>
              </w:rPr>
            </w:pPr>
            <w:r>
              <w:rPr>
                <w:sz w:val="18"/>
                <w:szCs w:val="18"/>
              </w:rPr>
              <w:t>915,3</w:t>
            </w:r>
          </w:p>
        </w:tc>
        <w:tc>
          <w:tcPr>
            <w:tcW w:w="1276" w:type="dxa"/>
            <w:vAlign w:val="center"/>
          </w:tcPr>
          <w:p w:rsidR="00F565C0" w:rsidRPr="00E7012A" w:rsidRDefault="00F565C0" w:rsidP="00F565C0">
            <w:pPr>
              <w:ind w:right="-108"/>
              <w:jc w:val="center"/>
              <w:rPr>
                <w:sz w:val="18"/>
                <w:szCs w:val="18"/>
              </w:rPr>
            </w:pPr>
            <w:r>
              <w:rPr>
                <w:sz w:val="18"/>
                <w:szCs w:val="18"/>
              </w:rPr>
              <w:t>912,2</w:t>
            </w:r>
          </w:p>
        </w:tc>
        <w:tc>
          <w:tcPr>
            <w:tcW w:w="1559" w:type="dxa"/>
            <w:vAlign w:val="center"/>
          </w:tcPr>
          <w:p w:rsidR="00F565C0" w:rsidRPr="00E7012A" w:rsidRDefault="00182CD6" w:rsidP="00182CD6">
            <w:pPr>
              <w:ind w:right="-109"/>
              <w:jc w:val="center"/>
              <w:rPr>
                <w:sz w:val="18"/>
                <w:szCs w:val="18"/>
              </w:rPr>
            </w:pPr>
            <w:r>
              <w:rPr>
                <w:sz w:val="18"/>
                <w:szCs w:val="18"/>
              </w:rPr>
              <w:t>99,7</w:t>
            </w:r>
          </w:p>
        </w:tc>
      </w:tr>
      <w:tr w:rsidR="00F565C0" w:rsidRPr="00E7012A" w:rsidTr="00182CD6">
        <w:tc>
          <w:tcPr>
            <w:tcW w:w="675" w:type="dxa"/>
            <w:vAlign w:val="center"/>
          </w:tcPr>
          <w:p w:rsidR="00F565C0" w:rsidRPr="00E7012A" w:rsidRDefault="00F565C0" w:rsidP="0063108E">
            <w:pPr>
              <w:ind w:right="-14"/>
              <w:rPr>
                <w:sz w:val="18"/>
                <w:szCs w:val="18"/>
              </w:rPr>
            </w:pPr>
            <w:r w:rsidRPr="00E7012A">
              <w:rPr>
                <w:sz w:val="18"/>
                <w:szCs w:val="18"/>
              </w:rPr>
              <w:lastRenderedPageBreak/>
              <w:t>10</w:t>
            </w:r>
          </w:p>
        </w:tc>
        <w:tc>
          <w:tcPr>
            <w:tcW w:w="2741" w:type="dxa"/>
            <w:vAlign w:val="bottom"/>
          </w:tcPr>
          <w:p w:rsidR="00F565C0" w:rsidRPr="00E7012A" w:rsidRDefault="00F565C0" w:rsidP="00331F64">
            <w:pPr>
              <w:rPr>
                <w:bCs/>
                <w:sz w:val="18"/>
                <w:szCs w:val="18"/>
              </w:rPr>
            </w:pPr>
            <w:r w:rsidRPr="00E7012A">
              <w:rPr>
                <w:bCs/>
                <w:sz w:val="18"/>
                <w:szCs w:val="18"/>
              </w:rPr>
              <w:t xml:space="preserve">Муниципальная программа </w:t>
            </w:r>
            <w:proofErr w:type="spellStart"/>
            <w:r w:rsidRPr="00E7012A">
              <w:rPr>
                <w:bCs/>
                <w:sz w:val="18"/>
                <w:szCs w:val="18"/>
              </w:rPr>
              <w:t>Зиминского</w:t>
            </w:r>
            <w:proofErr w:type="spellEnd"/>
            <w:r w:rsidRPr="00E7012A">
              <w:rPr>
                <w:bCs/>
                <w:sz w:val="18"/>
                <w:szCs w:val="18"/>
              </w:rPr>
              <w:t xml:space="preserve"> городского муниципального образования "Безопасность" на 2020-2024гг.</w:t>
            </w:r>
          </w:p>
        </w:tc>
        <w:tc>
          <w:tcPr>
            <w:tcW w:w="1369" w:type="dxa"/>
            <w:vAlign w:val="center"/>
          </w:tcPr>
          <w:p w:rsidR="00F565C0" w:rsidRPr="00E7012A" w:rsidRDefault="00F565C0" w:rsidP="00F565C0">
            <w:pPr>
              <w:ind w:right="-201"/>
              <w:rPr>
                <w:sz w:val="18"/>
                <w:szCs w:val="18"/>
              </w:rPr>
            </w:pPr>
            <w:r>
              <w:rPr>
                <w:sz w:val="18"/>
                <w:szCs w:val="18"/>
              </w:rPr>
              <w:t>71.0.00.00000</w:t>
            </w:r>
          </w:p>
        </w:tc>
        <w:tc>
          <w:tcPr>
            <w:tcW w:w="1134" w:type="dxa"/>
            <w:vAlign w:val="center"/>
          </w:tcPr>
          <w:p w:rsidR="00F565C0" w:rsidRPr="00E7012A" w:rsidRDefault="00F565C0" w:rsidP="0063108E">
            <w:pPr>
              <w:jc w:val="center"/>
              <w:rPr>
                <w:bCs/>
                <w:sz w:val="18"/>
                <w:szCs w:val="18"/>
              </w:rPr>
            </w:pPr>
            <w:r w:rsidRPr="00E7012A">
              <w:rPr>
                <w:bCs/>
                <w:sz w:val="18"/>
                <w:szCs w:val="18"/>
              </w:rPr>
              <w:t>7726,1</w:t>
            </w:r>
          </w:p>
        </w:tc>
        <w:tc>
          <w:tcPr>
            <w:tcW w:w="1276" w:type="dxa"/>
            <w:vAlign w:val="center"/>
          </w:tcPr>
          <w:p w:rsidR="00F565C0" w:rsidRPr="00E7012A" w:rsidRDefault="0011138A" w:rsidP="0011138A">
            <w:pPr>
              <w:ind w:right="-108"/>
              <w:jc w:val="center"/>
              <w:rPr>
                <w:sz w:val="18"/>
                <w:szCs w:val="18"/>
              </w:rPr>
            </w:pPr>
            <w:r>
              <w:rPr>
                <w:sz w:val="18"/>
                <w:szCs w:val="18"/>
              </w:rPr>
              <w:t>9560,3</w:t>
            </w:r>
          </w:p>
        </w:tc>
        <w:tc>
          <w:tcPr>
            <w:tcW w:w="1276" w:type="dxa"/>
            <w:vAlign w:val="center"/>
          </w:tcPr>
          <w:p w:rsidR="00F565C0" w:rsidRPr="00E7012A" w:rsidRDefault="00F565C0" w:rsidP="00F565C0">
            <w:pPr>
              <w:ind w:right="-108"/>
              <w:jc w:val="center"/>
              <w:rPr>
                <w:sz w:val="18"/>
                <w:szCs w:val="18"/>
              </w:rPr>
            </w:pPr>
            <w:r>
              <w:rPr>
                <w:sz w:val="18"/>
                <w:szCs w:val="18"/>
              </w:rPr>
              <w:t>9463,1</w:t>
            </w:r>
          </w:p>
        </w:tc>
        <w:tc>
          <w:tcPr>
            <w:tcW w:w="1559" w:type="dxa"/>
            <w:vAlign w:val="center"/>
          </w:tcPr>
          <w:p w:rsidR="00F565C0" w:rsidRPr="00E7012A" w:rsidRDefault="00182CD6" w:rsidP="00182CD6">
            <w:pPr>
              <w:ind w:right="-109"/>
              <w:jc w:val="center"/>
              <w:rPr>
                <w:sz w:val="18"/>
                <w:szCs w:val="18"/>
              </w:rPr>
            </w:pPr>
            <w:r>
              <w:rPr>
                <w:sz w:val="18"/>
                <w:szCs w:val="18"/>
              </w:rPr>
              <w:t>99,0</w:t>
            </w:r>
          </w:p>
        </w:tc>
      </w:tr>
      <w:tr w:rsidR="00F565C0" w:rsidRPr="00E7012A" w:rsidTr="00182CD6">
        <w:tc>
          <w:tcPr>
            <w:tcW w:w="675" w:type="dxa"/>
            <w:vAlign w:val="center"/>
          </w:tcPr>
          <w:p w:rsidR="00F565C0" w:rsidRPr="00E7012A" w:rsidRDefault="00F565C0" w:rsidP="0063108E">
            <w:pPr>
              <w:ind w:right="425"/>
              <w:rPr>
                <w:sz w:val="18"/>
                <w:szCs w:val="18"/>
              </w:rPr>
            </w:pPr>
            <w:r w:rsidRPr="00E7012A">
              <w:rPr>
                <w:sz w:val="18"/>
                <w:szCs w:val="18"/>
              </w:rPr>
              <w:t>11</w:t>
            </w:r>
          </w:p>
        </w:tc>
        <w:tc>
          <w:tcPr>
            <w:tcW w:w="2741" w:type="dxa"/>
            <w:vAlign w:val="bottom"/>
          </w:tcPr>
          <w:p w:rsidR="00F565C0" w:rsidRPr="00E7012A" w:rsidRDefault="00F565C0" w:rsidP="00331F64">
            <w:pPr>
              <w:rPr>
                <w:bCs/>
                <w:sz w:val="18"/>
                <w:szCs w:val="18"/>
              </w:rPr>
            </w:pPr>
            <w:r w:rsidRPr="00E7012A">
              <w:rPr>
                <w:bCs/>
                <w:sz w:val="18"/>
                <w:szCs w:val="18"/>
              </w:rPr>
              <w:t xml:space="preserve">Муниципальная программа </w:t>
            </w:r>
            <w:proofErr w:type="spellStart"/>
            <w:r w:rsidRPr="00E7012A">
              <w:rPr>
                <w:bCs/>
                <w:sz w:val="18"/>
                <w:szCs w:val="18"/>
              </w:rPr>
              <w:t>Зиминского</w:t>
            </w:r>
            <w:proofErr w:type="spellEnd"/>
            <w:r w:rsidRPr="00E7012A">
              <w:rPr>
                <w:bCs/>
                <w:sz w:val="18"/>
                <w:szCs w:val="18"/>
              </w:rPr>
              <w:t xml:space="preserve"> городского муниципального образования "Формирование современной городской среды ЗГМО" 2020-2024гг.</w:t>
            </w:r>
          </w:p>
        </w:tc>
        <w:tc>
          <w:tcPr>
            <w:tcW w:w="1369" w:type="dxa"/>
            <w:vAlign w:val="center"/>
          </w:tcPr>
          <w:p w:rsidR="00F565C0" w:rsidRPr="00E7012A" w:rsidRDefault="00F565C0" w:rsidP="00F565C0">
            <w:pPr>
              <w:ind w:right="-201"/>
              <w:rPr>
                <w:sz w:val="18"/>
                <w:szCs w:val="18"/>
              </w:rPr>
            </w:pPr>
            <w:r>
              <w:rPr>
                <w:sz w:val="18"/>
                <w:szCs w:val="18"/>
              </w:rPr>
              <w:t>73.0.00.00000</w:t>
            </w:r>
          </w:p>
        </w:tc>
        <w:tc>
          <w:tcPr>
            <w:tcW w:w="1134" w:type="dxa"/>
            <w:vAlign w:val="center"/>
          </w:tcPr>
          <w:p w:rsidR="00F565C0" w:rsidRPr="00E7012A" w:rsidRDefault="00F565C0" w:rsidP="0063108E">
            <w:pPr>
              <w:jc w:val="center"/>
              <w:rPr>
                <w:bCs/>
                <w:sz w:val="18"/>
                <w:szCs w:val="18"/>
              </w:rPr>
            </w:pPr>
            <w:r w:rsidRPr="00E7012A">
              <w:rPr>
                <w:bCs/>
                <w:sz w:val="18"/>
                <w:szCs w:val="18"/>
              </w:rPr>
              <w:t>16233,0</w:t>
            </w:r>
          </w:p>
        </w:tc>
        <w:tc>
          <w:tcPr>
            <w:tcW w:w="1276" w:type="dxa"/>
            <w:vAlign w:val="center"/>
          </w:tcPr>
          <w:p w:rsidR="00F565C0" w:rsidRPr="00E7012A" w:rsidRDefault="0011138A" w:rsidP="0011138A">
            <w:pPr>
              <w:ind w:right="-108"/>
              <w:jc w:val="center"/>
              <w:rPr>
                <w:sz w:val="18"/>
                <w:szCs w:val="18"/>
              </w:rPr>
            </w:pPr>
            <w:r>
              <w:rPr>
                <w:sz w:val="18"/>
                <w:szCs w:val="18"/>
              </w:rPr>
              <w:t>22520,2</w:t>
            </w:r>
          </w:p>
        </w:tc>
        <w:tc>
          <w:tcPr>
            <w:tcW w:w="1276" w:type="dxa"/>
            <w:vAlign w:val="center"/>
          </w:tcPr>
          <w:p w:rsidR="00F565C0" w:rsidRPr="00E7012A" w:rsidRDefault="00F565C0" w:rsidP="00F565C0">
            <w:pPr>
              <w:ind w:right="-108"/>
              <w:jc w:val="center"/>
              <w:rPr>
                <w:sz w:val="18"/>
                <w:szCs w:val="18"/>
              </w:rPr>
            </w:pPr>
            <w:r>
              <w:rPr>
                <w:sz w:val="18"/>
                <w:szCs w:val="18"/>
              </w:rPr>
              <w:t>22520,2</w:t>
            </w:r>
          </w:p>
        </w:tc>
        <w:tc>
          <w:tcPr>
            <w:tcW w:w="1559" w:type="dxa"/>
            <w:vAlign w:val="center"/>
          </w:tcPr>
          <w:p w:rsidR="00F565C0" w:rsidRPr="00E7012A" w:rsidRDefault="00182CD6" w:rsidP="00182CD6">
            <w:pPr>
              <w:tabs>
                <w:tab w:val="left" w:pos="1343"/>
              </w:tabs>
              <w:ind w:right="-109"/>
              <w:jc w:val="center"/>
              <w:rPr>
                <w:sz w:val="18"/>
                <w:szCs w:val="18"/>
              </w:rPr>
            </w:pPr>
            <w:r>
              <w:rPr>
                <w:sz w:val="18"/>
                <w:szCs w:val="18"/>
              </w:rPr>
              <w:t>100</w:t>
            </w:r>
          </w:p>
        </w:tc>
      </w:tr>
      <w:tr w:rsidR="00F565C0" w:rsidRPr="00E7012A" w:rsidTr="00182CD6">
        <w:tc>
          <w:tcPr>
            <w:tcW w:w="675" w:type="dxa"/>
            <w:vAlign w:val="center"/>
          </w:tcPr>
          <w:p w:rsidR="00F565C0" w:rsidRPr="00E7012A" w:rsidRDefault="00F565C0" w:rsidP="0063108E">
            <w:pPr>
              <w:ind w:right="425"/>
              <w:rPr>
                <w:sz w:val="18"/>
                <w:szCs w:val="18"/>
              </w:rPr>
            </w:pPr>
            <w:r w:rsidRPr="00E7012A">
              <w:rPr>
                <w:sz w:val="18"/>
                <w:szCs w:val="18"/>
              </w:rPr>
              <w:t>12</w:t>
            </w:r>
          </w:p>
        </w:tc>
        <w:tc>
          <w:tcPr>
            <w:tcW w:w="2741" w:type="dxa"/>
            <w:vAlign w:val="bottom"/>
          </w:tcPr>
          <w:p w:rsidR="00F565C0" w:rsidRPr="00E7012A" w:rsidRDefault="00F565C0" w:rsidP="00331F64">
            <w:pPr>
              <w:rPr>
                <w:bCs/>
                <w:sz w:val="18"/>
                <w:szCs w:val="18"/>
              </w:rPr>
            </w:pPr>
            <w:r w:rsidRPr="00E7012A">
              <w:rPr>
                <w:bCs/>
                <w:sz w:val="18"/>
                <w:szCs w:val="18"/>
              </w:rPr>
              <w:t xml:space="preserve">Муниципальная программа </w:t>
            </w:r>
            <w:proofErr w:type="spellStart"/>
            <w:r w:rsidRPr="00E7012A">
              <w:rPr>
                <w:bCs/>
                <w:sz w:val="18"/>
                <w:szCs w:val="18"/>
              </w:rPr>
              <w:t>Зиминского</w:t>
            </w:r>
            <w:proofErr w:type="spellEnd"/>
            <w:r w:rsidRPr="00E7012A">
              <w:rPr>
                <w:bCs/>
                <w:sz w:val="18"/>
                <w:szCs w:val="18"/>
              </w:rPr>
              <w:t xml:space="preserve"> городского муниципального образования "Развитие образования" на 2020-2024гг.</w:t>
            </w:r>
          </w:p>
        </w:tc>
        <w:tc>
          <w:tcPr>
            <w:tcW w:w="1369" w:type="dxa"/>
            <w:vAlign w:val="center"/>
          </w:tcPr>
          <w:p w:rsidR="00F565C0" w:rsidRPr="00E7012A" w:rsidRDefault="00F565C0" w:rsidP="00F565C0">
            <w:pPr>
              <w:ind w:right="-201"/>
              <w:rPr>
                <w:sz w:val="18"/>
                <w:szCs w:val="18"/>
              </w:rPr>
            </w:pPr>
            <w:r>
              <w:rPr>
                <w:sz w:val="18"/>
                <w:szCs w:val="18"/>
              </w:rPr>
              <w:t>74.0.00.00000</w:t>
            </w:r>
          </w:p>
        </w:tc>
        <w:tc>
          <w:tcPr>
            <w:tcW w:w="1134" w:type="dxa"/>
            <w:vAlign w:val="center"/>
          </w:tcPr>
          <w:p w:rsidR="00F565C0" w:rsidRPr="00E7012A" w:rsidRDefault="00F565C0" w:rsidP="0063108E">
            <w:pPr>
              <w:jc w:val="center"/>
              <w:rPr>
                <w:bCs/>
                <w:sz w:val="18"/>
                <w:szCs w:val="18"/>
              </w:rPr>
            </w:pPr>
            <w:r w:rsidRPr="00E7012A">
              <w:rPr>
                <w:bCs/>
                <w:sz w:val="18"/>
                <w:szCs w:val="18"/>
              </w:rPr>
              <w:t>702362,3</w:t>
            </w:r>
          </w:p>
        </w:tc>
        <w:tc>
          <w:tcPr>
            <w:tcW w:w="1276" w:type="dxa"/>
            <w:vAlign w:val="center"/>
          </w:tcPr>
          <w:p w:rsidR="00F565C0" w:rsidRPr="00E7012A" w:rsidRDefault="0011138A" w:rsidP="0011138A">
            <w:pPr>
              <w:ind w:right="-108"/>
              <w:jc w:val="center"/>
              <w:rPr>
                <w:sz w:val="18"/>
                <w:szCs w:val="18"/>
              </w:rPr>
            </w:pPr>
            <w:r>
              <w:rPr>
                <w:sz w:val="18"/>
                <w:szCs w:val="18"/>
              </w:rPr>
              <w:t>1032702,3</w:t>
            </w:r>
          </w:p>
        </w:tc>
        <w:tc>
          <w:tcPr>
            <w:tcW w:w="1276" w:type="dxa"/>
            <w:vAlign w:val="center"/>
          </w:tcPr>
          <w:p w:rsidR="00F565C0" w:rsidRPr="00E7012A" w:rsidRDefault="00F565C0" w:rsidP="00F565C0">
            <w:pPr>
              <w:ind w:right="-108"/>
              <w:jc w:val="center"/>
              <w:rPr>
                <w:sz w:val="18"/>
                <w:szCs w:val="18"/>
              </w:rPr>
            </w:pPr>
            <w:r>
              <w:rPr>
                <w:sz w:val="18"/>
                <w:szCs w:val="18"/>
              </w:rPr>
              <w:t>977483,1</w:t>
            </w:r>
          </w:p>
        </w:tc>
        <w:tc>
          <w:tcPr>
            <w:tcW w:w="1559" w:type="dxa"/>
            <w:vAlign w:val="center"/>
          </w:tcPr>
          <w:p w:rsidR="00F565C0" w:rsidRPr="00E7012A" w:rsidRDefault="00182CD6" w:rsidP="00182CD6">
            <w:pPr>
              <w:ind w:right="-109"/>
              <w:jc w:val="center"/>
              <w:rPr>
                <w:sz w:val="18"/>
                <w:szCs w:val="18"/>
              </w:rPr>
            </w:pPr>
            <w:r>
              <w:rPr>
                <w:sz w:val="18"/>
                <w:szCs w:val="18"/>
              </w:rPr>
              <w:t>94,7</w:t>
            </w:r>
          </w:p>
        </w:tc>
      </w:tr>
      <w:tr w:rsidR="00F565C0" w:rsidRPr="00E7012A" w:rsidTr="00182CD6">
        <w:tc>
          <w:tcPr>
            <w:tcW w:w="675" w:type="dxa"/>
            <w:vAlign w:val="center"/>
          </w:tcPr>
          <w:p w:rsidR="00F565C0" w:rsidRPr="00E7012A" w:rsidRDefault="00F565C0" w:rsidP="0063108E">
            <w:pPr>
              <w:ind w:right="425"/>
              <w:rPr>
                <w:sz w:val="18"/>
                <w:szCs w:val="18"/>
              </w:rPr>
            </w:pPr>
            <w:r w:rsidRPr="00E7012A">
              <w:rPr>
                <w:sz w:val="18"/>
                <w:szCs w:val="18"/>
              </w:rPr>
              <w:t>13</w:t>
            </w:r>
          </w:p>
        </w:tc>
        <w:tc>
          <w:tcPr>
            <w:tcW w:w="2741" w:type="dxa"/>
            <w:vAlign w:val="bottom"/>
          </w:tcPr>
          <w:p w:rsidR="00F565C0" w:rsidRPr="00E7012A" w:rsidRDefault="00F565C0" w:rsidP="00331F64">
            <w:pPr>
              <w:rPr>
                <w:bCs/>
                <w:sz w:val="18"/>
                <w:szCs w:val="18"/>
              </w:rPr>
            </w:pPr>
            <w:r w:rsidRPr="00E7012A">
              <w:rPr>
                <w:bCs/>
                <w:sz w:val="18"/>
                <w:szCs w:val="18"/>
              </w:rPr>
              <w:t xml:space="preserve">Муниципальная программа </w:t>
            </w:r>
            <w:proofErr w:type="spellStart"/>
            <w:r w:rsidRPr="00E7012A">
              <w:rPr>
                <w:bCs/>
                <w:sz w:val="18"/>
                <w:szCs w:val="18"/>
              </w:rPr>
              <w:t>Зиминского</w:t>
            </w:r>
            <w:proofErr w:type="spellEnd"/>
            <w:r w:rsidRPr="00E7012A">
              <w:rPr>
                <w:bCs/>
                <w:sz w:val="18"/>
                <w:szCs w:val="18"/>
              </w:rPr>
              <w:t xml:space="preserve"> городского муниципального образования "Оказание содействия по сохранению и улучшению здоровья населения г.Зимы" на 2020-2024гг.</w:t>
            </w:r>
          </w:p>
        </w:tc>
        <w:tc>
          <w:tcPr>
            <w:tcW w:w="1369" w:type="dxa"/>
            <w:vAlign w:val="center"/>
          </w:tcPr>
          <w:p w:rsidR="00F565C0" w:rsidRPr="00E7012A" w:rsidRDefault="00F565C0" w:rsidP="00F565C0">
            <w:pPr>
              <w:ind w:right="-201"/>
              <w:rPr>
                <w:sz w:val="18"/>
                <w:szCs w:val="18"/>
              </w:rPr>
            </w:pPr>
            <w:r>
              <w:rPr>
                <w:sz w:val="18"/>
                <w:szCs w:val="18"/>
              </w:rPr>
              <w:t>75.0.00.00000</w:t>
            </w:r>
          </w:p>
        </w:tc>
        <w:tc>
          <w:tcPr>
            <w:tcW w:w="1134" w:type="dxa"/>
            <w:vAlign w:val="center"/>
          </w:tcPr>
          <w:p w:rsidR="00F565C0" w:rsidRPr="00E7012A" w:rsidRDefault="00F565C0" w:rsidP="0063108E">
            <w:pPr>
              <w:jc w:val="center"/>
              <w:rPr>
                <w:bCs/>
                <w:sz w:val="18"/>
                <w:szCs w:val="18"/>
              </w:rPr>
            </w:pPr>
            <w:r w:rsidRPr="00E7012A">
              <w:rPr>
                <w:bCs/>
                <w:sz w:val="18"/>
                <w:szCs w:val="18"/>
              </w:rPr>
              <w:t>165,7</w:t>
            </w:r>
          </w:p>
        </w:tc>
        <w:tc>
          <w:tcPr>
            <w:tcW w:w="1276" w:type="dxa"/>
            <w:vAlign w:val="center"/>
          </w:tcPr>
          <w:p w:rsidR="00F565C0" w:rsidRPr="00E7012A" w:rsidRDefault="0011138A" w:rsidP="0011138A">
            <w:pPr>
              <w:ind w:right="-108"/>
              <w:jc w:val="center"/>
              <w:rPr>
                <w:sz w:val="18"/>
                <w:szCs w:val="18"/>
              </w:rPr>
            </w:pPr>
            <w:r>
              <w:rPr>
                <w:sz w:val="18"/>
                <w:szCs w:val="18"/>
              </w:rPr>
              <w:t>260,0</w:t>
            </w:r>
          </w:p>
        </w:tc>
        <w:tc>
          <w:tcPr>
            <w:tcW w:w="1276" w:type="dxa"/>
            <w:vAlign w:val="center"/>
          </w:tcPr>
          <w:p w:rsidR="00F565C0" w:rsidRPr="00E7012A" w:rsidRDefault="00F565C0" w:rsidP="00F565C0">
            <w:pPr>
              <w:ind w:right="-108"/>
              <w:jc w:val="center"/>
              <w:rPr>
                <w:sz w:val="18"/>
                <w:szCs w:val="18"/>
              </w:rPr>
            </w:pPr>
            <w:r>
              <w:rPr>
                <w:sz w:val="18"/>
                <w:szCs w:val="18"/>
              </w:rPr>
              <w:t>260,0</w:t>
            </w:r>
          </w:p>
        </w:tc>
        <w:tc>
          <w:tcPr>
            <w:tcW w:w="1559" w:type="dxa"/>
            <w:vAlign w:val="center"/>
          </w:tcPr>
          <w:p w:rsidR="00F565C0" w:rsidRPr="00E7012A" w:rsidRDefault="00182CD6" w:rsidP="002C2ECA">
            <w:pPr>
              <w:ind w:right="-109"/>
              <w:jc w:val="center"/>
              <w:rPr>
                <w:sz w:val="18"/>
                <w:szCs w:val="18"/>
              </w:rPr>
            </w:pPr>
            <w:r>
              <w:rPr>
                <w:sz w:val="18"/>
                <w:szCs w:val="18"/>
              </w:rPr>
              <w:t>100</w:t>
            </w:r>
          </w:p>
        </w:tc>
      </w:tr>
      <w:tr w:rsidR="00F565C0" w:rsidRPr="00E7012A" w:rsidTr="00182CD6">
        <w:tc>
          <w:tcPr>
            <w:tcW w:w="675" w:type="dxa"/>
            <w:vAlign w:val="center"/>
          </w:tcPr>
          <w:p w:rsidR="00F565C0" w:rsidRPr="00E7012A" w:rsidRDefault="00F565C0" w:rsidP="0063108E">
            <w:pPr>
              <w:ind w:right="425"/>
              <w:rPr>
                <w:sz w:val="18"/>
                <w:szCs w:val="18"/>
              </w:rPr>
            </w:pPr>
            <w:r w:rsidRPr="00E7012A">
              <w:rPr>
                <w:sz w:val="18"/>
                <w:szCs w:val="18"/>
              </w:rPr>
              <w:t>14</w:t>
            </w:r>
          </w:p>
        </w:tc>
        <w:tc>
          <w:tcPr>
            <w:tcW w:w="2741" w:type="dxa"/>
            <w:vAlign w:val="bottom"/>
          </w:tcPr>
          <w:p w:rsidR="00F565C0" w:rsidRPr="00E7012A" w:rsidRDefault="00F565C0" w:rsidP="00331F64">
            <w:pPr>
              <w:rPr>
                <w:bCs/>
                <w:sz w:val="18"/>
                <w:szCs w:val="18"/>
              </w:rPr>
            </w:pPr>
            <w:r w:rsidRPr="00E7012A">
              <w:rPr>
                <w:bCs/>
                <w:sz w:val="18"/>
                <w:szCs w:val="18"/>
              </w:rPr>
              <w:t xml:space="preserve">Муниципальная программа </w:t>
            </w:r>
            <w:proofErr w:type="spellStart"/>
            <w:r w:rsidRPr="00E7012A">
              <w:rPr>
                <w:bCs/>
                <w:sz w:val="18"/>
                <w:szCs w:val="18"/>
              </w:rPr>
              <w:t>Зиминского</w:t>
            </w:r>
            <w:proofErr w:type="spellEnd"/>
            <w:r w:rsidRPr="00E7012A">
              <w:rPr>
                <w:bCs/>
                <w:sz w:val="18"/>
                <w:szCs w:val="18"/>
              </w:rPr>
              <w:t xml:space="preserve"> городского муниципального образования "Охрана окружающей среды ЗГМО" на 2020-2024гг.</w:t>
            </w:r>
          </w:p>
        </w:tc>
        <w:tc>
          <w:tcPr>
            <w:tcW w:w="1369" w:type="dxa"/>
            <w:vAlign w:val="center"/>
          </w:tcPr>
          <w:p w:rsidR="00F565C0" w:rsidRPr="00E7012A" w:rsidRDefault="00F565C0" w:rsidP="00F565C0">
            <w:pPr>
              <w:ind w:right="-201"/>
              <w:rPr>
                <w:sz w:val="18"/>
                <w:szCs w:val="18"/>
              </w:rPr>
            </w:pPr>
            <w:r>
              <w:rPr>
                <w:sz w:val="18"/>
                <w:szCs w:val="18"/>
              </w:rPr>
              <w:t>76.0.00.00000</w:t>
            </w:r>
          </w:p>
        </w:tc>
        <w:tc>
          <w:tcPr>
            <w:tcW w:w="1134" w:type="dxa"/>
            <w:vAlign w:val="center"/>
          </w:tcPr>
          <w:p w:rsidR="00F565C0" w:rsidRPr="00E7012A" w:rsidRDefault="00F565C0" w:rsidP="0063108E">
            <w:pPr>
              <w:jc w:val="center"/>
              <w:rPr>
                <w:bCs/>
                <w:sz w:val="18"/>
                <w:szCs w:val="18"/>
              </w:rPr>
            </w:pPr>
            <w:r w:rsidRPr="00E7012A">
              <w:rPr>
                <w:bCs/>
                <w:sz w:val="18"/>
                <w:szCs w:val="18"/>
              </w:rPr>
              <w:t>10226,2</w:t>
            </w:r>
          </w:p>
        </w:tc>
        <w:tc>
          <w:tcPr>
            <w:tcW w:w="1276" w:type="dxa"/>
            <w:vAlign w:val="center"/>
          </w:tcPr>
          <w:p w:rsidR="00F565C0" w:rsidRPr="00E7012A" w:rsidRDefault="0011138A" w:rsidP="0011138A">
            <w:pPr>
              <w:ind w:right="-108"/>
              <w:jc w:val="center"/>
              <w:rPr>
                <w:sz w:val="18"/>
                <w:szCs w:val="18"/>
              </w:rPr>
            </w:pPr>
            <w:r>
              <w:rPr>
                <w:sz w:val="18"/>
                <w:szCs w:val="18"/>
              </w:rPr>
              <w:t>44586,3</w:t>
            </w:r>
          </w:p>
        </w:tc>
        <w:tc>
          <w:tcPr>
            <w:tcW w:w="1276" w:type="dxa"/>
            <w:vAlign w:val="center"/>
          </w:tcPr>
          <w:p w:rsidR="00F565C0" w:rsidRPr="00E7012A" w:rsidRDefault="00F565C0" w:rsidP="00F565C0">
            <w:pPr>
              <w:ind w:right="-108"/>
              <w:jc w:val="center"/>
              <w:rPr>
                <w:sz w:val="18"/>
                <w:szCs w:val="18"/>
              </w:rPr>
            </w:pPr>
            <w:r>
              <w:rPr>
                <w:sz w:val="18"/>
                <w:szCs w:val="18"/>
              </w:rPr>
              <w:t>44551,7</w:t>
            </w:r>
          </w:p>
        </w:tc>
        <w:tc>
          <w:tcPr>
            <w:tcW w:w="1559" w:type="dxa"/>
            <w:vAlign w:val="center"/>
          </w:tcPr>
          <w:p w:rsidR="00F565C0" w:rsidRPr="00E7012A" w:rsidRDefault="002C2ECA" w:rsidP="002C2ECA">
            <w:pPr>
              <w:ind w:right="-109"/>
              <w:jc w:val="center"/>
              <w:rPr>
                <w:sz w:val="18"/>
                <w:szCs w:val="18"/>
              </w:rPr>
            </w:pPr>
            <w:r>
              <w:rPr>
                <w:sz w:val="18"/>
                <w:szCs w:val="18"/>
              </w:rPr>
              <w:t>100</w:t>
            </w:r>
          </w:p>
        </w:tc>
      </w:tr>
      <w:tr w:rsidR="00F565C0" w:rsidRPr="00E7012A" w:rsidTr="00182CD6">
        <w:tc>
          <w:tcPr>
            <w:tcW w:w="675" w:type="dxa"/>
            <w:vAlign w:val="center"/>
          </w:tcPr>
          <w:p w:rsidR="00F565C0" w:rsidRPr="00E7012A" w:rsidRDefault="00F565C0" w:rsidP="0063108E">
            <w:pPr>
              <w:ind w:right="425"/>
              <w:rPr>
                <w:sz w:val="18"/>
                <w:szCs w:val="18"/>
              </w:rPr>
            </w:pPr>
          </w:p>
        </w:tc>
        <w:tc>
          <w:tcPr>
            <w:tcW w:w="2741" w:type="dxa"/>
          </w:tcPr>
          <w:p w:rsidR="00F565C0" w:rsidRPr="00E7012A" w:rsidRDefault="00F565C0" w:rsidP="00331F64">
            <w:pPr>
              <w:rPr>
                <w:b/>
                <w:sz w:val="18"/>
                <w:szCs w:val="18"/>
              </w:rPr>
            </w:pPr>
            <w:r w:rsidRPr="00E7012A">
              <w:rPr>
                <w:b/>
                <w:sz w:val="18"/>
                <w:szCs w:val="18"/>
              </w:rPr>
              <w:t>Итого:</w:t>
            </w:r>
          </w:p>
        </w:tc>
        <w:tc>
          <w:tcPr>
            <w:tcW w:w="1369" w:type="dxa"/>
            <w:vAlign w:val="center"/>
          </w:tcPr>
          <w:p w:rsidR="00F565C0" w:rsidRPr="00E7012A" w:rsidRDefault="00F565C0" w:rsidP="00E7012A">
            <w:pPr>
              <w:ind w:right="-201"/>
              <w:jc w:val="center"/>
              <w:rPr>
                <w:sz w:val="18"/>
                <w:szCs w:val="18"/>
              </w:rPr>
            </w:pPr>
          </w:p>
        </w:tc>
        <w:tc>
          <w:tcPr>
            <w:tcW w:w="1134" w:type="dxa"/>
            <w:vAlign w:val="center"/>
          </w:tcPr>
          <w:p w:rsidR="00F565C0" w:rsidRPr="00E7012A" w:rsidRDefault="00F565C0" w:rsidP="0063108E">
            <w:pPr>
              <w:jc w:val="center"/>
              <w:rPr>
                <w:b/>
                <w:sz w:val="18"/>
                <w:szCs w:val="18"/>
              </w:rPr>
            </w:pPr>
            <w:r w:rsidRPr="00E7012A">
              <w:rPr>
                <w:b/>
                <w:sz w:val="18"/>
                <w:szCs w:val="18"/>
              </w:rPr>
              <w:t>1143791,5</w:t>
            </w:r>
          </w:p>
        </w:tc>
        <w:tc>
          <w:tcPr>
            <w:tcW w:w="1276" w:type="dxa"/>
            <w:vAlign w:val="center"/>
          </w:tcPr>
          <w:p w:rsidR="00F565C0" w:rsidRPr="00E7012A" w:rsidRDefault="0011138A" w:rsidP="0011138A">
            <w:pPr>
              <w:ind w:right="-108"/>
              <w:jc w:val="center"/>
              <w:rPr>
                <w:sz w:val="18"/>
                <w:szCs w:val="18"/>
              </w:rPr>
            </w:pPr>
            <w:r>
              <w:rPr>
                <w:sz w:val="18"/>
                <w:szCs w:val="18"/>
              </w:rPr>
              <w:t>1719904,1</w:t>
            </w:r>
          </w:p>
        </w:tc>
        <w:tc>
          <w:tcPr>
            <w:tcW w:w="1276" w:type="dxa"/>
            <w:vAlign w:val="center"/>
          </w:tcPr>
          <w:p w:rsidR="00F565C0" w:rsidRPr="00E7012A" w:rsidRDefault="00F565C0" w:rsidP="00F565C0">
            <w:pPr>
              <w:ind w:right="-108"/>
              <w:jc w:val="center"/>
              <w:rPr>
                <w:sz w:val="18"/>
                <w:szCs w:val="18"/>
              </w:rPr>
            </w:pPr>
            <w:r>
              <w:rPr>
                <w:sz w:val="18"/>
                <w:szCs w:val="18"/>
              </w:rPr>
              <w:t>1561385,2</w:t>
            </w:r>
          </w:p>
        </w:tc>
        <w:tc>
          <w:tcPr>
            <w:tcW w:w="1559" w:type="dxa"/>
            <w:vAlign w:val="center"/>
          </w:tcPr>
          <w:p w:rsidR="00F565C0" w:rsidRPr="00E7012A" w:rsidRDefault="00182CD6" w:rsidP="002C2ECA">
            <w:pPr>
              <w:ind w:right="-109"/>
              <w:jc w:val="center"/>
              <w:rPr>
                <w:sz w:val="18"/>
                <w:szCs w:val="18"/>
              </w:rPr>
            </w:pPr>
            <w:r>
              <w:rPr>
                <w:sz w:val="18"/>
                <w:szCs w:val="18"/>
              </w:rPr>
              <w:t>90,8</w:t>
            </w:r>
          </w:p>
        </w:tc>
      </w:tr>
    </w:tbl>
    <w:p w:rsidR="00EC6066" w:rsidRPr="00E7012A" w:rsidRDefault="00EC6066" w:rsidP="00EC6066">
      <w:pPr>
        <w:ind w:right="425" w:firstLine="540"/>
        <w:jc w:val="right"/>
        <w:rPr>
          <w:sz w:val="18"/>
          <w:szCs w:val="18"/>
        </w:rPr>
      </w:pPr>
    </w:p>
    <w:p w:rsidR="00FE7944" w:rsidRPr="00212FCC" w:rsidRDefault="00FE7944" w:rsidP="00EC6066">
      <w:pPr>
        <w:ind w:right="425" w:firstLine="540"/>
        <w:jc w:val="right"/>
      </w:pPr>
    </w:p>
    <w:p w:rsidR="00F22AAC" w:rsidRDefault="00E75302" w:rsidP="00E36DC6">
      <w:pPr>
        <w:tabs>
          <w:tab w:val="left" w:pos="567"/>
        </w:tabs>
        <w:jc w:val="both"/>
      </w:pPr>
      <w:r>
        <w:t xml:space="preserve">           </w:t>
      </w:r>
      <w:r w:rsidR="00A3535B" w:rsidRPr="00A3535B">
        <w:t>С</w:t>
      </w:r>
      <w:r w:rsidR="004472FF" w:rsidRPr="00A3535B">
        <w:t>труктура исполнен</w:t>
      </w:r>
      <w:r w:rsidR="00FE7944">
        <w:t>ия</w:t>
      </w:r>
      <w:r w:rsidR="004472FF" w:rsidRPr="00A3535B">
        <w:t xml:space="preserve"> программных расходов местного бюджета за 20</w:t>
      </w:r>
      <w:r w:rsidR="008418DD">
        <w:t>2</w:t>
      </w:r>
      <w:r w:rsidR="00182CD6">
        <w:t>1</w:t>
      </w:r>
      <w:r w:rsidR="004472FF" w:rsidRPr="00A3535B">
        <w:t xml:space="preserve"> год  приведена в диаграмме:</w:t>
      </w:r>
    </w:p>
    <w:p w:rsidR="00F22AAC" w:rsidRDefault="006843F5" w:rsidP="001266C8">
      <w:pPr>
        <w:ind w:firstLine="567"/>
        <w:contextualSpacing/>
        <w:mirrorIndents/>
        <w:jc w:val="both"/>
      </w:pPr>
      <w:r w:rsidRPr="00F22AAC">
        <w:rPr>
          <w:b/>
          <w:noProof/>
        </w:rPr>
        <w:drawing>
          <wp:inline distT="0" distB="0" distL="0" distR="0">
            <wp:extent cx="5600700" cy="5010150"/>
            <wp:effectExtent l="19050" t="0" r="19050" b="0"/>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843F5" w:rsidRDefault="006843F5" w:rsidP="001266C8">
      <w:pPr>
        <w:ind w:firstLine="567"/>
        <w:contextualSpacing/>
        <w:mirrorIndents/>
        <w:jc w:val="both"/>
      </w:pPr>
    </w:p>
    <w:p w:rsidR="008725C5" w:rsidRPr="00067DCE" w:rsidRDefault="008725C5" w:rsidP="008725C5">
      <w:pPr>
        <w:pStyle w:val="110"/>
        <w:ind w:firstLine="540"/>
        <w:jc w:val="both"/>
        <w:rPr>
          <w:rFonts w:ascii="Times New Roman" w:hAnsi="Times New Roman"/>
          <w:sz w:val="24"/>
          <w:szCs w:val="24"/>
        </w:rPr>
      </w:pPr>
      <w:r w:rsidRPr="00067DCE">
        <w:rPr>
          <w:rFonts w:ascii="Times New Roman" w:hAnsi="Times New Roman"/>
          <w:sz w:val="24"/>
          <w:szCs w:val="24"/>
        </w:rPr>
        <w:t xml:space="preserve">В соответствии с требованиями бюджетного законодательства и в целях повышения эффективности бюджетных расходов, расходная часть </w:t>
      </w:r>
      <w:r>
        <w:rPr>
          <w:rFonts w:ascii="Times New Roman" w:hAnsi="Times New Roman"/>
          <w:sz w:val="24"/>
          <w:szCs w:val="24"/>
        </w:rPr>
        <w:t xml:space="preserve">местного </w:t>
      </w:r>
      <w:r w:rsidRPr="00067DCE">
        <w:rPr>
          <w:rFonts w:ascii="Times New Roman" w:hAnsi="Times New Roman"/>
          <w:sz w:val="24"/>
          <w:szCs w:val="24"/>
        </w:rPr>
        <w:t>бюджета на 202</w:t>
      </w:r>
      <w:r w:rsidR="00644AF5">
        <w:rPr>
          <w:rFonts w:ascii="Times New Roman" w:hAnsi="Times New Roman"/>
          <w:sz w:val="24"/>
          <w:szCs w:val="24"/>
        </w:rPr>
        <w:t>1</w:t>
      </w:r>
      <w:r w:rsidRPr="00067DCE">
        <w:rPr>
          <w:rFonts w:ascii="Times New Roman" w:hAnsi="Times New Roman"/>
          <w:sz w:val="24"/>
          <w:szCs w:val="24"/>
        </w:rPr>
        <w:t xml:space="preserve"> год сформирована посредством реализации программно-целевого подхода управления бюджетными расходами. </w:t>
      </w:r>
    </w:p>
    <w:p w:rsidR="00DE3834" w:rsidRDefault="009335CD" w:rsidP="00041D85">
      <w:pPr>
        <w:pStyle w:val="ab"/>
        <w:spacing w:before="0" w:beforeAutospacing="0" w:after="0" w:afterAutospacing="0"/>
        <w:ind w:firstLine="567"/>
        <w:contextualSpacing/>
        <w:mirrorIndents/>
        <w:jc w:val="both"/>
      </w:pPr>
      <w:r w:rsidRPr="00917592">
        <w:t>Программная часть расходов бюджета 202</w:t>
      </w:r>
      <w:r w:rsidR="00644AF5">
        <w:t>1</w:t>
      </w:r>
      <w:r w:rsidRPr="00917592">
        <w:t xml:space="preserve"> года исполнена в объеме </w:t>
      </w:r>
      <w:r w:rsidR="00644AF5">
        <w:t xml:space="preserve">90,8 </w:t>
      </w:r>
      <w:r w:rsidR="00041D85" w:rsidRPr="00917592">
        <w:t xml:space="preserve">% (в общем объеме расходов - </w:t>
      </w:r>
      <w:r w:rsidR="00DE3834">
        <w:t>89,</w:t>
      </w:r>
      <w:r w:rsidR="00653615">
        <w:t>7</w:t>
      </w:r>
      <w:r w:rsidR="00644AF5">
        <w:t xml:space="preserve"> %</w:t>
      </w:r>
      <w:r w:rsidRPr="00917592">
        <w:t xml:space="preserve">). </w:t>
      </w:r>
    </w:p>
    <w:p w:rsidR="00DE3834" w:rsidRDefault="00DE3834" w:rsidP="00041D85">
      <w:pPr>
        <w:pStyle w:val="ab"/>
        <w:spacing w:before="0" w:beforeAutospacing="0" w:after="0" w:afterAutospacing="0"/>
        <w:ind w:firstLine="567"/>
        <w:contextualSpacing/>
        <w:mirrorIndents/>
        <w:jc w:val="both"/>
      </w:pPr>
      <w:r>
        <w:t>В 2021 году  13 муниципальных программ исполнены на 93-100 %.  Низкий процент исполнения бюджетных ассигнований сложился по муниципальной программе «Обеспечение населения города доступным жильем»</w:t>
      </w:r>
      <w:r w:rsidR="002C2ECA">
        <w:t xml:space="preserve"> на 2020-2024 гг. (подпрограмма «Переселение граждан, проживающих на территории </w:t>
      </w:r>
      <w:proofErr w:type="spellStart"/>
      <w:r w:rsidR="002C2ECA">
        <w:t>Зиминского</w:t>
      </w:r>
      <w:proofErr w:type="spellEnd"/>
      <w:r w:rsidR="002C2ECA">
        <w:t xml:space="preserve"> городского муниципального образования,  из аварийного жилищного фонда, признанного непригодным для проживания») 52,9 %.</w:t>
      </w:r>
    </w:p>
    <w:p w:rsidR="009335CD" w:rsidRDefault="009335CD" w:rsidP="00041D85">
      <w:pPr>
        <w:pStyle w:val="ab"/>
        <w:spacing w:before="0" w:beforeAutospacing="0" w:after="0" w:afterAutospacing="0"/>
        <w:ind w:firstLine="567"/>
        <w:contextualSpacing/>
        <w:mirrorIndents/>
        <w:jc w:val="both"/>
      </w:pPr>
      <w:r w:rsidRPr="00917592">
        <w:t>Анализ исполнения по муниципальным программам, действующим в 202</w:t>
      </w:r>
      <w:r w:rsidR="00644AF5">
        <w:t>1</w:t>
      </w:r>
      <w:r w:rsidRPr="00917592">
        <w:t xml:space="preserve"> году по отношению к плановым показателям, согласно таблице, сложил</w:t>
      </w:r>
      <w:r w:rsidR="003E1E55">
        <w:t>ся</w:t>
      </w:r>
      <w:r w:rsidRPr="00917592">
        <w:t xml:space="preserve"> в следующем диапазоне:</w:t>
      </w:r>
    </w:p>
    <w:p w:rsidR="00F446BA" w:rsidRDefault="00F446BA" w:rsidP="00041D85">
      <w:pPr>
        <w:pStyle w:val="ab"/>
        <w:spacing w:before="0" w:beforeAutospacing="0" w:after="0" w:afterAutospacing="0"/>
        <w:ind w:firstLine="567"/>
        <w:contextualSpacing/>
        <w:mirrorIndents/>
        <w:jc w:val="both"/>
      </w:pPr>
      <w:r w:rsidRPr="00917592">
        <w:t>100 % исполнение</w:t>
      </w:r>
      <w:r>
        <w:t xml:space="preserve"> по 5 муниципальным программам:</w:t>
      </w:r>
    </w:p>
    <w:p w:rsidR="00F446BA" w:rsidRDefault="005D4ECD" w:rsidP="005D4ECD">
      <w:pPr>
        <w:pStyle w:val="ab"/>
        <w:spacing w:before="0" w:beforeAutospacing="0" w:after="0" w:afterAutospacing="0"/>
        <w:contextualSpacing/>
        <w:mirrorIndents/>
        <w:jc w:val="both"/>
      </w:pPr>
      <w:r>
        <w:t xml:space="preserve">          </w:t>
      </w:r>
      <w:r w:rsidR="00F446BA">
        <w:t>- муниципальная программа «Развитие физической культуры и спорта»</w:t>
      </w:r>
      <w:r>
        <w:t xml:space="preserve"> на 2020-2024 гг.;</w:t>
      </w:r>
    </w:p>
    <w:p w:rsidR="005D4ECD" w:rsidRPr="00917592" w:rsidRDefault="005D4ECD" w:rsidP="005D4ECD">
      <w:pPr>
        <w:pStyle w:val="ab"/>
        <w:spacing w:before="0" w:beforeAutospacing="0" w:after="0" w:afterAutospacing="0"/>
        <w:ind w:firstLine="567"/>
        <w:contextualSpacing/>
        <w:mirrorIndents/>
        <w:jc w:val="both"/>
      </w:pPr>
      <w:r>
        <w:t>-  муниципальная программа «Жилищно-коммунальное хозяйство» на 2020-2024 гг.;</w:t>
      </w:r>
    </w:p>
    <w:p w:rsidR="005D4ECD" w:rsidRPr="00917592" w:rsidRDefault="005D4ECD" w:rsidP="005D4ECD">
      <w:pPr>
        <w:pStyle w:val="ab"/>
        <w:spacing w:before="0" w:beforeAutospacing="0" w:after="0" w:afterAutospacing="0"/>
        <w:ind w:firstLine="567"/>
        <w:contextualSpacing/>
        <w:mirrorIndents/>
        <w:jc w:val="both"/>
      </w:pPr>
      <w:r>
        <w:t>-  муниципальная программа «Формирование современной городской среды ЗГМО» на 2020-2024 гг.;</w:t>
      </w:r>
    </w:p>
    <w:p w:rsidR="005D4ECD" w:rsidRPr="00917592" w:rsidRDefault="005D4ECD" w:rsidP="005D4ECD">
      <w:pPr>
        <w:pStyle w:val="ab"/>
        <w:spacing w:before="0" w:beforeAutospacing="0" w:after="0" w:afterAutospacing="0"/>
        <w:ind w:firstLine="567"/>
        <w:contextualSpacing/>
        <w:mirrorIndents/>
        <w:jc w:val="both"/>
      </w:pPr>
      <w:r>
        <w:t>-  муниципальная программа «Оказание содействия по сохранению и улучшению здоровья населения г.Зимы» на 2020-2024 гг.;</w:t>
      </w:r>
    </w:p>
    <w:p w:rsidR="005D4ECD" w:rsidRDefault="005D4ECD" w:rsidP="005D4ECD">
      <w:pPr>
        <w:pStyle w:val="ab"/>
        <w:spacing w:before="0" w:beforeAutospacing="0" w:after="0" w:afterAutospacing="0"/>
        <w:ind w:firstLine="567"/>
        <w:contextualSpacing/>
        <w:mirrorIndents/>
        <w:jc w:val="both"/>
      </w:pPr>
      <w:r>
        <w:t>-  муниципальная программа «Охрана окружающей среды ЗГМО» на 2020-2024 гг..</w:t>
      </w:r>
    </w:p>
    <w:p w:rsidR="005D4ECD" w:rsidRDefault="005D4ECD" w:rsidP="005D4ECD">
      <w:pPr>
        <w:pStyle w:val="ab"/>
        <w:spacing w:before="0" w:beforeAutospacing="0" w:after="0" w:afterAutospacing="0"/>
        <w:ind w:firstLine="567"/>
        <w:contextualSpacing/>
        <w:mirrorIndents/>
        <w:jc w:val="both"/>
      </w:pPr>
      <w:r>
        <w:t xml:space="preserve">Наибольший объем бюджетных ассигнований на реализацию муниципальных программ в 2021 году приходится на Комитет по образованию </w:t>
      </w:r>
      <w:proofErr w:type="spellStart"/>
      <w:r>
        <w:t>Зиминского</w:t>
      </w:r>
      <w:proofErr w:type="spellEnd"/>
      <w:r>
        <w:t xml:space="preserve"> городского муниципального образования.  Исполнение программы составило 977483,1 тыс.руб. или 63 % в общем объеме</w:t>
      </w:r>
      <w:r w:rsidR="0098217F">
        <w:t>.</w:t>
      </w:r>
      <w:r>
        <w:t xml:space="preserve"> </w:t>
      </w:r>
    </w:p>
    <w:p w:rsidR="00AB3621" w:rsidRPr="00967417" w:rsidRDefault="00AB3621" w:rsidP="00AD38F2">
      <w:pPr>
        <w:ind w:firstLine="567"/>
        <w:contextualSpacing/>
        <w:mirrorIndents/>
        <w:jc w:val="both"/>
      </w:pPr>
      <w:r>
        <w:rPr>
          <w:rFonts w:eastAsia="TimesNewRomanPSMT"/>
        </w:rPr>
        <w:t>Вносились</w:t>
      </w:r>
      <w:r w:rsidR="00AD38F2">
        <w:rPr>
          <w:rFonts w:eastAsia="TimesNewRomanPSMT"/>
        </w:rPr>
        <w:t xml:space="preserve"> </w:t>
      </w:r>
      <w:r w:rsidRPr="00DB47DE">
        <w:rPr>
          <w:rFonts w:eastAsia="TimesNewRomanPSMT"/>
        </w:rPr>
        <w:t xml:space="preserve"> изменения в части муниципальных программ на 202</w:t>
      </w:r>
      <w:r w:rsidR="0098217F">
        <w:rPr>
          <w:rFonts w:eastAsia="TimesNewRomanPSMT"/>
        </w:rPr>
        <w:t>1</w:t>
      </w:r>
      <w:r w:rsidRPr="00DB47DE">
        <w:rPr>
          <w:rFonts w:eastAsia="TimesNewRomanPSMT"/>
        </w:rPr>
        <w:t xml:space="preserve"> год </w:t>
      </w:r>
      <w:r>
        <w:rPr>
          <w:rFonts w:eastAsia="TimesNewRomanPSMT"/>
        </w:rPr>
        <w:t>з</w:t>
      </w:r>
      <w:r w:rsidRPr="00CF44BF">
        <w:t xml:space="preserve">а счет безвозмездных поступлений </w:t>
      </w:r>
      <w:r>
        <w:t xml:space="preserve">и </w:t>
      </w:r>
      <w:r w:rsidRPr="004F6285">
        <w:t>перераспределени</w:t>
      </w:r>
      <w:r w:rsidR="00AD38F2">
        <w:t>я</w:t>
      </w:r>
      <w:r w:rsidRPr="004F6285">
        <w:t xml:space="preserve"> бюджетных ассигнований </w:t>
      </w:r>
      <w:r>
        <w:t xml:space="preserve">в сторону </w:t>
      </w:r>
      <w:r w:rsidRPr="001636E8">
        <w:t>увеличени</w:t>
      </w:r>
      <w:r w:rsidR="0098217F">
        <w:t>я</w:t>
      </w:r>
      <w:r w:rsidR="00AD38F2">
        <w:t>.</w:t>
      </w:r>
      <w:r w:rsidRPr="001636E8">
        <w:t xml:space="preserve"> </w:t>
      </w:r>
    </w:p>
    <w:p w:rsidR="003119E1" w:rsidRPr="00321BF5" w:rsidRDefault="003119E1" w:rsidP="003119E1">
      <w:pPr>
        <w:shd w:val="clear" w:color="auto" w:fill="FFFFFF"/>
        <w:tabs>
          <w:tab w:val="left" w:pos="567"/>
        </w:tabs>
        <w:contextualSpacing/>
        <w:mirrorIndents/>
        <w:jc w:val="both"/>
        <w:rPr>
          <w:rFonts w:eastAsia="MS Mincho"/>
          <w:lang w:eastAsia="ja-JP"/>
        </w:rPr>
      </w:pPr>
      <w:r>
        <w:rPr>
          <w:rFonts w:eastAsia="MS Mincho"/>
          <w:lang w:eastAsia="ja-JP"/>
        </w:rPr>
        <w:tab/>
      </w:r>
      <w:r w:rsidRPr="00321BF5">
        <w:rPr>
          <w:rFonts w:eastAsia="MS Mincho"/>
          <w:lang w:eastAsia="ja-JP"/>
        </w:rPr>
        <w:t xml:space="preserve">В связи с внесением изменений в бюджетные ассигнования </w:t>
      </w:r>
      <w:r>
        <w:rPr>
          <w:rFonts w:eastAsia="MS Mincho"/>
          <w:lang w:eastAsia="ja-JP"/>
        </w:rPr>
        <w:t>м</w:t>
      </w:r>
      <w:r w:rsidRPr="00321BF5">
        <w:rPr>
          <w:rFonts w:eastAsia="MS Mincho"/>
          <w:lang w:eastAsia="ja-JP"/>
        </w:rPr>
        <w:t xml:space="preserve">униципальных программ </w:t>
      </w:r>
      <w:proofErr w:type="spellStart"/>
      <w:r>
        <w:rPr>
          <w:rFonts w:eastAsia="MS Mincho"/>
          <w:lang w:eastAsia="ja-JP"/>
        </w:rPr>
        <w:t>Зиминского</w:t>
      </w:r>
      <w:proofErr w:type="spellEnd"/>
      <w:r>
        <w:rPr>
          <w:rFonts w:eastAsia="MS Mincho"/>
          <w:lang w:eastAsia="ja-JP"/>
        </w:rPr>
        <w:t xml:space="preserve"> городского муниципального образования</w:t>
      </w:r>
      <w:r w:rsidRPr="00321BF5">
        <w:rPr>
          <w:rFonts w:eastAsia="MS Mincho"/>
          <w:lang w:eastAsia="ja-JP"/>
        </w:rPr>
        <w:t xml:space="preserve"> на реализацию тех или иных </w:t>
      </w:r>
      <w:r>
        <w:rPr>
          <w:rFonts w:eastAsia="MS Mincho"/>
          <w:lang w:eastAsia="ja-JP"/>
        </w:rPr>
        <w:t>м</w:t>
      </w:r>
      <w:r w:rsidRPr="00321BF5">
        <w:rPr>
          <w:rFonts w:eastAsia="MS Mincho"/>
          <w:lang w:eastAsia="ja-JP"/>
        </w:rPr>
        <w:t>ероприятий, соответственно должны изменяться количественные и качественные параметры этих мероприятий, должны быть определены новые результаты, которые планируется достичь.</w:t>
      </w:r>
    </w:p>
    <w:p w:rsidR="003119E1" w:rsidRDefault="003119E1" w:rsidP="003119E1">
      <w:pPr>
        <w:shd w:val="clear" w:color="auto" w:fill="FFFFFF"/>
        <w:tabs>
          <w:tab w:val="left" w:pos="567"/>
        </w:tabs>
        <w:contextualSpacing/>
        <w:mirrorIndents/>
        <w:jc w:val="both"/>
        <w:rPr>
          <w:rFonts w:eastAsia="MS Mincho"/>
          <w:sz w:val="28"/>
          <w:szCs w:val="28"/>
          <w:lang w:eastAsia="ja-JP"/>
        </w:rPr>
      </w:pPr>
      <w:r>
        <w:rPr>
          <w:rFonts w:eastAsia="MS Mincho"/>
          <w:lang w:eastAsia="ja-JP"/>
        </w:rPr>
        <w:t xml:space="preserve">        </w:t>
      </w:r>
      <w:r w:rsidRPr="00321BF5">
        <w:rPr>
          <w:rFonts w:eastAsia="MS Mincho"/>
          <w:lang w:eastAsia="ja-JP"/>
        </w:rPr>
        <w:t>В целях эффективного использования бюджетных средств, в рамках реализации муниципальных программ, необходимо, участвующим в их реализации органам, оперативно и в установленные сроки согласовывать проекты муниципальных программ о внесении в них изменений и дополнений.</w:t>
      </w:r>
      <w:r w:rsidRPr="00E0572C">
        <w:rPr>
          <w:rFonts w:eastAsia="MS Mincho"/>
          <w:sz w:val="28"/>
          <w:szCs w:val="28"/>
          <w:lang w:eastAsia="ja-JP"/>
        </w:rPr>
        <w:t xml:space="preserve"> </w:t>
      </w:r>
    </w:p>
    <w:p w:rsidR="003119E1" w:rsidRDefault="003119E1" w:rsidP="003119E1">
      <w:pPr>
        <w:pStyle w:val="ConsNonformat"/>
        <w:widowControl/>
        <w:ind w:firstLine="567"/>
        <w:contextualSpacing/>
        <w:mirrorIndents/>
        <w:jc w:val="both"/>
        <w:rPr>
          <w:rFonts w:ascii="Times New Roman" w:hAnsi="Times New Roman" w:cs="Times New Roman"/>
          <w:sz w:val="24"/>
          <w:szCs w:val="24"/>
        </w:rPr>
      </w:pPr>
      <w:r w:rsidRPr="00021C61">
        <w:rPr>
          <w:rFonts w:ascii="Times New Roman" w:hAnsi="Times New Roman" w:cs="Times New Roman"/>
          <w:sz w:val="24"/>
          <w:szCs w:val="24"/>
        </w:rPr>
        <w:t xml:space="preserve">В нарушение </w:t>
      </w:r>
      <w:r w:rsidRPr="00577150">
        <w:rPr>
          <w:rFonts w:ascii="Times New Roman" w:hAnsi="Times New Roman" w:cs="Times New Roman"/>
          <w:sz w:val="24"/>
          <w:szCs w:val="24"/>
        </w:rPr>
        <w:t>п. 7 ч. 2 ст. 9  Федерального</w:t>
      </w:r>
      <w:r w:rsidRPr="00021C61">
        <w:rPr>
          <w:rFonts w:ascii="Times New Roman" w:hAnsi="Times New Roman" w:cs="Times New Roman"/>
          <w:sz w:val="24"/>
          <w:szCs w:val="24"/>
        </w:rPr>
        <w:t xml:space="preserve"> закона от 7 февраля 2011 г. N 6-ФЗ</w:t>
      </w:r>
      <w:r w:rsidR="00644AF5">
        <w:rPr>
          <w:rFonts w:ascii="Times New Roman" w:hAnsi="Times New Roman" w:cs="Times New Roman"/>
          <w:sz w:val="24"/>
          <w:szCs w:val="24"/>
        </w:rPr>
        <w:t xml:space="preserve"> </w:t>
      </w:r>
      <w:r w:rsidRPr="00021C61">
        <w:rPr>
          <w:rFonts w:ascii="Times New Roman" w:hAnsi="Times New Roman" w:cs="Times New Roman"/>
          <w:sz w:val="24"/>
          <w:szCs w:val="24"/>
        </w:rPr>
        <w:t xml:space="preserve">"Об общих принципах организации и деятельности контрольно-счетных органов субъектов РФ и муниципальных образований" </w:t>
      </w:r>
      <w:r w:rsidR="00021C61">
        <w:rPr>
          <w:rFonts w:ascii="Times New Roman" w:hAnsi="Times New Roman" w:cs="Times New Roman"/>
          <w:sz w:val="24"/>
          <w:szCs w:val="24"/>
        </w:rPr>
        <w:t>выше</w:t>
      </w:r>
      <w:r w:rsidR="006F0A11">
        <w:rPr>
          <w:rFonts w:ascii="Times New Roman" w:hAnsi="Times New Roman" w:cs="Times New Roman"/>
          <w:sz w:val="24"/>
          <w:szCs w:val="24"/>
        </w:rPr>
        <w:t>у</w:t>
      </w:r>
      <w:r w:rsidR="00021C61">
        <w:rPr>
          <w:rFonts w:ascii="Times New Roman" w:hAnsi="Times New Roman" w:cs="Times New Roman"/>
          <w:sz w:val="24"/>
          <w:szCs w:val="24"/>
        </w:rPr>
        <w:t xml:space="preserve">казанные </w:t>
      </w:r>
      <w:r w:rsidR="00021C61" w:rsidRPr="00021C61">
        <w:rPr>
          <w:rFonts w:ascii="Times New Roman" w:hAnsi="Times New Roman" w:cs="Times New Roman"/>
          <w:sz w:val="24"/>
          <w:szCs w:val="24"/>
        </w:rPr>
        <w:t xml:space="preserve">муниципальные программы </w:t>
      </w:r>
      <w:r w:rsidRPr="00021C61">
        <w:rPr>
          <w:rFonts w:ascii="Times New Roman" w:hAnsi="Times New Roman" w:cs="Times New Roman"/>
          <w:sz w:val="24"/>
          <w:szCs w:val="24"/>
        </w:rPr>
        <w:t>не представлен</w:t>
      </w:r>
      <w:r w:rsidR="00021C61" w:rsidRPr="00021C61">
        <w:rPr>
          <w:rFonts w:ascii="Times New Roman" w:hAnsi="Times New Roman" w:cs="Times New Roman"/>
          <w:sz w:val="24"/>
          <w:szCs w:val="24"/>
        </w:rPr>
        <w:t xml:space="preserve">ы </w:t>
      </w:r>
      <w:r w:rsidRPr="00021C61">
        <w:rPr>
          <w:rFonts w:ascii="Times New Roman" w:hAnsi="Times New Roman" w:cs="Times New Roman"/>
          <w:sz w:val="24"/>
          <w:szCs w:val="24"/>
        </w:rPr>
        <w:t>в контрольный орган для проведения финансово-экономической экспертизы</w:t>
      </w:r>
      <w:r w:rsidRPr="00554FA6">
        <w:rPr>
          <w:rFonts w:ascii="Times New Roman" w:hAnsi="Times New Roman" w:cs="Times New Roman"/>
          <w:sz w:val="24"/>
          <w:szCs w:val="24"/>
        </w:rPr>
        <w:t xml:space="preserve">. </w:t>
      </w:r>
    </w:p>
    <w:p w:rsidR="008F2846" w:rsidRPr="00917592" w:rsidRDefault="008F2846" w:rsidP="008F2846">
      <w:pPr>
        <w:ind w:firstLine="567"/>
        <w:jc w:val="both"/>
        <w:rPr>
          <w:rFonts w:eastAsia="Calibri"/>
        </w:rPr>
      </w:pPr>
      <w:r w:rsidRPr="00917592">
        <w:t xml:space="preserve">На момент подготовки заключения в Контрольно-счетную палату не представлены постановления администрации </w:t>
      </w:r>
      <w:proofErr w:type="spellStart"/>
      <w:r w:rsidRPr="00917592">
        <w:t>Зиминского</w:t>
      </w:r>
      <w:proofErr w:type="spellEnd"/>
      <w:r w:rsidRPr="00917592">
        <w:t xml:space="preserve"> городского муниципального образования об утверждении отчетов о реализации муниципальных программ за 20</w:t>
      </w:r>
      <w:r w:rsidR="00917592">
        <w:t>2</w:t>
      </w:r>
      <w:r w:rsidR="00644AF5">
        <w:t>1</w:t>
      </w:r>
      <w:r w:rsidRPr="00917592">
        <w:t xml:space="preserve"> год.</w:t>
      </w:r>
    </w:p>
    <w:p w:rsidR="00D73380" w:rsidRDefault="00F07951" w:rsidP="00F07951">
      <w:pPr>
        <w:pStyle w:val="pagettl"/>
        <w:spacing w:before="0" w:after="0"/>
        <w:contextualSpacing/>
        <w:jc w:val="both"/>
        <w:rPr>
          <w:rFonts w:ascii="Times New Roman" w:hAnsi="Times New Roman"/>
          <w:b w:val="0"/>
          <w:color w:val="auto"/>
          <w:sz w:val="24"/>
          <w:szCs w:val="24"/>
        </w:rPr>
      </w:pPr>
      <w:r w:rsidRPr="00A972D7">
        <w:rPr>
          <w:rFonts w:ascii="Times New Roman" w:hAnsi="Times New Roman"/>
          <w:b w:val="0"/>
          <w:sz w:val="22"/>
          <w:szCs w:val="22"/>
        </w:rPr>
        <w:t xml:space="preserve">        </w:t>
      </w:r>
      <w:r w:rsidR="00834F23" w:rsidRPr="00925AAA">
        <w:rPr>
          <w:rFonts w:ascii="Times New Roman" w:hAnsi="Times New Roman"/>
          <w:b w:val="0"/>
          <w:color w:val="auto"/>
          <w:sz w:val="24"/>
          <w:szCs w:val="24"/>
        </w:rPr>
        <w:t xml:space="preserve">Удельный вес </w:t>
      </w:r>
      <w:proofErr w:type="spellStart"/>
      <w:r w:rsidR="00834F23" w:rsidRPr="00925AAA">
        <w:rPr>
          <w:rFonts w:ascii="Times New Roman" w:hAnsi="Times New Roman"/>
          <w:b w:val="0"/>
          <w:color w:val="auto"/>
          <w:sz w:val="24"/>
          <w:szCs w:val="24"/>
        </w:rPr>
        <w:t>непрограммных</w:t>
      </w:r>
      <w:proofErr w:type="spellEnd"/>
      <w:r w:rsidR="00834F23" w:rsidRPr="00925AAA">
        <w:rPr>
          <w:rFonts w:ascii="Times New Roman" w:hAnsi="Times New Roman"/>
          <w:b w:val="0"/>
          <w:color w:val="auto"/>
          <w:sz w:val="24"/>
          <w:szCs w:val="24"/>
        </w:rPr>
        <w:t xml:space="preserve"> расходов в структуре расходов бюджета </w:t>
      </w:r>
      <w:proofErr w:type="spellStart"/>
      <w:r w:rsidR="00834F23" w:rsidRPr="00925AAA">
        <w:rPr>
          <w:rFonts w:ascii="Times New Roman" w:hAnsi="Times New Roman"/>
          <w:b w:val="0"/>
          <w:color w:val="auto"/>
          <w:sz w:val="24"/>
          <w:szCs w:val="24"/>
        </w:rPr>
        <w:t>Зиминского</w:t>
      </w:r>
      <w:proofErr w:type="spellEnd"/>
      <w:r w:rsidR="00834F23" w:rsidRPr="00925AAA">
        <w:rPr>
          <w:rFonts w:ascii="Times New Roman" w:hAnsi="Times New Roman"/>
          <w:b w:val="0"/>
          <w:color w:val="auto"/>
          <w:sz w:val="24"/>
          <w:szCs w:val="24"/>
        </w:rPr>
        <w:t xml:space="preserve"> городского муниципального образования составляет </w:t>
      </w:r>
      <w:r w:rsidR="00AD38F2" w:rsidRPr="00925AAA">
        <w:rPr>
          <w:rFonts w:ascii="Times New Roman" w:hAnsi="Times New Roman"/>
          <w:b w:val="0"/>
          <w:color w:val="auto"/>
          <w:sz w:val="24"/>
          <w:szCs w:val="24"/>
        </w:rPr>
        <w:t>10,3</w:t>
      </w:r>
      <w:r w:rsidR="00834F23" w:rsidRPr="00925AAA">
        <w:rPr>
          <w:rFonts w:ascii="Times New Roman" w:hAnsi="Times New Roman"/>
          <w:b w:val="0"/>
          <w:color w:val="auto"/>
          <w:sz w:val="24"/>
          <w:szCs w:val="24"/>
        </w:rPr>
        <w:t xml:space="preserve"> %.</w:t>
      </w:r>
      <w:r w:rsidR="00D73380" w:rsidRPr="00925AAA">
        <w:rPr>
          <w:rFonts w:ascii="Times New Roman" w:hAnsi="Times New Roman"/>
          <w:b w:val="0"/>
          <w:color w:val="auto"/>
          <w:sz w:val="24"/>
          <w:szCs w:val="24"/>
        </w:rPr>
        <w:t xml:space="preserve"> </w:t>
      </w:r>
      <w:proofErr w:type="spellStart"/>
      <w:r w:rsidR="00D73380" w:rsidRPr="00925AAA">
        <w:rPr>
          <w:rFonts w:ascii="Times New Roman" w:eastAsia="Calibri" w:hAnsi="Times New Roman"/>
          <w:b w:val="0"/>
          <w:color w:val="auto"/>
          <w:sz w:val="24"/>
          <w:szCs w:val="24"/>
        </w:rPr>
        <w:t>Непрограммные</w:t>
      </w:r>
      <w:proofErr w:type="spellEnd"/>
      <w:r w:rsidR="00D73380" w:rsidRPr="00925AAA">
        <w:rPr>
          <w:rFonts w:ascii="Times New Roman" w:eastAsia="Calibri" w:hAnsi="Times New Roman"/>
          <w:b w:val="0"/>
          <w:color w:val="000000"/>
          <w:sz w:val="24"/>
          <w:szCs w:val="24"/>
        </w:rPr>
        <w:t xml:space="preserve"> мероприятия включают в себя расходы на обеспечение </w:t>
      </w:r>
      <w:r w:rsidR="00AD38F2" w:rsidRPr="00925AAA">
        <w:rPr>
          <w:rFonts w:ascii="Times New Roman" w:eastAsia="Calibri" w:hAnsi="Times New Roman"/>
          <w:b w:val="0"/>
          <w:color w:val="000000"/>
          <w:sz w:val="24"/>
          <w:szCs w:val="24"/>
        </w:rPr>
        <w:t xml:space="preserve"> </w:t>
      </w:r>
      <w:r w:rsidR="00D73380" w:rsidRPr="00925AAA">
        <w:rPr>
          <w:rFonts w:ascii="Times New Roman" w:eastAsia="Calibri" w:hAnsi="Times New Roman"/>
          <w:b w:val="0"/>
          <w:color w:val="000000"/>
          <w:sz w:val="24"/>
          <w:szCs w:val="24"/>
        </w:rPr>
        <w:t xml:space="preserve">деятельности представительного, контрольного, исполнительного и муниципального органов. </w:t>
      </w:r>
      <w:r w:rsidR="00653615" w:rsidRPr="00925AAA">
        <w:rPr>
          <w:rFonts w:ascii="Times New Roman" w:eastAsia="Calibri" w:hAnsi="Times New Roman"/>
          <w:b w:val="0"/>
          <w:color w:val="000000"/>
          <w:sz w:val="24"/>
          <w:szCs w:val="24"/>
        </w:rPr>
        <w:t xml:space="preserve">В первоначальной редакции решения Думы </w:t>
      </w:r>
      <w:proofErr w:type="spellStart"/>
      <w:r w:rsidR="00653615" w:rsidRPr="00925AAA">
        <w:rPr>
          <w:rFonts w:ascii="Times New Roman" w:eastAsia="Calibri" w:hAnsi="Times New Roman"/>
          <w:b w:val="0"/>
          <w:color w:val="000000"/>
          <w:sz w:val="24"/>
          <w:szCs w:val="24"/>
        </w:rPr>
        <w:t>Зиминского</w:t>
      </w:r>
      <w:proofErr w:type="spellEnd"/>
      <w:r w:rsidR="00653615" w:rsidRPr="00925AAA">
        <w:rPr>
          <w:rFonts w:ascii="Times New Roman" w:eastAsia="Calibri" w:hAnsi="Times New Roman"/>
          <w:b w:val="0"/>
          <w:color w:val="000000"/>
          <w:sz w:val="24"/>
          <w:szCs w:val="24"/>
        </w:rPr>
        <w:t xml:space="preserve"> городского муниципального образования (от</w:t>
      </w:r>
      <w:r w:rsidRPr="00925AAA">
        <w:rPr>
          <w:rFonts w:ascii="Times New Roman" w:hAnsi="Times New Roman"/>
          <w:b w:val="0"/>
          <w:color w:val="auto"/>
          <w:sz w:val="24"/>
          <w:szCs w:val="24"/>
        </w:rPr>
        <w:t xml:space="preserve"> 24.12.2020 г. № 105) на </w:t>
      </w:r>
      <w:r w:rsidRPr="00925AAA">
        <w:rPr>
          <w:rFonts w:ascii="Times New Roman" w:hAnsi="Times New Roman"/>
          <w:b w:val="0"/>
          <w:color w:val="auto"/>
          <w:sz w:val="24"/>
          <w:szCs w:val="24"/>
        </w:rPr>
        <w:lastRenderedPageBreak/>
        <w:t xml:space="preserve">реализацию </w:t>
      </w:r>
      <w:proofErr w:type="spellStart"/>
      <w:r w:rsidRPr="00925AAA">
        <w:rPr>
          <w:rFonts w:ascii="Times New Roman" w:hAnsi="Times New Roman"/>
          <w:b w:val="0"/>
          <w:color w:val="auto"/>
          <w:sz w:val="24"/>
          <w:szCs w:val="24"/>
        </w:rPr>
        <w:t>непрограммных</w:t>
      </w:r>
      <w:proofErr w:type="spellEnd"/>
      <w:r w:rsidRPr="00925AAA">
        <w:rPr>
          <w:rFonts w:ascii="Times New Roman" w:hAnsi="Times New Roman"/>
          <w:b w:val="0"/>
          <w:color w:val="auto"/>
          <w:sz w:val="24"/>
          <w:szCs w:val="24"/>
        </w:rPr>
        <w:t xml:space="preserve"> расходов было утверждено </w:t>
      </w:r>
      <w:r w:rsidR="0020612C" w:rsidRPr="00925AAA">
        <w:rPr>
          <w:rFonts w:ascii="Times New Roman" w:hAnsi="Times New Roman"/>
          <w:b w:val="0"/>
          <w:color w:val="auto"/>
          <w:sz w:val="24"/>
          <w:szCs w:val="24"/>
        </w:rPr>
        <w:t xml:space="preserve">137178,0 тыс.руб.. В течение года план по </w:t>
      </w:r>
      <w:proofErr w:type="spellStart"/>
      <w:r w:rsidR="0020612C" w:rsidRPr="00925AAA">
        <w:rPr>
          <w:rFonts w:ascii="Times New Roman" w:hAnsi="Times New Roman"/>
          <w:b w:val="0"/>
          <w:color w:val="auto"/>
          <w:sz w:val="24"/>
          <w:szCs w:val="24"/>
        </w:rPr>
        <w:t>непрограммным</w:t>
      </w:r>
      <w:proofErr w:type="spellEnd"/>
      <w:r w:rsidR="0020612C" w:rsidRPr="00925AAA">
        <w:rPr>
          <w:rFonts w:ascii="Times New Roman" w:hAnsi="Times New Roman"/>
          <w:b w:val="0"/>
          <w:color w:val="auto"/>
          <w:sz w:val="24"/>
          <w:szCs w:val="24"/>
        </w:rPr>
        <w:t xml:space="preserve"> расходам был увеличен на 40803,5 тыс.руб. или на </w:t>
      </w:r>
      <w:r w:rsidR="00B637A2" w:rsidRPr="00925AAA">
        <w:rPr>
          <w:rFonts w:ascii="Times New Roman" w:hAnsi="Times New Roman"/>
          <w:b w:val="0"/>
          <w:color w:val="auto"/>
          <w:sz w:val="24"/>
          <w:szCs w:val="24"/>
        </w:rPr>
        <w:t>29</w:t>
      </w:r>
      <w:r w:rsidR="0020612C" w:rsidRPr="00925AAA">
        <w:rPr>
          <w:rFonts w:ascii="Times New Roman" w:hAnsi="Times New Roman"/>
          <w:b w:val="0"/>
          <w:color w:val="auto"/>
          <w:sz w:val="24"/>
          <w:szCs w:val="24"/>
        </w:rPr>
        <w:t xml:space="preserve">,7 % и  утвержден решением Думы (в редакции от 23.12.2021 г. № 182) в сумме 177981,5 тыс.руб. </w:t>
      </w:r>
      <w:r w:rsidR="00B637A2" w:rsidRPr="00925AAA">
        <w:rPr>
          <w:rFonts w:ascii="Times New Roman" w:hAnsi="Times New Roman"/>
          <w:b w:val="0"/>
          <w:color w:val="auto"/>
          <w:sz w:val="24"/>
          <w:szCs w:val="24"/>
        </w:rPr>
        <w:t xml:space="preserve"> </w:t>
      </w:r>
      <w:r w:rsidR="00EA59C4">
        <w:rPr>
          <w:rFonts w:ascii="Times New Roman" w:hAnsi="Times New Roman"/>
          <w:b w:val="0"/>
          <w:color w:val="auto"/>
          <w:sz w:val="24"/>
          <w:szCs w:val="24"/>
        </w:rPr>
        <w:t xml:space="preserve">              </w:t>
      </w:r>
      <w:r w:rsidR="00B637A2" w:rsidRPr="00925AAA">
        <w:rPr>
          <w:rFonts w:ascii="Times New Roman" w:hAnsi="Times New Roman"/>
          <w:b w:val="0"/>
          <w:color w:val="auto"/>
          <w:sz w:val="24"/>
          <w:szCs w:val="24"/>
        </w:rPr>
        <w:t xml:space="preserve">Согласно приказу Управления по финансам и налогам внесены изменения в сводную бюджетную роспись и </w:t>
      </w:r>
      <w:proofErr w:type="spellStart"/>
      <w:r w:rsidR="00B637A2" w:rsidRPr="00925AAA">
        <w:rPr>
          <w:rFonts w:ascii="Times New Roman" w:hAnsi="Times New Roman"/>
          <w:b w:val="0"/>
          <w:color w:val="auto"/>
          <w:sz w:val="24"/>
          <w:szCs w:val="24"/>
        </w:rPr>
        <w:t>непрограммные</w:t>
      </w:r>
      <w:proofErr w:type="spellEnd"/>
      <w:r w:rsidR="00B637A2" w:rsidRPr="00925AAA">
        <w:rPr>
          <w:rFonts w:ascii="Times New Roman" w:hAnsi="Times New Roman"/>
          <w:b w:val="0"/>
          <w:color w:val="auto"/>
          <w:sz w:val="24"/>
          <w:szCs w:val="24"/>
        </w:rPr>
        <w:t xml:space="preserve"> расходы утверждены в сумме </w:t>
      </w:r>
      <w:r w:rsidR="00F8548B" w:rsidRPr="00925AAA">
        <w:rPr>
          <w:rFonts w:ascii="Times New Roman" w:hAnsi="Times New Roman"/>
          <w:b w:val="0"/>
          <w:color w:val="auto"/>
          <w:sz w:val="24"/>
          <w:szCs w:val="24"/>
        </w:rPr>
        <w:t>180048,2</w:t>
      </w:r>
      <w:r w:rsidR="00B637A2" w:rsidRPr="00925AAA">
        <w:rPr>
          <w:rFonts w:ascii="Times New Roman" w:hAnsi="Times New Roman"/>
          <w:b w:val="0"/>
          <w:color w:val="auto"/>
          <w:sz w:val="24"/>
          <w:szCs w:val="24"/>
        </w:rPr>
        <w:t xml:space="preserve"> тыс.руб. Отклонение </w:t>
      </w:r>
      <w:r w:rsidR="00F8548B" w:rsidRPr="00925AAA">
        <w:rPr>
          <w:rFonts w:ascii="Times New Roman" w:hAnsi="Times New Roman"/>
          <w:b w:val="0"/>
          <w:color w:val="auto"/>
          <w:sz w:val="24"/>
          <w:szCs w:val="24"/>
        </w:rPr>
        <w:t>2066,7</w:t>
      </w:r>
      <w:r w:rsidR="00B637A2" w:rsidRPr="00925AAA">
        <w:rPr>
          <w:rFonts w:ascii="Times New Roman" w:hAnsi="Times New Roman"/>
          <w:b w:val="0"/>
          <w:color w:val="auto"/>
          <w:sz w:val="24"/>
          <w:szCs w:val="24"/>
        </w:rPr>
        <w:t xml:space="preserve"> тыс.руб.. Фактически исполнено </w:t>
      </w:r>
      <w:proofErr w:type="spellStart"/>
      <w:r w:rsidR="00A972D7" w:rsidRPr="00925AAA">
        <w:rPr>
          <w:rFonts w:ascii="Times New Roman" w:hAnsi="Times New Roman"/>
          <w:b w:val="0"/>
          <w:color w:val="auto"/>
          <w:sz w:val="24"/>
          <w:szCs w:val="24"/>
        </w:rPr>
        <w:t>непрограммных</w:t>
      </w:r>
      <w:proofErr w:type="spellEnd"/>
      <w:r w:rsidR="00A972D7" w:rsidRPr="00925AAA">
        <w:rPr>
          <w:rFonts w:ascii="Times New Roman" w:hAnsi="Times New Roman"/>
          <w:b w:val="0"/>
          <w:color w:val="auto"/>
          <w:sz w:val="24"/>
          <w:szCs w:val="24"/>
        </w:rPr>
        <w:t xml:space="preserve"> расходов </w:t>
      </w:r>
      <w:r w:rsidR="00B637A2" w:rsidRPr="00925AAA">
        <w:rPr>
          <w:rFonts w:ascii="Times New Roman" w:hAnsi="Times New Roman"/>
          <w:b w:val="0"/>
          <w:color w:val="auto"/>
          <w:sz w:val="24"/>
          <w:szCs w:val="24"/>
        </w:rPr>
        <w:t xml:space="preserve">в сумме </w:t>
      </w:r>
      <w:r w:rsidR="00F8548B" w:rsidRPr="00925AAA">
        <w:rPr>
          <w:rFonts w:ascii="Times New Roman" w:hAnsi="Times New Roman"/>
          <w:b w:val="0"/>
          <w:color w:val="auto"/>
          <w:sz w:val="24"/>
          <w:szCs w:val="24"/>
        </w:rPr>
        <w:t>179309,5 тыс.руб. или 99,6%.</w:t>
      </w:r>
    </w:p>
    <w:p w:rsidR="00EA59C4" w:rsidRPr="00925AAA" w:rsidRDefault="00EA59C4" w:rsidP="00F07951">
      <w:pPr>
        <w:pStyle w:val="pagettl"/>
        <w:spacing w:before="0" w:after="0"/>
        <w:contextualSpacing/>
        <w:jc w:val="both"/>
        <w:rPr>
          <w:rFonts w:ascii="Times New Roman" w:hAnsi="Times New Roman"/>
          <w:b w:val="0"/>
          <w:color w:val="auto"/>
          <w:sz w:val="24"/>
          <w:szCs w:val="24"/>
        </w:rPr>
      </w:pPr>
      <w:r>
        <w:rPr>
          <w:rFonts w:ascii="Times New Roman" w:hAnsi="Times New Roman"/>
          <w:b w:val="0"/>
          <w:color w:val="auto"/>
          <w:sz w:val="24"/>
          <w:szCs w:val="24"/>
        </w:rPr>
        <w:t xml:space="preserve">        Расходы в рамках реализации Национальных проектов составили 120221,2 тыс.руб. (переселение граждан из аварийного жилья, повышение безопасности дорожного движения, формирование современной городской среды, расходы, связанные со спортивной подготовкой).</w:t>
      </w:r>
    </w:p>
    <w:p w:rsidR="00A972D7" w:rsidRPr="00925AAA" w:rsidRDefault="00A972D7" w:rsidP="00F07951">
      <w:pPr>
        <w:pStyle w:val="pagettl"/>
        <w:spacing w:before="0" w:after="0"/>
        <w:contextualSpacing/>
        <w:jc w:val="both"/>
        <w:rPr>
          <w:rFonts w:ascii="Times New Roman" w:hAnsi="Times New Roman"/>
          <w:b w:val="0"/>
          <w:color w:val="auto"/>
          <w:sz w:val="24"/>
          <w:szCs w:val="24"/>
        </w:rPr>
      </w:pPr>
    </w:p>
    <w:p w:rsidR="005D10DB" w:rsidRPr="00F70FD4" w:rsidRDefault="00577150" w:rsidP="005D10DB">
      <w:pPr>
        <w:jc w:val="center"/>
        <w:rPr>
          <w:b/>
        </w:rPr>
      </w:pPr>
      <w:r>
        <w:rPr>
          <w:b/>
        </w:rPr>
        <w:t xml:space="preserve">5. </w:t>
      </w:r>
      <w:r w:rsidR="005D10DB" w:rsidRPr="00F70FD4">
        <w:rPr>
          <w:b/>
        </w:rPr>
        <w:t>Резервный фонд</w:t>
      </w:r>
    </w:p>
    <w:p w:rsidR="00F70FD4" w:rsidRPr="00F70FD4" w:rsidRDefault="005D10DB" w:rsidP="001226C5">
      <w:pPr>
        <w:pStyle w:val="a8"/>
        <w:tabs>
          <w:tab w:val="left" w:pos="0"/>
          <w:tab w:val="left" w:pos="142"/>
        </w:tabs>
        <w:spacing w:after="0" w:line="240" w:lineRule="auto"/>
        <w:ind w:left="0" w:firstLine="567"/>
        <w:jc w:val="both"/>
        <w:rPr>
          <w:rFonts w:ascii="Times New Roman" w:hAnsi="Times New Roman"/>
          <w:spacing w:val="-2"/>
          <w:sz w:val="24"/>
          <w:szCs w:val="24"/>
        </w:rPr>
      </w:pPr>
      <w:r w:rsidRPr="00F70FD4">
        <w:rPr>
          <w:rFonts w:ascii="Times New Roman" w:hAnsi="Times New Roman"/>
          <w:sz w:val="24"/>
          <w:szCs w:val="24"/>
        </w:rPr>
        <w:t xml:space="preserve"> Согласно п. 3 ст. 81 БК РФ резервный фонд в бюджете на 20</w:t>
      </w:r>
      <w:r w:rsidR="000A2658">
        <w:rPr>
          <w:rFonts w:ascii="Times New Roman" w:hAnsi="Times New Roman"/>
          <w:sz w:val="24"/>
          <w:szCs w:val="24"/>
        </w:rPr>
        <w:t>2</w:t>
      </w:r>
      <w:r w:rsidR="00E61BDF">
        <w:rPr>
          <w:rFonts w:ascii="Times New Roman" w:hAnsi="Times New Roman"/>
          <w:sz w:val="24"/>
          <w:szCs w:val="24"/>
        </w:rPr>
        <w:t>1</w:t>
      </w:r>
      <w:r w:rsidRPr="00F70FD4">
        <w:rPr>
          <w:rFonts w:ascii="Times New Roman" w:hAnsi="Times New Roman"/>
          <w:sz w:val="24"/>
          <w:szCs w:val="24"/>
        </w:rPr>
        <w:t xml:space="preserve"> год не превысил максимальный размер (3% от </w:t>
      </w:r>
      <w:r w:rsidRPr="00F70FD4">
        <w:rPr>
          <w:rFonts w:ascii="Times New Roman" w:hAnsi="Times New Roman"/>
          <w:spacing w:val="-2"/>
          <w:sz w:val="24"/>
          <w:szCs w:val="24"/>
        </w:rPr>
        <w:t xml:space="preserve">утвержденных расходов бюджета) и составляет 100,0 тыс. рублей. </w:t>
      </w:r>
    </w:p>
    <w:p w:rsidR="00F70FD4" w:rsidRPr="00F70FD4" w:rsidRDefault="00F70FD4" w:rsidP="00F70FD4">
      <w:pPr>
        <w:ind w:firstLine="567"/>
        <w:jc w:val="both"/>
      </w:pPr>
      <w:r w:rsidRPr="00F70FD4">
        <w:rPr>
          <w:color w:val="000000"/>
        </w:rPr>
        <w:t>Частью 4 ст</w:t>
      </w:r>
      <w:r>
        <w:rPr>
          <w:color w:val="000000"/>
        </w:rPr>
        <w:t>.</w:t>
      </w:r>
      <w:r w:rsidRPr="00F70FD4">
        <w:rPr>
          <w:color w:val="000000"/>
        </w:rPr>
        <w:t xml:space="preserve"> 81</w:t>
      </w:r>
      <w:r w:rsidRPr="00F70FD4">
        <w:t xml:space="preserve"> БК РФ</w:t>
      </w:r>
      <w:r w:rsidRPr="00F70FD4">
        <w:rPr>
          <w:color w:val="000000"/>
        </w:rPr>
        <w:t xml:space="preserve"> установлено, что средства резервных фондов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F70FD4">
        <w:t xml:space="preserve"> </w:t>
      </w:r>
    </w:p>
    <w:p w:rsidR="001226C5" w:rsidRDefault="00F70FD4" w:rsidP="00F70FD4">
      <w:pPr>
        <w:ind w:firstLine="567"/>
        <w:jc w:val="both"/>
        <w:rPr>
          <w:bCs/>
        </w:rPr>
      </w:pPr>
      <w:r w:rsidRPr="00602C9D">
        <w:t xml:space="preserve">За отчетный период объем резервного фонда не уточнялся. </w:t>
      </w:r>
      <w:r w:rsidRPr="00602C9D">
        <w:rPr>
          <w:color w:val="000000"/>
        </w:rPr>
        <w:t xml:space="preserve">Согласно </w:t>
      </w:r>
      <w:r w:rsidR="00602C9D" w:rsidRPr="00602C9D">
        <w:rPr>
          <w:color w:val="000000"/>
        </w:rPr>
        <w:t>отчет</w:t>
      </w:r>
      <w:r w:rsidR="00577150">
        <w:rPr>
          <w:color w:val="000000"/>
        </w:rPr>
        <w:t>у</w:t>
      </w:r>
      <w:r w:rsidR="00602C9D" w:rsidRPr="00602C9D">
        <w:rPr>
          <w:color w:val="000000"/>
        </w:rPr>
        <w:t xml:space="preserve"> за 20</w:t>
      </w:r>
      <w:r w:rsidR="000A2658">
        <w:rPr>
          <w:color w:val="000000"/>
        </w:rPr>
        <w:t>2</w:t>
      </w:r>
      <w:r w:rsidR="00644AF5">
        <w:rPr>
          <w:color w:val="000000"/>
        </w:rPr>
        <w:t>1</w:t>
      </w:r>
      <w:r w:rsidR="00602C9D" w:rsidRPr="00602C9D">
        <w:rPr>
          <w:color w:val="000000"/>
        </w:rPr>
        <w:t xml:space="preserve"> год (ф.0503</w:t>
      </w:r>
      <w:r w:rsidR="00602C9D">
        <w:rPr>
          <w:color w:val="000000"/>
        </w:rPr>
        <w:t>3</w:t>
      </w:r>
      <w:r w:rsidR="00602C9D" w:rsidRPr="00602C9D">
        <w:rPr>
          <w:color w:val="000000"/>
        </w:rPr>
        <w:t xml:space="preserve">17) расходы </w:t>
      </w:r>
      <w:r w:rsidR="00602C9D">
        <w:rPr>
          <w:color w:val="000000"/>
        </w:rPr>
        <w:t xml:space="preserve">местного </w:t>
      </w:r>
      <w:r w:rsidR="00602C9D" w:rsidRPr="00602C9D">
        <w:rPr>
          <w:color w:val="000000"/>
        </w:rPr>
        <w:t xml:space="preserve">бюджета за счет средств резервного фонда </w:t>
      </w:r>
      <w:r w:rsidR="00602C9D">
        <w:rPr>
          <w:color w:val="000000"/>
        </w:rPr>
        <w:t>п</w:t>
      </w:r>
      <w:r w:rsidR="00602C9D" w:rsidRPr="00602C9D">
        <w:rPr>
          <w:color w:val="000000"/>
        </w:rPr>
        <w:t>о разделу 0111 «Резервные фонды»</w:t>
      </w:r>
      <w:r w:rsidR="00602C9D">
        <w:rPr>
          <w:color w:val="000000"/>
        </w:rPr>
        <w:t xml:space="preserve"> </w:t>
      </w:r>
      <w:r w:rsidR="00602C9D" w:rsidRPr="00602C9D">
        <w:rPr>
          <w:color w:val="000000"/>
        </w:rPr>
        <w:t>не производились</w:t>
      </w:r>
      <w:r w:rsidR="00602C9D">
        <w:rPr>
          <w:color w:val="000000"/>
        </w:rPr>
        <w:t xml:space="preserve">. </w:t>
      </w:r>
      <w:r w:rsidR="001226C5" w:rsidRPr="00602C9D">
        <w:t xml:space="preserve">В отчетном периоде средства не использовались </w:t>
      </w:r>
      <w:r w:rsidR="001226C5" w:rsidRPr="00602C9D">
        <w:rPr>
          <w:bCs/>
        </w:rPr>
        <w:t>в связи с отсутствием потребности в средствах резервного фонда.</w:t>
      </w:r>
    </w:p>
    <w:p w:rsidR="00E61BDF" w:rsidRPr="00602C9D" w:rsidRDefault="00E61BDF" w:rsidP="00F70FD4">
      <w:pPr>
        <w:ind w:firstLine="567"/>
        <w:jc w:val="both"/>
      </w:pPr>
    </w:p>
    <w:p w:rsidR="00103F93" w:rsidRPr="00554FA6" w:rsidRDefault="00577150" w:rsidP="00103F93">
      <w:pPr>
        <w:pStyle w:val="a8"/>
        <w:spacing w:after="0" w:line="240" w:lineRule="auto"/>
        <w:ind w:left="0"/>
        <w:jc w:val="center"/>
        <w:rPr>
          <w:rFonts w:ascii="Times New Roman" w:hAnsi="Times New Roman"/>
          <w:b/>
          <w:sz w:val="24"/>
          <w:szCs w:val="24"/>
        </w:rPr>
      </w:pPr>
      <w:r>
        <w:rPr>
          <w:rFonts w:ascii="Times New Roman" w:hAnsi="Times New Roman"/>
          <w:b/>
          <w:sz w:val="24"/>
          <w:szCs w:val="24"/>
        </w:rPr>
        <w:t xml:space="preserve">6. </w:t>
      </w:r>
      <w:r w:rsidR="00103F93" w:rsidRPr="00554FA6">
        <w:rPr>
          <w:rFonts w:ascii="Times New Roman" w:hAnsi="Times New Roman"/>
          <w:b/>
          <w:sz w:val="24"/>
          <w:szCs w:val="24"/>
        </w:rPr>
        <w:t>Анализ формирования и использования средств дорожного фонда.</w:t>
      </w:r>
    </w:p>
    <w:p w:rsidR="009573E2" w:rsidRDefault="00103F93" w:rsidP="009573E2">
      <w:pPr>
        <w:ind w:right="-3" w:firstLine="567"/>
        <w:jc w:val="both"/>
      </w:pPr>
      <w:r w:rsidRPr="009573E2">
        <w:t>За 20</w:t>
      </w:r>
      <w:r w:rsidR="000A2658">
        <w:t>2</w:t>
      </w:r>
      <w:r w:rsidR="00E61BDF">
        <w:t>1 год</w:t>
      </w:r>
      <w:r w:rsidRPr="009573E2">
        <w:t xml:space="preserve"> поступило доходов на формирование дорожного фонда в размере </w:t>
      </w:r>
      <w:r w:rsidR="00E61BDF">
        <w:t>13301,1</w:t>
      </w:r>
      <w:r w:rsidRPr="009573E2">
        <w:t xml:space="preserve"> тыс. рублей или </w:t>
      </w:r>
      <w:r w:rsidR="00E61BDF">
        <w:t>100,3</w:t>
      </w:r>
      <w:r w:rsidRPr="009573E2">
        <w:t xml:space="preserve"> % от годовых назначений.</w:t>
      </w:r>
      <w:r w:rsidR="009573E2" w:rsidRPr="009573E2">
        <w:rPr>
          <w:rFonts w:eastAsia="Calibri"/>
          <w:color w:val="000000"/>
        </w:rPr>
        <w:t xml:space="preserve"> Первоначально Решением о бюджете объем бюджетных ассигнований дорожного фонда утвержден в сумме </w:t>
      </w:r>
      <w:r w:rsidR="00F679D1">
        <w:rPr>
          <w:rFonts w:eastAsia="Calibri"/>
          <w:color w:val="000000"/>
        </w:rPr>
        <w:t>13</w:t>
      </w:r>
      <w:r w:rsidR="00E61BDF">
        <w:rPr>
          <w:rFonts w:eastAsia="Calibri"/>
          <w:color w:val="000000"/>
        </w:rPr>
        <w:t>050,2</w:t>
      </w:r>
      <w:r w:rsidR="00F679D1">
        <w:rPr>
          <w:rFonts w:eastAsia="Calibri"/>
          <w:color w:val="000000"/>
        </w:rPr>
        <w:t xml:space="preserve"> </w:t>
      </w:r>
      <w:r w:rsidR="009573E2" w:rsidRPr="009573E2">
        <w:rPr>
          <w:rFonts w:eastAsia="Calibri"/>
          <w:color w:val="000000"/>
        </w:rPr>
        <w:t xml:space="preserve">тыс. рублей. </w:t>
      </w:r>
      <w:r w:rsidR="009573E2" w:rsidRPr="009573E2">
        <w:t xml:space="preserve">С учетом внесенных изменений и дополнений объем бюджетных ассигнований дорожного фонда </w:t>
      </w:r>
      <w:r w:rsidR="00E61BDF">
        <w:t>увеличен</w:t>
      </w:r>
      <w:r w:rsidR="009573E2" w:rsidRPr="009573E2">
        <w:t xml:space="preserve"> на сумму </w:t>
      </w:r>
      <w:r w:rsidR="00E61BDF">
        <w:t>210</w:t>
      </w:r>
      <w:r w:rsidR="009573E2" w:rsidRPr="009573E2">
        <w:t xml:space="preserve"> тыс. рублей и утвержден в сумме </w:t>
      </w:r>
      <w:r w:rsidR="00E61BDF">
        <w:t>13260,2</w:t>
      </w:r>
      <w:r w:rsidR="009573E2" w:rsidRPr="009573E2">
        <w:t xml:space="preserve"> тыс. рублей. </w:t>
      </w:r>
    </w:p>
    <w:p w:rsidR="00020133" w:rsidRPr="009573E2" w:rsidRDefault="00020133" w:rsidP="009573E2">
      <w:pPr>
        <w:ind w:right="-3" w:firstLine="567"/>
        <w:jc w:val="both"/>
      </w:pPr>
    </w:p>
    <w:p w:rsidR="00D73380" w:rsidRPr="00577150" w:rsidRDefault="00577150" w:rsidP="00020133">
      <w:pPr>
        <w:pStyle w:val="a8"/>
        <w:tabs>
          <w:tab w:val="left" w:pos="0"/>
          <w:tab w:val="left" w:pos="142"/>
        </w:tabs>
        <w:ind w:left="0" w:firstLine="567"/>
        <w:jc w:val="center"/>
        <w:rPr>
          <w:rFonts w:ascii="Times New Roman" w:hAnsi="Times New Roman"/>
          <w:b/>
          <w:sz w:val="24"/>
          <w:szCs w:val="24"/>
        </w:rPr>
      </w:pPr>
      <w:r>
        <w:rPr>
          <w:rFonts w:ascii="Times New Roman" w:hAnsi="Times New Roman"/>
          <w:b/>
          <w:sz w:val="24"/>
          <w:szCs w:val="24"/>
        </w:rPr>
        <w:t xml:space="preserve">6.1. </w:t>
      </w:r>
      <w:r w:rsidR="00103F93" w:rsidRPr="00577150">
        <w:rPr>
          <w:rFonts w:ascii="Times New Roman" w:hAnsi="Times New Roman"/>
          <w:b/>
          <w:sz w:val="24"/>
          <w:szCs w:val="24"/>
        </w:rPr>
        <w:t>Анализ формирования дорожного фонда</w:t>
      </w:r>
    </w:p>
    <w:p w:rsidR="00FE7944" w:rsidRPr="00D73380" w:rsidRDefault="00FE7944" w:rsidP="00D73380">
      <w:pPr>
        <w:pStyle w:val="a8"/>
        <w:tabs>
          <w:tab w:val="left" w:pos="0"/>
          <w:tab w:val="left" w:pos="142"/>
        </w:tabs>
        <w:ind w:left="0" w:firstLine="567"/>
        <w:rPr>
          <w:rFonts w:ascii="Times New Roman" w:hAnsi="Times New Roman"/>
          <w:sz w:val="24"/>
          <w:szCs w:val="24"/>
        </w:rPr>
      </w:pPr>
      <w:r>
        <w:rPr>
          <w:rFonts w:ascii="Times New Roman" w:hAnsi="Times New Roman"/>
          <w:sz w:val="24"/>
          <w:szCs w:val="24"/>
        </w:rPr>
        <w:t xml:space="preserve">                                                                                            Таблица 25 (тыс.руб.)</w:t>
      </w:r>
    </w:p>
    <w:tbl>
      <w:tblPr>
        <w:tblW w:w="9639" w:type="dxa"/>
        <w:tblInd w:w="108" w:type="dxa"/>
        <w:tblLayout w:type="fixed"/>
        <w:tblLook w:val="04A0"/>
      </w:tblPr>
      <w:tblGrid>
        <w:gridCol w:w="2977"/>
        <w:gridCol w:w="2126"/>
        <w:gridCol w:w="1560"/>
        <w:gridCol w:w="1559"/>
        <w:gridCol w:w="1417"/>
      </w:tblGrid>
      <w:tr w:rsidR="002C6FAB" w:rsidRPr="00960F36" w:rsidTr="00023897">
        <w:trPr>
          <w:trHeight w:val="1054"/>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FAB" w:rsidRPr="00023897" w:rsidRDefault="002C6FAB" w:rsidP="00541D12">
            <w:pPr>
              <w:jc w:val="center"/>
            </w:pPr>
            <w:r w:rsidRPr="00023897">
              <w:rPr>
                <w:lang w:eastAsia="en-US"/>
              </w:rPr>
              <w:t>Наименование показателя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6FAB" w:rsidRPr="00023897" w:rsidRDefault="002C6FAB" w:rsidP="00E61BDF">
            <w:pPr>
              <w:jc w:val="center"/>
            </w:pPr>
            <w:r w:rsidRPr="00023897">
              <w:rPr>
                <w:lang w:eastAsia="en-US"/>
              </w:rPr>
              <w:t>Плановый объем  доходов дорожного фонда утвержденный на 20</w:t>
            </w:r>
            <w:r w:rsidR="000A2658" w:rsidRPr="00023897">
              <w:rPr>
                <w:lang w:eastAsia="en-US"/>
              </w:rPr>
              <w:t>2</w:t>
            </w:r>
            <w:r w:rsidR="00E61BDF">
              <w:rPr>
                <w:lang w:eastAsia="en-US"/>
              </w:rPr>
              <w:t>1</w:t>
            </w:r>
            <w:r w:rsidRPr="00023897">
              <w:rPr>
                <w:lang w:eastAsia="en-US"/>
              </w:rPr>
              <w:t xml:space="preserve"> год</w:t>
            </w:r>
            <w:r w:rsidR="00023897" w:rsidRPr="00023897">
              <w:rPr>
                <w:lang w:eastAsia="en-US"/>
              </w:rPr>
              <w:t xml:space="preserve"> (с </w:t>
            </w:r>
            <w:proofErr w:type="spellStart"/>
            <w:r w:rsidR="00023897" w:rsidRPr="00023897">
              <w:rPr>
                <w:lang w:eastAsia="en-US"/>
              </w:rPr>
              <w:t>изм</w:t>
            </w:r>
            <w:proofErr w:type="spellEnd"/>
            <w:r w:rsidR="00023897" w:rsidRPr="00023897">
              <w:rPr>
                <w:lang w:eastAsia="en-US"/>
              </w:rPr>
              <w:t>.)</w:t>
            </w:r>
          </w:p>
        </w:tc>
        <w:tc>
          <w:tcPr>
            <w:tcW w:w="1560" w:type="dxa"/>
            <w:tcBorders>
              <w:top w:val="single" w:sz="4" w:space="0" w:color="auto"/>
              <w:left w:val="nil"/>
              <w:bottom w:val="single" w:sz="4" w:space="0" w:color="auto"/>
              <w:right w:val="single" w:sz="4" w:space="0" w:color="auto"/>
            </w:tcBorders>
            <w:shd w:val="clear" w:color="auto" w:fill="EEECE1" w:themeFill="background2"/>
          </w:tcPr>
          <w:p w:rsidR="002C6FAB" w:rsidRPr="00023897" w:rsidRDefault="002C6FAB" w:rsidP="000A2658">
            <w:pPr>
              <w:jc w:val="center"/>
              <w:rPr>
                <w:lang w:eastAsia="en-US"/>
              </w:rPr>
            </w:pPr>
            <w:r w:rsidRPr="00023897">
              <w:rPr>
                <w:lang w:eastAsia="en-US"/>
              </w:rPr>
              <w:t>Исполнено на 01.0</w:t>
            </w:r>
            <w:r w:rsidR="00B3701B" w:rsidRPr="00023897">
              <w:rPr>
                <w:lang w:eastAsia="en-US"/>
              </w:rPr>
              <w:t>1</w:t>
            </w:r>
            <w:r w:rsidRPr="00023897">
              <w:rPr>
                <w:lang w:eastAsia="en-US"/>
              </w:rPr>
              <w:t>.20</w:t>
            </w:r>
            <w:r w:rsidR="00B3701B" w:rsidRPr="00023897">
              <w:rPr>
                <w:lang w:eastAsia="en-US"/>
              </w:rPr>
              <w:t>2</w:t>
            </w:r>
            <w:r w:rsidR="000A2658" w:rsidRPr="00023897">
              <w:rPr>
                <w:lang w:eastAsia="en-US"/>
              </w:rPr>
              <w:t>1</w:t>
            </w:r>
            <w:r w:rsidRPr="00023897">
              <w:rPr>
                <w:lang w:eastAsia="en-US"/>
              </w:rPr>
              <w:t>г.</w:t>
            </w:r>
          </w:p>
        </w:tc>
        <w:tc>
          <w:tcPr>
            <w:tcW w:w="155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C6FAB" w:rsidRPr="00023897" w:rsidRDefault="002C6FAB" w:rsidP="002C6FAB">
            <w:pPr>
              <w:jc w:val="center"/>
            </w:pPr>
            <w:r w:rsidRPr="00023897">
              <w:t>% исполнения</w:t>
            </w:r>
          </w:p>
        </w:tc>
        <w:tc>
          <w:tcPr>
            <w:tcW w:w="1417" w:type="dxa"/>
            <w:tcBorders>
              <w:top w:val="single" w:sz="4" w:space="0" w:color="auto"/>
              <w:left w:val="nil"/>
              <w:bottom w:val="single" w:sz="4" w:space="0" w:color="auto"/>
              <w:right w:val="single" w:sz="4" w:space="0" w:color="auto"/>
            </w:tcBorders>
            <w:shd w:val="clear" w:color="auto" w:fill="auto"/>
            <w:hideMark/>
          </w:tcPr>
          <w:p w:rsidR="002C6FAB" w:rsidRPr="00023897" w:rsidRDefault="002C6FAB" w:rsidP="00023897">
            <w:pPr>
              <w:jc w:val="center"/>
              <w:rPr>
                <w:lang w:eastAsia="en-US"/>
              </w:rPr>
            </w:pPr>
            <w:r w:rsidRPr="00023897">
              <w:rPr>
                <w:lang w:eastAsia="en-US"/>
              </w:rPr>
              <w:t>Исполнено на 01.0</w:t>
            </w:r>
            <w:r w:rsidR="00B3701B" w:rsidRPr="00023897">
              <w:rPr>
                <w:lang w:eastAsia="en-US"/>
              </w:rPr>
              <w:t>1</w:t>
            </w:r>
            <w:r w:rsidRPr="00023897">
              <w:rPr>
                <w:lang w:eastAsia="en-US"/>
              </w:rPr>
              <w:t>.20</w:t>
            </w:r>
            <w:r w:rsidR="000A2658" w:rsidRPr="00023897">
              <w:rPr>
                <w:lang w:eastAsia="en-US"/>
              </w:rPr>
              <w:t>20</w:t>
            </w:r>
            <w:r w:rsidRPr="00023897">
              <w:rPr>
                <w:lang w:eastAsia="en-US"/>
              </w:rPr>
              <w:t>г</w:t>
            </w:r>
          </w:p>
        </w:tc>
      </w:tr>
      <w:tr w:rsidR="000A2658" w:rsidRPr="00960F36" w:rsidTr="00023897">
        <w:trPr>
          <w:trHeight w:val="559"/>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A2658" w:rsidRPr="00023897" w:rsidRDefault="000A2658" w:rsidP="00D0526D">
            <w:r w:rsidRPr="00023897">
              <w:rPr>
                <w:lang w:eastAsia="en-US"/>
              </w:rPr>
              <w:t>Акцизы по подакцизным товарам (продукции), производимым на территории Российской Федерации</w:t>
            </w:r>
          </w:p>
        </w:tc>
        <w:tc>
          <w:tcPr>
            <w:tcW w:w="2126" w:type="dxa"/>
            <w:tcBorders>
              <w:top w:val="nil"/>
              <w:left w:val="nil"/>
              <w:bottom w:val="single" w:sz="4" w:space="0" w:color="auto"/>
              <w:right w:val="single" w:sz="4" w:space="0" w:color="auto"/>
            </w:tcBorders>
            <w:shd w:val="clear" w:color="000000" w:fill="FFFFFF"/>
            <w:vAlign w:val="center"/>
            <w:hideMark/>
          </w:tcPr>
          <w:p w:rsidR="000A2658" w:rsidRPr="00023897" w:rsidRDefault="00E61BDF" w:rsidP="00F9329D">
            <w:pPr>
              <w:jc w:val="center"/>
            </w:pPr>
            <w:r>
              <w:t>13260,5</w:t>
            </w:r>
          </w:p>
        </w:tc>
        <w:tc>
          <w:tcPr>
            <w:tcW w:w="1560" w:type="dxa"/>
            <w:tcBorders>
              <w:top w:val="nil"/>
              <w:left w:val="nil"/>
              <w:bottom w:val="single" w:sz="4" w:space="0" w:color="auto"/>
              <w:right w:val="single" w:sz="4" w:space="0" w:color="auto"/>
            </w:tcBorders>
            <w:shd w:val="clear" w:color="auto" w:fill="EEECE1" w:themeFill="background2"/>
            <w:vAlign w:val="center"/>
          </w:tcPr>
          <w:p w:rsidR="000A2658" w:rsidRPr="00023897" w:rsidRDefault="00E61BDF" w:rsidP="002C6FAB">
            <w:pPr>
              <w:jc w:val="center"/>
              <w:rPr>
                <w:lang w:eastAsia="en-US"/>
              </w:rPr>
            </w:pPr>
            <w:r>
              <w:rPr>
                <w:lang w:eastAsia="en-US"/>
              </w:rPr>
              <w:t>13301,1</w:t>
            </w:r>
          </w:p>
        </w:tc>
        <w:tc>
          <w:tcPr>
            <w:tcW w:w="1559" w:type="dxa"/>
            <w:tcBorders>
              <w:top w:val="nil"/>
              <w:left w:val="single" w:sz="4" w:space="0" w:color="auto"/>
              <w:bottom w:val="single" w:sz="4" w:space="0" w:color="auto"/>
              <w:right w:val="single" w:sz="4" w:space="0" w:color="auto"/>
            </w:tcBorders>
            <w:shd w:val="clear" w:color="auto" w:fill="EEECE1" w:themeFill="background2"/>
            <w:vAlign w:val="center"/>
            <w:hideMark/>
          </w:tcPr>
          <w:p w:rsidR="000A2658" w:rsidRPr="00023897" w:rsidRDefault="00E61BDF" w:rsidP="000202AA">
            <w:pPr>
              <w:jc w:val="center"/>
            </w:pPr>
            <w:r>
              <w:t>100,3</w:t>
            </w:r>
          </w:p>
        </w:tc>
        <w:tc>
          <w:tcPr>
            <w:tcW w:w="1417" w:type="dxa"/>
            <w:tcBorders>
              <w:top w:val="nil"/>
              <w:left w:val="nil"/>
              <w:bottom w:val="single" w:sz="4" w:space="0" w:color="auto"/>
              <w:right w:val="single" w:sz="4" w:space="0" w:color="auto"/>
            </w:tcBorders>
            <w:shd w:val="clear" w:color="auto" w:fill="auto"/>
            <w:noWrap/>
            <w:vAlign w:val="center"/>
            <w:hideMark/>
          </w:tcPr>
          <w:p w:rsidR="000A2658" w:rsidRPr="00023897" w:rsidRDefault="00E61BDF" w:rsidP="0087099E">
            <w:pPr>
              <w:jc w:val="center"/>
              <w:rPr>
                <w:lang w:eastAsia="en-US"/>
              </w:rPr>
            </w:pPr>
            <w:r>
              <w:rPr>
                <w:lang w:eastAsia="en-US"/>
              </w:rPr>
              <w:t>11899,6</w:t>
            </w:r>
          </w:p>
        </w:tc>
      </w:tr>
    </w:tbl>
    <w:p w:rsidR="0094019E" w:rsidRDefault="0094019E" w:rsidP="003616E3">
      <w:pPr>
        <w:pStyle w:val="a8"/>
        <w:spacing w:after="0" w:line="240" w:lineRule="auto"/>
        <w:ind w:left="0" w:firstLine="567"/>
        <w:jc w:val="both"/>
        <w:rPr>
          <w:rFonts w:ascii="Times New Roman" w:hAnsi="Times New Roman"/>
          <w:sz w:val="24"/>
          <w:szCs w:val="24"/>
        </w:rPr>
      </w:pPr>
    </w:p>
    <w:p w:rsidR="002B37B4" w:rsidRPr="00C6447B" w:rsidRDefault="001221FA" w:rsidP="003616E3">
      <w:pPr>
        <w:pStyle w:val="a8"/>
        <w:spacing w:after="0" w:line="240" w:lineRule="auto"/>
        <w:ind w:left="0" w:firstLine="567"/>
        <w:jc w:val="both"/>
        <w:rPr>
          <w:rFonts w:ascii="Times New Roman" w:hAnsi="Times New Roman"/>
          <w:bCs/>
          <w:sz w:val="24"/>
          <w:szCs w:val="24"/>
        </w:rPr>
      </w:pPr>
      <w:r w:rsidRPr="00C6447B">
        <w:rPr>
          <w:rFonts w:ascii="Times New Roman" w:hAnsi="Times New Roman"/>
          <w:sz w:val="24"/>
          <w:szCs w:val="24"/>
        </w:rPr>
        <w:t>Расходование средств дорожного фонда в 20</w:t>
      </w:r>
      <w:r w:rsidR="000A2658">
        <w:rPr>
          <w:rFonts w:ascii="Times New Roman" w:hAnsi="Times New Roman"/>
          <w:sz w:val="24"/>
          <w:szCs w:val="24"/>
        </w:rPr>
        <w:t>2</w:t>
      </w:r>
      <w:r w:rsidR="00E61BDF">
        <w:rPr>
          <w:rFonts w:ascii="Times New Roman" w:hAnsi="Times New Roman"/>
          <w:sz w:val="24"/>
          <w:szCs w:val="24"/>
        </w:rPr>
        <w:t>1</w:t>
      </w:r>
      <w:r w:rsidRPr="00C6447B">
        <w:rPr>
          <w:rFonts w:ascii="Times New Roman" w:hAnsi="Times New Roman"/>
          <w:sz w:val="24"/>
          <w:szCs w:val="24"/>
        </w:rPr>
        <w:t xml:space="preserve"> год</w:t>
      </w:r>
      <w:r w:rsidR="00BB04EB">
        <w:rPr>
          <w:rFonts w:ascii="Times New Roman" w:hAnsi="Times New Roman"/>
          <w:sz w:val="24"/>
          <w:szCs w:val="24"/>
        </w:rPr>
        <w:t>у</w:t>
      </w:r>
      <w:r w:rsidRPr="00C6447B">
        <w:rPr>
          <w:rFonts w:ascii="Times New Roman" w:hAnsi="Times New Roman"/>
          <w:sz w:val="24"/>
          <w:szCs w:val="24"/>
        </w:rPr>
        <w:t xml:space="preserve"> осу</w:t>
      </w:r>
      <w:r w:rsidR="00977C9B" w:rsidRPr="00C6447B">
        <w:rPr>
          <w:rFonts w:ascii="Times New Roman" w:hAnsi="Times New Roman"/>
          <w:sz w:val="24"/>
          <w:szCs w:val="24"/>
        </w:rPr>
        <w:t xml:space="preserve">ществлялось в рамках реализации муниципальной программы «Развитие дорожного хозяйства» </w:t>
      </w:r>
      <w:r w:rsidR="008367A2" w:rsidRPr="00C6447B">
        <w:rPr>
          <w:rFonts w:ascii="Times New Roman" w:hAnsi="Times New Roman"/>
          <w:sz w:val="24"/>
          <w:szCs w:val="24"/>
        </w:rPr>
        <w:t>на 20</w:t>
      </w:r>
      <w:r w:rsidR="000A2658">
        <w:rPr>
          <w:rFonts w:ascii="Times New Roman" w:hAnsi="Times New Roman"/>
          <w:sz w:val="24"/>
          <w:szCs w:val="24"/>
        </w:rPr>
        <w:t>20</w:t>
      </w:r>
      <w:r w:rsidR="008367A2" w:rsidRPr="00C6447B">
        <w:rPr>
          <w:rFonts w:ascii="Times New Roman" w:hAnsi="Times New Roman"/>
          <w:sz w:val="24"/>
          <w:szCs w:val="24"/>
        </w:rPr>
        <w:t>-202</w:t>
      </w:r>
      <w:r w:rsidR="000A2658">
        <w:rPr>
          <w:rFonts w:ascii="Times New Roman" w:hAnsi="Times New Roman"/>
          <w:sz w:val="24"/>
          <w:szCs w:val="24"/>
        </w:rPr>
        <w:t>4</w:t>
      </w:r>
      <w:r w:rsidR="008367A2" w:rsidRPr="00C6447B">
        <w:rPr>
          <w:rFonts w:ascii="Times New Roman" w:hAnsi="Times New Roman"/>
          <w:sz w:val="24"/>
          <w:szCs w:val="24"/>
        </w:rPr>
        <w:t xml:space="preserve"> гг. </w:t>
      </w:r>
      <w:r w:rsidR="00977C9B" w:rsidRPr="00C6447B">
        <w:rPr>
          <w:rFonts w:ascii="Times New Roman" w:hAnsi="Times New Roman"/>
          <w:sz w:val="24"/>
          <w:szCs w:val="24"/>
        </w:rPr>
        <w:t xml:space="preserve">подпрограммы «Дорожное хозяйство на территории </w:t>
      </w:r>
      <w:proofErr w:type="spellStart"/>
      <w:r w:rsidR="00977C9B" w:rsidRPr="00C6447B">
        <w:rPr>
          <w:rFonts w:ascii="Times New Roman" w:hAnsi="Times New Roman"/>
          <w:sz w:val="24"/>
          <w:szCs w:val="24"/>
        </w:rPr>
        <w:t>Зиминского</w:t>
      </w:r>
      <w:proofErr w:type="spellEnd"/>
      <w:r w:rsidR="00977C9B" w:rsidRPr="00C6447B">
        <w:rPr>
          <w:rFonts w:ascii="Times New Roman" w:hAnsi="Times New Roman"/>
          <w:sz w:val="24"/>
          <w:szCs w:val="24"/>
        </w:rPr>
        <w:t xml:space="preserve"> городского муниципального образования</w:t>
      </w:r>
      <w:r w:rsidR="00977C9B" w:rsidRPr="00C6447B">
        <w:rPr>
          <w:rFonts w:ascii="Times New Roman" w:hAnsi="Times New Roman"/>
          <w:b/>
          <w:bCs/>
          <w:sz w:val="24"/>
          <w:szCs w:val="24"/>
        </w:rPr>
        <w:t>»</w:t>
      </w:r>
      <w:r w:rsidR="00977C9B" w:rsidRPr="00C6447B">
        <w:rPr>
          <w:rFonts w:ascii="Times New Roman" w:hAnsi="Times New Roman"/>
          <w:sz w:val="24"/>
          <w:szCs w:val="24"/>
        </w:rPr>
        <w:t xml:space="preserve"> - </w:t>
      </w:r>
      <w:r w:rsidR="00E61BDF">
        <w:rPr>
          <w:rFonts w:ascii="Times New Roman" w:hAnsi="Times New Roman"/>
          <w:sz w:val="24"/>
          <w:szCs w:val="24"/>
        </w:rPr>
        <w:t>136630,9</w:t>
      </w:r>
      <w:r w:rsidR="00977C9B" w:rsidRPr="00C6447B">
        <w:rPr>
          <w:rFonts w:ascii="Times New Roman" w:hAnsi="Times New Roman"/>
          <w:sz w:val="24"/>
          <w:szCs w:val="24"/>
        </w:rPr>
        <w:t xml:space="preserve"> тыс. рублей.</w:t>
      </w:r>
      <w:r w:rsidR="002C6FAB" w:rsidRPr="00C6447B">
        <w:rPr>
          <w:rFonts w:ascii="Times New Roman" w:hAnsi="Times New Roman"/>
          <w:bCs/>
          <w:sz w:val="24"/>
          <w:szCs w:val="24"/>
        </w:rPr>
        <w:t xml:space="preserve"> </w:t>
      </w:r>
    </w:p>
    <w:p w:rsidR="001221FA" w:rsidRPr="00C6447B" w:rsidRDefault="002C6FAB" w:rsidP="002B37B4">
      <w:pPr>
        <w:pStyle w:val="a8"/>
        <w:tabs>
          <w:tab w:val="left" w:pos="0"/>
          <w:tab w:val="left" w:pos="142"/>
        </w:tabs>
        <w:spacing w:after="0" w:line="240" w:lineRule="auto"/>
        <w:ind w:left="0" w:firstLine="567"/>
        <w:jc w:val="both"/>
        <w:rPr>
          <w:rFonts w:ascii="Times New Roman" w:hAnsi="Times New Roman"/>
          <w:sz w:val="24"/>
          <w:szCs w:val="24"/>
        </w:rPr>
      </w:pPr>
      <w:r w:rsidRPr="00C6447B">
        <w:rPr>
          <w:rFonts w:ascii="Times New Roman" w:hAnsi="Times New Roman"/>
          <w:bCs/>
          <w:sz w:val="24"/>
          <w:szCs w:val="24"/>
        </w:rPr>
        <w:lastRenderedPageBreak/>
        <w:t>Расходы за 20</w:t>
      </w:r>
      <w:r w:rsidR="00023897">
        <w:rPr>
          <w:rFonts w:ascii="Times New Roman" w:hAnsi="Times New Roman"/>
          <w:bCs/>
          <w:sz w:val="24"/>
          <w:szCs w:val="24"/>
        </w:rPr>
        <w:t>2</w:t>
      </w:r>
      <w:r w:rsidR="00E61BDF">
        <w:rPr>
          <w:rFonts w:ascii="Times New Roman" w:hAnsi="Times New Roman"/>
          <w:bCs/>
          <w:sz w:val="24"/>
          <w:szCs w:val="24"/>
        </w:rPr>
        <w:t>1</w:t>
      </w:r>
      <w:r w:rsidRPr="00C6447B">
        <w:rPr>
          <w:rFonts w:ascii="Times New Roman" w:hAnsi="Times New Roman"/>
          <w:bCs/>
          <w:sz w:val="24"/>
          <w:szCs w:val="24"/>
        </w:rPr>
        <w:t xml:space="preserve"> год</w:t>
      </w:r>
      <w:r w:rsidR="00E61BDF">
        <w:rPr>
          <w:rFonts w:ascii="Times New Roman" w:hAnsi="Times New Roman"/>
          <w:bCs/>
          <w:sz w:val="24"/>
          <w:szCs w:val="24"/>
        </w:rPr>
        <w:t>,</w:t>
      </w:r>
      <w:r w:rsidRPr="00C6447B">
        <w:rPr>
          <w:rFonts w:ascii="Times New Roman" w:hAnsi="Times New Roman"/>
          <w:bCs/>
          <w:sz w:val="24"/>
          <w:szCs w:val="24"/>
        </w:rPr>
        <w:t xml:space="preserve"> исполненные за счет бюджетных ассигнований дорожного фонда</w:t>
      </w:r>
      <w:r w:rsidR="00E61BDF">
        <w:rPr>
          <w:rFonts w:ascii="Times New Roman" w:hAnsi="Times New Roman"/>
          <w:bCs/>
          <w:sz w:val="24"/>
          <w:szCs w:val="24"/>
        </w:rPr>
        <w:t xml:space="preserve">, </w:t>
      </w:r>
      <w:r w:rsidRPr="00C6447B">
        <w:rPr>
          <w:rFonts w:ascii="Times New Roman" w:hAnsi="Times New Roman"/>
          <w:bCs/>
          <w:sz w:val="24"/>
          <w:szCs w:val="24"/>
        </w:rPr>
        <w:t xml:space="preserve"> произведены в соответствии с расходными обязательствами </w:t>
      </w:r>
      <w:proofErr w:type="spellStart"/>
      <w:r w:rsidR="007239F6" w:rsidRPr="00C6447B">
        <w:rPr>
          <w:rFonts w:ascii="Times New Roman" w:hAnsi="Times New Roman"/>
          <w:bCs/>
          <w:sz w:val="24"/>
          <w:szCs w:val="24"/>
        </w:rPr>
        <w:t>Зиминского</w:t>
      </w:r>
      <w:proofErr w:type="spellEnd"/>
      <w:r w:rsidR="007239F6" w:rsidRPr="00C6447B">
        <w:rPr>
          <w:rFonts w:ascii="Times New Roman" w:hAnsi="Times New Roman"/>
          <w:bCs/>
          <w:sz w:val="24"/>
          <w:szCs w:val="24"/>
        </w:rPr>
        <w:t xml:space="preserve"> городского </w:t>
      </w:r>
      <w:r w:rsidRPr="00C6447B">
        <w:rPr>
          <w:rFonts w:ascii="Times New Roman" w:hAnsi="Times New Roman"/>
          <w:bCs/>
          <w:sz w:val="24"/>
          <w:szCs w:val="24"/>
        </w:rPr>
        <w:t>муниципального образования.</w:t>
      </w:r>
    </w:p>
    <w:p w:rsidR="003A0A8C" w:rsidRDefault="003A0A8C" w:rsidP="00AF0E78">
      <w:pPr>
        <w:ind w:firstLine="567"/>
        <w:jc w:val="both"/>
        <w:rPr>
          <w:rFonts w:eastAsia="Calibri"/>
          <w:b/>
          <w:bCs/>
          <w:color w:val="000000"/>
        </w:rPr>
      </w:pPr>
    </w:p>
    <w:p w:rsidR="00AF0E78" w:rsidRPr="00FE3AED" w:rsidRDefault="00577150" w:rsidP="00577150">
      <w:pPr>
        <w:ind w:firstLine="567"/>
        <w:jc w:val="center"/>
        <w:rPr>
          <w:rFonts w:eastAsia="Calibri"/>
          <w:color w:val="000000"/>
        </w:rPr>
      </w:pPr>
      <w:r>
        <w:rPr>
          <w:rFonts w:eastAsia="Calibri"/>
          <w:b/>
          <w:bCs/>
          <w:color w:val="000000"/>
        </w:rPr>
        <w:t xml:space="preserve">7. </w:t>
      </w:r>
      <w:r w:rsidR="00AF0E78" w:rsidRPr="00AF0E78">
        <w:rPr>
          <w:rFonts w:eastAsia="Calibri"/>
          <w:b/>
          <w:bCs/>
          <w:color w:val="000000"/>
        </w:rPr>
        <w:t>Дефицит (</w:t>
      </w:r>
      <w:proofErr w:type="spellStart"/>
      <w:r w:rsidR="00AF0E78" w:rsidRPr="00AF0E78">
        <w:rPr>
          <w:rFonts w:eastAsia="Calibri"/>
          <w:b/>
          <w:bCs/>
          <w:color w:val="000000"/>
        </w:rPr>
        <w:t>профицит</w:t>
      </w:r>
      <w:proofErr w:type="spellEnd"/>
      <w:r w:rsidR="00AF0E78" w:rsidRPr="00AF0E78">
        <w:rPr>
          <w:rFonts w:eastAsia="Calibri"/>
          <w:b/>
          <w:bCs/>
          <w:color w:val="000000"/>
        </w:rPr>
        <w:t xml:space="preserve">) местного бюджета и источники внутреннего </w:t>
      </w:r>
      <w:r w:rsidR="00AF0E78" w:rsidRPr="00FE3AED">
        <w:rPr>
          <w:rFonts w:eastAsia="Calibri"/>
          <w:b/>
          <w:bCs/>
          <w:color w:val="000000"/>
        </w:rPr>
        <w:t>финансирования дефицита местного бюджета</w:t>
      </w:r>
    </w:p>
    <w:p w:rsidR="00AF0E78" w:rsidRPr="00FE3AED" w:rsidRDefault="00AF0E78" w:rsidP="00AF0E78">
      <w:pPr>
        <w:ind w:firstLine="567"/>
        <w:jc w:val="both"/>
        <w:rPr>
          <w:rFonts w:eastAsia="Calibri"/>
          <w:color w:val="000000"/>
        </w:rPr>
      </w:pPr>
      <w:r w:rsidRPr="00FE3AED">
        <w:rPr>
          <w:rFonts w:eastAsia="Calibri"/>
          <w:color w:val="000000"/>
        </w:rPr>
        <w:t>Главным администратором источников финансирования дефицита местного бюджета в 20</w:t>
      </w:r>
      <w:r w:rsidR="00023897">
        <w:rPr>
          <w:rFonts w:eastAsia="Calibri"/>
          <w:color w:val="000000"/>
        </w:rPr>
        <w:t>2</w:t>
      </w:r>
      <w:r w:rsidR="000453BE">
        <w:rPr>
          <w:rFonts w:eastAsia="Calibri"/>
          <w:color w:val="000000"/>
        </w:rPr>
        <w:t>1</w:t>
      </w:r>
      <w:r w:rsidRPr="00FE3AED">
        <w:rPr>
          <w:rFonts w:eastAsia="Calibri"/>
          <w:color w:val="000000"/>
        </w:rPr>
        <w:t xml:space="preserve"> году, согласно решению Думы </w:t>
      </w:r>
      <w:proofErr w:type="spellStart"/>
      <w:r w:rsidRPr="00FE3AED">
        <w:rPr>
          <w:rFonts w:eastAsia="Calibri"/>
          <w:color w:val="000000"/>
        </w:rPr>
        <w:t>Зиминского</w:t>
      </w:r>
      <w:proofErr w:type="spellEnd"/>
      <w:r w:rsidRPr="00FE3AED">
        <w:rPr>
          <w:rFonts w:eastAsia="Calibri"/>
          <w:color w:val="000000"/>
        </w:rPr>
        <w:t xml:space="preserve"> городского муниципального образования от 2</w:t>
      </w:r>
      <w:r w:rsidR="000453BE">
        <w:rPr>
          <w:rFonts w:eastAsia="Calibri"/>
          <w:color w:val="000000"/>
        </w:rPr>
        <w:t>4</w:t>
      </w:r>
      <w:r w:rsidRPr="00FE3AED">
        <w:rPr>
          <w:rFonts w:eastAsia="Calibri"/>
          <w:color w:val="000000"/>
        </w:rPr>
        <w:t>.12.20</w:t>
      </w:r>
      <w:r w:rsidR="000453BE">
        <w:rPr>
          <w:rFonts w:eastAsia="Calibri"/>
          <w:color w:val="000000"/>
        </w:rPr>
        <w:t>20</w:t>
      </w:r>
      <w:r w:rsidRPr="00FE3AED">
        <w:rPr>
          <w:rFonts w:eastAsia="Calibri"/>
          <w:color w:val="000000"/>
        </w:rPr>
        <w:t xml:space="preserve"> № </w:t>
      </w:r>
      <w:r w:rsidR="000453BE">
        <w:rPr>
          <w:rFonts w:eastAsia="Calibri"/>
          <w:color w:val="000000"/>
        </w:rPr>
        <w:t>105</w:t>
      </w:r>
      <w:r w:rsidR="00FE3AED" w:rsidRPr="00FE3AED">
        <w:t xml:space="preserve"> приложению </w:t>
      </w:r>
      <w:r w:rsidR="00023897">
        <w:t>3</w:t>
      </w:r>
      <w:r w:rsidR="00FE3AED" w:rsidRPr="00FE3AED">
        <w:t xml:space="preserve"> </w:t>
      </w:r>
      <w:r w:rsidR="00023897">
        <w:t xml:space="preserve"> к решению городской Думы </w:t>
      </w:r>
      <w:r w:rsidRPr="00FE3AED">
        <w:rPr>
          <w:rFonts w:eastAsia="Calibri"/>
          <w:color w:val="000000"/>
        </w:rPr>
        <w:t xml:space="preserve">определено </w:t>
      </w:r>
      <w:r w:rsidR="00FE3AED" w:rsidRPr="00235CF5">
        <w:rPr>
          <w:b/>
          <w:i/>
        </w:rPr>
        <w:t xml:space="preserve">Управление по финансам и налогам администрации </w:t>
      </w:r>
      <w:proofErr w:type="spellStart"/>
      <w:r w:rsidR="00FE3AED" w:rsidRPr="00235CF5">
        <w:rPr>
          <w:b/>
          <w:i/>
        </w:rPr>
        <w:t>Зиминского</w:t>
      </w:r>
      <w:proofErr w:type="spellEnd"/>
      <w:r w:rsidR="00FE3AED" w:rsidRPr="00235CF5">
        <w:rPr>
          <w:b/>
          <w:i/>
        </w:rPr>
        <w:t xml:space="preserve"> городского муниципального образования</w:t>
      </w:r>
      <w:r w:rsidR="00FE3AED" w:rsidRPr="00FE3AED">
        <w:rPr>
          <w:rFonts w:eastAsia="Calibri"/>
          <w:color w:val="000000"/>
        </w:rPr>
        <w:t xml:space="preserve"> - </w:t>
      </w:r>
      <w:r w:rsidR="00FE3AED" w:rsidRPr="00FE3AED">
        <w:t>Код  - 9</w:t>
      </w:r>
      <w:r w:rsidR="00FE3AED">
        <w:t>01</w:t>
      </w:r>
      <w:r w:rsidRPr="00FE3AED">
        <w:rPr>
          <w:rFonts w:eastAsia="Calibri"/>
          <w:color w:val="000000"/>
        </w:rPr>
        <w:t xml:space="preserve">. </w:t>
      </w:r>
    </w:p>
    <w:p w:rsidR="00AF0E78" w:rsidRPr="00AF0E78" w:rsidRDefault="00B211C1" w:rsidP="00AF0E78">
      <w:pPr>
        <w:ind w:firstLine="567"/>
        <w:jc w:val="both"/>
        <w:rPr>
          <w:rFonts w:eastAsia="Calibri"/>
          <w:color w:val="000000"/>
        </w:rPr>
      </w:pPr>
      <w:r>
        <w:rPr>
          <w:rFonts w:eastAsia="Calibri"/>
          <w:color w:val="000000"/>
        </w:rPr>
        <w:t>Б</w:t>
      </w:r>
      <w:r w:rsidR="00AF0E78" w:rsidRPr="00FE3AED">
        <w:rPr>
          <w:rFonts w:eastAsia="Calibri"/>
          <w:color w:val="000000"/>
        </w:rPr>
        <w:t xml:space="preserve">юджет </w:t>
      </w:r>
      <w:proofErr w:type="spellStart"/>
      <w:r>
        <w:rPr>
          <w:rFonts w:eastAsia="Calibri"/>
          <w:color w:val="000000"/>
        </w:rPr>
        <w:t>Зиминского</w:t>
      </w:r>
      <w:proofErr w:type="spellEnd"/>
      <w:r>
        <w:rPr>
          <w:rFonts w:eastAsia="Calibri"/>
          <w:color w:val="000000"/>
        </w:rPr>
        <w:t xml:space="preserve"> городского муниципального образования </w:t>
      </w:r>
      <w:r w:rsidR="00AF0E78" w:rsidRPr="00FE3AED">
        <w:rPr>
          <w:rFonts w:eastAsia="Calibri"/>
          <w:color w:val="000000"/>
        </w:rPr>
        <w:t>на 20</w:t>
      </w:r>
      <w:r w:rsidR="00023897">
        <w:rPr>
          <w:rFonts w:eastAsia="Calibri"/>
          <w:color w:val="000000"/>
        </w:rPr>
        <w:t>2</w:t>
      </w:r>
      <w:r w:rsidR="007C6BC3">
        <w:rPr>
          <w:rFonts w:eastAsia="Calibri"/>
          <w:color w:val="000000"/>
        </w:rPr>
        <w:t>1</w:t>
      </w:r>
      <w:r w:rsidR="00AF0E78" w:rsidRPr="00FE3AED">
        <w:rPr>
          <w:rFonts w:eastAsia="Calibri"/>
          <w:color w:val="000000"/>
        </w:rPr>
        <w:t xml:space="preserve"> </w:t>
      </w:r>
      <w:r>
        <w:rPr>
          <w:rFonts w:eastAsia="Calibri"/>
          <w:color w:val="000000"/>
        </w:rPr>
        <w:t>и плановый период 202</w:t>
      </w:r>
      <w:r w:rsidR="007C6BC3">
        <w:rPr>
          <w:rFonts w:eastAsia="Calibri"/>
          <w:color w:val="000000"/>
        </w:rPr>
        <w:t>2</w:t>
      </w:r>
      <w:r>
        <w:rPr>
          <w:rFonts w:eastAsia="Calibri"/>
          <w:color w:val="000000"/>
        </w:rPr>
        <w:t xml:space="preserve"> и 202</w:t>
      </w:r>
      <w:r w:rsidR="007C6BC3">
        <w:rPr>
          <w:rFonts w:eastAsia="Calibri"/>
          <w:color w:val="000000"/>
        </w:rPr>
        <w:t>3</w:t>
      </w:r>
      <w:r>
        <w:rPr>
          <w:rFonts w:eastAsia="Calibri"/>
          <w:color w:val="000000"/>
        </w:rPr>
        <w:t xml:space="preserve"> </w:t>
      </w:r>
      <w:r w:rsidR="00AF0E78" w:rsidRPr="00FE3AED">
        <w:rPr>
          <w:rFonts w:eastAsia="Calibri"/>
          <w:color w:val="000000"/>
        </w:rPr>
        <w:t>год</w:t>
      </w:r>
      <w:r>
        <w:rPr>
          <w:rFonts w:eastAsia="Calibri"/>
          <w:color w:val="000000"/>
        </w:rPr>
        <w:t>ов</w:t>
      </w:r>
      <w:r w:rsidR="00AF0E78" w:rsidRPr="00FE3AED">
        <w:rPr>
          <w:rFonts w:eastAsia="Calibri"/>
          <w:color w:val="000000"/>
        </w:rPr>
        <w:t xml:space="preserve"> утвержден в первоначальной редакции (решение Думы </w:t>
      </w:r>
      <w:proofErr w:type="spellStart"/>
      <w:r w:rsidR="00AF0E78" w:rsidRPr="00FE3AED">
        <w:rPr>
          <w:rFonts w:eastAsia="Calibri"/>
          <w:color w:val="000000"/>
        </w:rPr>
        <w:t>Зиминского</w:t>
      </w:r>
      <w:proofErr w:type="spellEnd"/>
      <w:r w:rsidR="00AF0E78" w:rsidRPr="00FE3AED">
        <w:rPr>
          <w:rFonts w:eastAsia="Calibri"/>
          <w:color w:val="000000"/>
        </w:rPr>
        <w:t xml:space="preserve"> городского муниципального образования от </w:t>
      </w:r>
      <w:r>
        <w:rPr>
          <w:rFonts w:eastAsia="Calibri"/>
          <w:color w:val="000000"/>
        </w:rPr>
        <w:t>2</w:t>
      </w:r>
      <w:r w:rsidR="007C6BC3">
        <w:rPr>
          <w:rFonts w:eastAsia="Calibri"/>
          <w:color w:val="000000"/>
        </w:rPr>
        <w:t>4</w:t>
      </w:r>
      <w:r w:rsidR="00AF0E78" w:rsidRPr="00FE3AED">
        <w:rPr>
          <w:rFonts w:eastAsia="Calibri"/>
          <w:color w:val="000000"/>
        </w:rPr>
        <w:t>.12.20</w:t>
      </w:r>
      <w:r w:rsidR="007C6BC3">
        <w:rPr>
          <w:rFonts w:eastAsia="Calibri"/>
          <w:color w:val="000000"/>
        </w:rPr>
        <w:t>20</w:t>
      </w:r>
      <w:r w:rsidR="00AF0E78" w:rsidRPr="00FE3AED">
        <w:rPr>
          <w:rFonts w:eastAsia="Calibri"/>
          <w:color w:val="000000"/>
        </w:rPr>
        <w:t xml:space="preserve"> №</w:t>
      </w:r>
      <w:r>
        <w:rPr>
          <w:rFonts w:eastAsia="Calibri"/>
          <w:color w:val="000000"/>
        </w:rPr>
        <w:t xml:space="preserve"> </w:t>
      </w:r>
      <w:r w:rsidR="007C6BC3">
        <w:rPr>
          <w:rFonts w:eastAsia="Calibri"/>
          <w:color w:val="000000"/>
        </w:rPr>
        <w:t>105</w:t>
      </w:r>
      <w:r w:rsidR="00AF0E78" w:rsidRPr="00FE3AED">
        <w:rPr>
          <w:rFonts w:eastAsia="Calibri"/>
          <w:color w:val="000000"/>
        </w:rPr>
        <w:t xml:space="preserve">) с дефицитом в сумме  </w:t>
      </w:r>
      <w:r w:rsidR="007C6BC3">
        <w:rPr>
          <w:rFonts w:eastAsia="Calibri"/>
          <w:color w:val="000000"/>
        </w:rPr>
        <w:t>19100,0</w:t>
      </w:r>
      <w:r w:rsidR="00AF0E78" w:rsidRPr="00FE3AED">
        <w:rPr>
          <w:rFonts w:eastAsia="Calibri"/>
          <w:color w:val="000000"/>
        </w:rPr>
        <w:t xml:space="preserve"> тыс. рублей (или </w:t>
      </w:r>
      <w:r w:rsidR="007C6BC3">
        <w:rPr>
          <w:rFonts w:eastAsia="Calibri"/>
          <w:color w:val="000000"/>
        </w:rPr>
        <w:t xml:space="preserve">10 </w:t>
      </w:r>
      <w:r w:rsidR="00AF0E78" w:rsidRPr="00FE3AED">
        <w:rPr>
          <w:rFonts w:eastAsia="Calibri"/>
          <w:color w:val="000000"/>
        </w:rPr>
        <w:t>%</w:t>
      </w:r>
      <w:r w:rsidR="007C6BC3" w:rsidRPr="007C6BC3">
        <w:rPr>
          <w:rFonts w:eastAsia="Calibri"/>
          <w:color w:val="000000"/>
        </w:rPr>
        <w:t xml:space="preserve"> </w:t>
      </w:r>
      <w:r w:rsidR="007C6BC3">
        <w:rPr>
          <w:rFonts w:eastAsia="Calibri"/>
          <w:color w:val="000000"/>
        </w:rPr>
        <w:t>общего годового объема доходов без учета безвозмездных поступлений</w:t>
      </w:r>
      <w:r w:rsidR="00AF0E78" w:rsidRPr="00FE3AED">
        <w:rPr>
          <w:rFonts w:eastAsia="Calibri"/>
          <w:color w:val="000000"/>
        </w:rPr>
        <w:t xml:space="preserve">). </w:t>
      </w:r>
      <w:r w:rsidR="00AF0E78" w:rsidRPr="00AF0E78">
        <w:rPr>
          <w:rFonts w:eastAsia="Calibri"/>
          <w:color w:val="000000"/>
        </w:rPr>
        <w:t xml:space="preserve">Уточненный в окончательной редакции (решение Думы </w:t>
      </w:r>
      <w:proofErr w:type="spellStart"/>
      <w:r w:rsidR="00AF0E78" w:rsidRPr="00AF0E78">
        <w:rPr>
          <w:rFonts w:eastAsia="Calibri"/>
          <w:color w:val="000000"/>
        </w:rPr>
        <w:t>Зиминского</w:t>
      </w:r>
      <w:proofErr w:type="spellEnd"/>
      <w:r w:rsidR="00AF0E78" w:rsidRPr="00AF0E78">
        <w:rPr>
          <w:rFonts w:eastAsia="Calibri"/>
          <w:color w:val="000000"/>
        </w:rPr>
        <w:t xml:space="preserve"> городского муниципального образования от 2</w:t>
      </w:r>
      <w:r w:rsidR="007C6BC3">
        <w:rPr>
          <w:rFonts w:eastAsia="Calibri"/>
          <w:color w:val="000000"/>
        </w:rPr>
        <w:t>3</w:t>
      </w:r>
      <w:r w:rsidR="00AF0E78" w:rsidRPr="00AF0E78">
        <w:rPr>
          <w:rFonts w:eastAsia="Calibri"/>
          <w:color w:val="000000"/>
        </w:rPr>
        <w:t>.12.20</w:t>
      </w:r>
      <w:r w:rsidR="00023897">
        <w:rPr>
          <w:rFonts w:eastAsia="Calibri"/>
          <w:color w:val="000000"/>
        </w:rPr>
        <w:t>2</w:t>
      </w:r>
      <w:r w:rsidR="007C6BC3">
        <w:rPr>
          <w:rFonts w:eastAsia="Calibri"/>
          <w:color w:val="000000"/>
        </w:rPr>
        <w:t>1</w:t>
      </w:r>
      <w:r w:rsidR="00AF0E78" w:rsidRPr="00AF0E78">
        <w:rPr>
          <w:rFonts w:eastAsia="Calibri"/>
          <w:color w:val="000000"/>
        </w:rPr>
        <w:t xml:space="preserve"> № </w:t>
      </w:r>
      <w:r w:rsidR="00023897">
        <w:rPr>
          <w:rFonts w:eastAsia="Calibri"/>
          <w:color w:val="000000"/>
        </w:rPr>
        <w:t>1</w:t>
      </w:r>
      <w:r w:rsidR="007C6BC3">
        <w:rPr>
          <w:rFonts w:eastAsia="Calibri"/>
          <w:color w:val="000000"/>
        </w:rPr>
        <w:t>82</w:t>
      </w:r>
      <w:r w:rsidR="00AF0E78" w:rsidRPr="00AF0E78">
        <w:rPr>
          <w:rFonts w:eastAsia="Calibri"/>
          <w:color w:val="000000"/>
        </w:rPr>
        <w:t>) местный бюджет на 20</w:t>
      </w:r>
      <w:r w:rsidR="00023897">
        <w:rPr>
          <w:rFonts w:eastAsia="Calibri"/>
          <w:color w:val="000000"/>
        </w:rPr>
        <w:t>2</w:t>
      </w:r>
      <w:r w:rsidR="007C6BC3">
        <w:rPr>
          <w:rFonts w:eastAsia="Calibri"/>
          <w:color w:val="000000"/>
        </w:rPr>
        <w:t>1</w:t>
      </w:r>
      <w:r w:rsidR="00AF0E78" w:rsidRPr="00AF0E78">
        <w:rPr>
          <w:rFonts w:eastAsia="Calibri"/>
          <w:color w:val="000000"/>
        </w:rPr>
        <w:t xml:space="preserve"> год утвержден с дефицитом местного бюджета в сумме </w:t>
      </w:r>
      <w:r w:rsidR="007C6BC3">
        <w:rPr>
          <w:rFonts w:eastAsia="Calibri"/>
          <w:color w:val="000000"/>
        </w:rPr>
        <w:t>7687,9</w:t>
      </w:r>
      <w:r w:rsidR="00AF0E78" w:rsidRPr="00AF0E78">
        <w:rPr>
          <w:rFonts w:eastAsia="Calibri"/>
          <w:color w:val="000000"/>
        </w:rPr>
        <w:t xml:space="preserve"> тыс. рублей</w:t>
      </w:r>
      <w:r w:rsidR="00023897">
        <w:rPr>
          <w:rFonts w:eastAsia="Calibri"/>
          <w:color w:val="000000"/>
        </w:rPr>
        <w:t xml:space="preserve"> </w:t>
      </w:r>
      <w:r w:rsidR="007C6BC3">
        <w:rPr>
          <w:rFonts w:eastAsia="Calibri"/>
          <w:color w:val="000000"/>
        </w:rPr>
        <w:t xml:space="preserve"> (или 3,4 % общего годового объема доходов без учета безвозмездных поступлений).</w:t>
      </w:r>
    </w:p>
    <w:p w:rsidR="000E43A3" w:rsidRPr="000E43A3" w:rsidRDefault="000E43A3" w:rsidP="000E43A3">
      <w:pPr>
        <w:jc w:val="both"/>
      </w:pPr>
      <w:r w:rsidRPr="000E43A3">
        <w:t xml:space="preserve">      Дефицит </w:t>
      </w:r>
      <w:r>
        <w:t xml:space="preserve">местного </w:t>
      </w:r>
      <w:r w:rsidRPr="000E43A3">
        <w:t>бюджета по отчету (ф.0503</w:t>
      </w:r>
      <w:r>
        <w:t>3</w:t>
      </w:r>
      <w:r w:rsidRPr="000E43A3">
        <w:t xml:space="preserve">17) по разделу 3 «Источники финансирования дефицита бюджета) по графе 4 «Утвержденные бюджетные назначения»  отражен в сумме </w:t>
      </w:r>
      <w:r w:rsidR="007C6BC3">
        <w:t xml:space="preserve">7687,9 </w:t>
      </w:r>
      <w:r>
        <w:t>тыс.</w:t>
      </w:r>
      <w:r w:rsidRPr="000E43A3">
        <w:t xml:space="preserve">  рублей, что  соответствует решению </w:t>
      </w:r>
      <w:r w:rsidRPr="00AF0E78">
        <w:rPr>
          <w:rFonts w:eastAsia="Calibri"/>
          <w:color w:val="000000"/>
        </w:rPr>
        <w:t xml:space="preserve">Думы </w:t>
      </w:r>
      <w:proofErr w:type="spellStart"/>
      <w:r w:rsidRPr="00AF0E78">
        <w:rPr>
          <w:rFonts w:eastAsia="Calibri"/>
          <w:color w:val="000000"/>
        </w:rPr>
        <w:t>Зиминского</w:t>
      </w:r>
      <w:proofErr w:type="spellEnd"/>
      <w:r w:rsidRPr="00AF0E78">
        <w:rPr>
          <w:rFonts w:eastAsia="Calibri"/>
          <w:color w:val="000000"/>
        </w:rPr>
        <w:t xml:space="preserve"> городского муниципального образования от 2</w:t>
      </w:r>
      <w:r w:rsidR="007C6BC3">
        <w:rPr>
          <w:rFonts w:eastAsia="Calibri"/>
          <w:color w:val="000000"/>
        </w:rPr>
        <w:t>3</w:t>
      </w:r>
      <w:r w:rsidRPr="00AF0E78">
        <w:rPr>
          <w:rFonts w:eastAsia="Calibri"/>
          <w:color w:val="000000"/>
        </w:rPr>
        <w:t>.12.20</w:t>
      </w:r>
      <w:r w:rsidR="007854CC">
        <w:rPr>
          <w:rFonts w:eastAsia="Calibri"/>
          <w:color w:val="000000"/>
        </w:rPr>
        <w:t>2</w:t>
      </w:r>
      <w:r w:rsidR="007C6BC3">
        <w:rPr>
          <w:rFonts w:eastAsia="Calibri"/>
          <w:color w:val="000000"/>
        </w:rPr>
        <w:t>1</w:t>
      </w:r>
      <w:r w:rsidRPr="00AF0E78">
        <w:rPr>
          <w:rFonts w:eastAsia="Calibri"/>
          <w:color w:val="000000"/>
        </w:rPr>
        <w:t xml:space="preserve"> № </w:t>
      </w:r>
      <w:r w:rsidR="007854CC">
        <w:rPr>
          <w:rFonts w:eastAsia="Calibri"/>
          <w:color w:val="000000"/>
        </w:rPr>
        <w:t>1</w:t>
      </w:r>
      <w:r w:rsidR="007C6BC3">
        <w:rPr>
          <w:rFonts w:eastAsia="Calibri"/>
          <w:color w:val="000000"/>
        </w:rPr>
        <w:t>82</w:t>
      </w:r>
      <w:r w:rsidRPr="000E43A3">
        <w:t xml:space="preserve">.      </w:t>
      </w:r>
    </w:p>
    <w:p w:rsidR="00AF0E78" w:rsidRDefault="00AF0E78" w:rsidP="00AF0E78">
      <w:pPr>
        <w:ind w:firstLine="567"/>
        <w:contextualSpacing/>
        <w:mirrorIndents/>
        <w:jc w:val="both"/>
        <w:rPr>
          <w:rFonts w:eastAsia="Calibri"/>
          <w:color w:val="000000"/>
        </w:rPr>
      </w:pPr>
      <w:r w:rsidRPr="00AF0E78">
        <w:rPr>
          <w:rFonts w:eastAsia="Calibri"/>
          <w:color w:val="000000"/>
        </w:rPr>
        <w:t>Анализ исполнения по основным источникам внутреннего финансирования дефицита местного бюджета за 20</w:t>
      </w:r>
      <w:r w:rsidR="00F95A17">
        <w:rPr>
          <w:rFonts w:eastAsia="Calibri"/>
          <w:color w:val="000000"/>
        </w:rPr>
        <w:t>2</w:t>
      </w:r>
      <w:r w:rsidR="007C6BC3">
        <w:rPr>
          <w:rFonts w:eastAsia="Calibri"/>
          <w:color w:val="000000"/>
        </w:rPr>
        <w:t>1</w:t>
      </w:r>
      <w:r w:rsidRPr="00AF0E78">
        <w:rPr>
          <w:rFonts w:eastAsia="Calibri"/>
          <w:color w:val="000000"/>
        </w:rPr>
        <w:t xml:space="preserve"> год представлен в следующей таблице:</w:t>
      </w:r>
    </w:p>
    <w:p w:rsidR="002420A6" w:rsidRPr="00AF0E78" w:rsidRDefault="002420A6" w:rsidP="002420A6">
      <w:pPr>
        <w:ind w:firstLine="567"/>
        <w:contextualSpacing/>
        <w:mirrorIndents/>
        <w:jc w:val="right"/>
      </w:pPr>
      <w:r>
        <w:rPr>
          <w:rFonts w:eastAsia="Calibri"/>
          <w:color w:val="000000"/>
        </w:rPr>
        <w:t>Таблица 26 (тыс.руб.)</w:t>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992"/>
        <w:gridCol w:w="2835"/>
        <w:gridCol w:w="1318"/>
      </w:tblGrid>
      <w:tr w:rsidR="0089776C" w:rsidTr="0089776C">
        <w:tc>
          <w:tcPr>
            <w:tcW w:w="4786" w:type="dxa"/>
          </w:tcPr>
          <w:p w:rsidR="0089776C" w:rsidRPr="00720853" w:rsidRDefault="0089776C" w:rsidP="00331F64">
            <w:pPr>
              <w:jc w:val="center"/>
            </w:pPr>
            <w:r w:rsidRPr="00720853">
              <w:rPr>
                <w:sz w:val="22"/>
                <w:szCs w:val="22"/>
              </w:rPr>
              <w:t>Наименование показателя</w:t>
            </w:r>
          </w:p>
        </w:tc>
        <w:tc>
          <w:tcPr>
            <w:tcW w:w="992" w:type="dxa"/>
          </w:tcPr>
          <w:p w:rsidR="0089776C" w:rsidRPr="00720853" w:rsidRDefault="0089776C" w:rsidP="00331F64">
            <w:pPr>
              <w:jc w:val="center"/>
            </w:pPr>
            <w:r w:rsidRPr="00720853">
              <w:rPr>
                <w:sz w:val="22"/>
                <w:szCs w:val="22"/>
              </w:rPr>
              <w:t xml:space="preserve">Код </w:t>
            </w:r>
          </w:p>
          <w:p w:rsidR="0089776C" w:rsidRPr="00720853" w:rsidRDefault="0089776C" w:rsidP="00331F64">
            <w:pPr>
              <w:jc w:val="center"/>
            </w:pPr>
            <w:r w:rsidRPr="00720853">
              <w:rPr>
                <w:sz w:val="22"/>
                <w:szCs w:val="22"/>
              </w:rPr>
              <w:t>строки</w:t>
            </w:r>
          </w:p>
        </w:tc>
        <w:tc>
          <w:tcPr>
            <w:tcW w:w="2835" w:type="dxa"/>
          </w:tcPr>
          <w:p w:rsidR="0089776C" w:rsidRPr="00720853" w:rsidRDefault="0089776C" w:rsidP="00331F64">
            <w:pPr>
              <w:jc w:val="center"/>
            </w:pPr>
            <w:r w:rsidRPr="00720853">
              <w:rPr>
                <w:sz w:val="22"/>
                <w:szCs w:val="22"/>
              </w:rPr>
              <w:t>Коды классификации источников финансирования дефицитов бюджетов</w:t>
            </w:r>
          </w:p>
        </w:tc>
        <w:tc>
          <w:tcPr>
            <w:tcW w:w="1318" w:type="dxa"/>
          </w:tcPr>
          <w:p w:rsidR="0089776C" w:rsidRPr="00720853" w:rsidRDefault="0089776C" w:rsidP="00331F64">
            <w:pPr>
              <w:jc w:val="center"/>
            </w:pPr>
            <w:r>
              <w:rPr>
                <w:sz w:val="22"/>
                <w:szCs w:val="22"/>
              </w:rPr>
              <w:t>Кассовое исполнение</w:t>
            </w:r>
          </w:p>
        </w:tc>
      </w:tr>
      <w:tr w:rsidR="0089776C" w:rsidTr="0089776C">
        <w:tc>
          <w:tcPr>
            <w:tcW w:w="4786" w:type="dxa"/>
          </w:tcPr>
          <w:p w:rsidR="0089776C" w:rsidRPr="00720853" w:rsidRDefault="0089776C" w:rsidP="00331F64">
            <w:pPr>
              <w:jc w:val="center"/>
            </w:pPr>
            <w:r w:rsidRPr="00720853">
              <w:rPr>
                <w:sz w:val="22"/>
                <w:szCs w:val="22"/>
              </w:rPr>
              <w:t>1</w:t>
            </w:r>
          </w:p>
        </w:tc>
        <w:tc>
          <w:tcPr>
            <w:tcW w:w="992" w:type="dxa"/>
          </w:tcPr>
          <w:p w:rsidR="0089776C" w:rsidRPr="00720853" w:rsidRDefault="0089776C" w:rsidP="00331F64">
            <w:pPr>
              <w:jc w:val="center"/>
            </w:pPr>
            <w:r w:rsidRPr="00720853">
              <w:rPr>
                <w:sz w:val="22"/>
                <w:szCs w:val="22"/>
              </w:rPr>
              <w:t>2</w:t>
            </w:r>
          </w:p>
        </w:tc>
        <w:tc>
          <w:tcPr>
            <w:tcW w:w="2835" w:type="dxa"/>
          </w:tcPr>
          <w:p w:rsidR="0089776C" w:rsidRPr="00720853" w:rsidRDefault="0089776C" w:rsidP="00331F64">
            <w:pPr>
              <w:jc w:val="center"/>
            </w:pPr>
            <w:r w:rsidRPr="00720853">
              <w:rPr>
                <w:sz w:val="22"/>
                <w:szCs w:val="22"/>
              </w:rPr>
              <w:t>3</w:t>
            </w:r>
          </w:p>
        </w:tc>
        <w:tc>
          <w:tcPr>
            <w:tcW w:w="1318" w:type="dxa"/>
          </w:tcPr>
          <w:p w:rsidR="0089776C" w:rsidRPr="00F86249" w:rsidRDefault="0089776C" w:rsidP="00331F64">
            <w:pPr>
              <w:jc w:val="center"/>
            </w:pPr>
            <w:r w:rsidRPr="00F86249">
              <w:rPr>
                <w:sz w:val="22"/>
                <w:szCs w:val="22"/>
              </w:rPr>
              <w:t>4</w:t>
            </w:r>
          </w:p>
        </w:tc>
      </w:tr>
      <w:tr w:rsidR="0089776C" w:rsidRPr="0035306A" w:rsidTr="0089776C">
        <w:tc>
          <w:tcPr>
            <w:tcW w:w="4786" w:type="dxa"/>
          </w:tcPr>
          <w:p w:rsidR="0089776C" w:rsidRPr="00720853" w:rsidRDefault="0089776C" w:rsidP="00331F64">
            <w:pPr>
              <w:rPr>
                <w:b/>
              </w:rPr>
            </w:pPr>
            <w:r w:rsidRPr="00720853">
              <w:rPr>
                <w:b/>
                <w:sz w:val="22"/>
                <w:szCs w:val="22"/>
              </w:rPr>
              <w:t>Источники внутреннего финансирования дефицита бюджетов – всего</w:t>
            </w:r>
          </w:p>
        </w:tc>
        <w:tc>
          <w:tcPr>
            <w:tcW w:w="992" w:type="dxa"/>
          </w:tcPr>
          <w:p w:rsidR="0089776C" w:rsidRPr="00720853" w:rsidRDefault="0089776C" w:rsidP="00331F64">
            <w:pPr>
              <w:jc w:val="center"/>
              <w:rPr>
                <w:b/>
              </w:rPr>
            </w:pPr>
            <w:r w:rsidRPr="00720853">
              <w:rPr>
                <w:b/>
                <w:sz w:val="22"/>
                <w:szCs w:val="22"/>
              </w:rPr>
              <w:t>500</w:t>
            </w:r>
          </w:p>
        </w:tc>
        <w:tc>
          <w:tcPr>
            <w:tcW w:w="2835" w:type="dxa"/>
          </w:tcPr>
          <w:p w:rsidR="0089776C" w:rsidRPr="00720853" w:rsidRDefault="0089776C" w:rsidP="00331F64">
            <w:pPr>
              <w:jc w:val="center"/>
              <w:rPr>
                <w:b/>
              </w:rPr>
            </w:pPr>
            <w:r w:rsidRPr="00720853">
              <w:rPr>
                <w:b/>
                <w:sz w:val="22"/>
                <w:szCs w:val="22"/>
              </w:rPr>
              <w:t xml:space="preserve">000 90 00 </w:t>
            </w:r>
            <w:proofErr w:type="spellStart"/>
            <w:r w:rsidRPr="00720853">
              <w:rPr>
                <w:b/>
                <w:sz w:val="22"/>
                <w:szCs w:val="22"/>
              </w:rPr>
              <w:t>00</w:t>
            </w:r>
            <w:proofErr w:type="spellEnd"/>
            <w:r w:rsidRPr="00720853">
              <w:rPr>
                <w:b/>
                <w:sz w:val="22"/>
                <w:szCs w:val="22"/>
              </w:rPr>
              <w:t xml:space="preserve"> </w:t>
            </w:r>
            <w:proofErr w:type="spellStart"/>
            <w:r w:rsidRPr="00720853">
              <w:rPr>
                <w:b/>
                <w:sz w:val="22"/>
                <w:szCs w:val="22"/>
              </w:rPr>
              <w:t>00</w:t>
            </w:r>
            <w:proofErr w:type="spellEnd"/>
            <w:r w:rsidRPr="00720853">
              <w:rPr>
                <w:b/>
                <w:sz w:val="22"/>
                <w:szCs w:val="22"/>
              </w:rPr>
              <w:t xml:space="preserve"> </w:t>
            </w:r>
            <w:proofErr w:type="spellStart"/>
            <w:r w:rsidRPr="00720853">
              <w:rPr>
                <w:b/>
                <w:sz w:val="22"/>
                <w:szCs w:val="22"/>
              </w:rPr>
              <w:t>00</w:t>
            </w:r>
            <w:proofErr w:type="spellEnd"/>
            <w:r w:rsidRPr="00720853">
              <w:rPr>
                <w:b/>
                <w:sz w:val="22"/>
                <w:szCs w:val="22"/>
              </w:rPr>
              <w:t xml:space="preserve"> 0000 000</w:t>
            </w:r>
          </w:p>
        </w:tc>
        <w:tc>
          <w:tcPr>
            <w:tcW w:w="1318" w:type="dxa"/>
          </w:tcPr>
          <w:p w:rsidR="0089776C" w:rsidRPr="00F86249" w:rsidRDefault="0089776C" w:rsidP="00331F64">
            <w:pPr>
              <w:jc w:val="center"/>
              <w:rPr>
                <w:b/>
              </w:rPr>
            </w:pPr>
            <w:r>
              <w:rPr>
                <w:b/>
                <w:sz w:val="22"/>
                <w:szCs w:val="22"/>
              </w:rPr>
              <w:t>-5890</w:t>
            </w:r>
          </w:p>
        </w:tc>
      </w:tr>
      <w:tr w:rsidR="0089776C" w:rsidTr="0089776C">
        <w:tc>
          <w:tcPr>
            <w:tcW w:w="4786" w:type="dxa"/>
          </w:tcPr>
          <w:p w:rsidR="0089776C" w:rsidRPr="00720853" w:rsidRDefault="0089776C" w:rsidP="00331F64">
            <w:pPr>
              <w:rPr>
                <w:b/>
              </w:rPr>
            </w:pPr>
            <w:r w:rsidRPr="00720853">
              <w:rPr>
                <w:b/>
                <w:sz w:val="22"/>
                <w:szCs w:val="22"/>
              </w:rPr>
              <w:t xml:space="preserve">Бюджетные кредиты от других бюджетов бюджетной системы Российской Федерации </w:t>
            </w:r>
          </w:p>
        </w:tc>
        <w:tc>
          <w:tcPr>
            <w:tcW w:w="992" w:type="dxa"/>
          </w:tcPr>
          <w:p w:rsidR="0089776C" w:rsidRPr="00720853" w:rsidRDefault="0089776C" w:rsidP="00331F64">
            <w:pPr>
              <w:jc w:val="center"/>
              <w:rPr>
                <w:b/>
              </w:rPr>
            </w:pPr>
            <w:r w:rsidRPr="00720853">
              <w:rPr>
                <w:b/>
                <w:sz w:val="22"/>
                <w:szCs w:val="22"/>
              </w:rPr>
              <w:t>520</w:t>
            </w:r>
          </w:p>
        </w:tc>
        <w:tc>
          <w:tcPr>
            <w:tcW w:w="2835" w:type="dxa"/>
          </w:tcPr>
          <w:p w:rsidR="0089776C" w:rsidRPr="00720853" w:rsidRDefault="0089776C" w:rsidP="00331F64">
            <w:pPr>
              <w:jc w:val="center"/>
              <w:rPr>
                <w:b/>
              </w:rPr>
            </w:pPr>
            <w:r w:rsidRPr="00720853">
              <w:rPr>
                <w:b/>
                <w:sz w:val="22"/>
                <w:szCs w:val="22"/>
              </w:rPr>
              <w:t xml:space="preserve">000 01 03 00 </w:t>
            </w:r>
            <w:proofErr w:type="spellStart"/>
            <w:r w:rsidRPr="00720853">
              <w:rPr>
                <w:b/>
                <w:sz w:val="22"/>
                <w:szCs w:val="22"/>
              </w:rPr>
              <w:t>00</w:t>
            </w:r>
            <w:proofErr w:type="spellEnd"/>
            <w:r w:rsidRPr="00720853">
              <w:rPr>
                <w:b/>
                <w:sz w:val="22"/>
                <w:szCs w:val="22"/>
              </w:rPr>
              <w:t xml:space="preserve"> </w:t>
            </w:r>
            <w:proofErr w:type="spellStart"/>
            <w:r w:rsidRPr="00720853">
              <w:rPr>
                <w:b/>
                <w:sz w:val="22"/>
                <w:szCs w:val="22"/>
              </w:rPr>
              <w:t>00</w:t>
            </w:r>
            <w:proofErr w:type="spellEnd"/>
            <w:r w:rsidRPr="00720853">
              <w:rPr>
                <w:b/>
                <w:sz w:val="22"/>
                <w:szCs w:val="22"/>
              </w:rPr>
              <w:t xml:space="preserve"> 0000 000</w:t>
            </w:r>
          </w:p>
        </w:tc>
        <w:tc>
          <w:tcPr>
            <w:tcW w:w="1318" w:type="dxa"/>
          </w:tcPr>
          <w:p w:rsidR="0089776C" w:rsidRPr="00F86249" w:rsidRDefault="0089776C" w:rsidP="00331F64">
            <w:pPr>
              <w:jc w:val="center"/>
              <w:rPr>
                <w:b/>
              </w:rPr>
            </w:pPr>
            <w:r>
              <w:rPr>
                <w:b/>
                <w:sz w:val="22"/>
                <w:szCs w:val="22"/>
              </w:rPr>
              <w:t>-2586,6</w:t>
            </w:r>
          </w:p>
        </w:tc>
      </w:tr>
      <w:tr w:rsidR="0089776C" w:rsidTr="0089776C">
        <w:tc>
          <w:tcPr>
            <w:tcW w:w="4786" w:type="dxa"/>
          </w:tcPr>
          <w:p w:rsidR="0089776C" w:rsidRPr="00720853" w:rsidRDefault="0089776C" w:rsidP="00331F64">
            <w:r w:rsidRPr="00720853">
              <w:rPr>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992" w:type="dxa"/>
          </w:tcPr>
          <w:p w:rsidR="0089776C" w:rsidRPr="00720853" w:rsidRDefault="0089776C" w:rsidP="00331F64">
            <w:pPr>
              <w:jc w:val="center"/>
            </w:pPr>
            <w:r w:rsidRPr="00720853">
              <w:rPr>
                <w:sz w:val="22"/>
                <w:szCs w:val="22"/>
              </w:rPr>
              <w:t xml:space="preserve">520 </w:t>
            </w:r>
          </w:p>
        </w:tc>
        <w:tc>
          <w:tcPr>
            <w:tcW w:w="2835" w:type="dxa"/>
          </w:tcPr>
          <w:p w:rsidR="0089776C" w:rsidRPr="00720853" w:rsidRDefault="0089776C" w:rsidP="00331F64">
            <w:pPr>
              <w:jc w:val="center"/>
            </w:pPr>
            <w:r w:rsidRPr="00720853">
              <w:rPr>
                <w:sz w:val="22"/>
                <w:szCs w:val="22"/>
              </w:rPr>
              <w:t xml:space="preserve">000 01 03 00 </w:t>
            </w:r>
            <w:proofErr w:type="spellStart"/>
            <w:r w:rsidRPr="00720853">
              <w:rPr>
                <w:sz w:val="22"/>
                <w:szCs w:val="22"/>
              </w:rPr>
              <w:t>00</w:t>
            </w:r>
            <w:proofErr w:type="spellEnd"/>
            <w:r w:rsidRPr="00720853">
              <w:rPr>
                <w:sz w:val="22"/>
                <w:szCs w:val="22"/>
              </w:rPr>
              <w:t xml:space="preserve"> </w:t>
            </w:r>
            <w:proofErr w:type="spellStart"/>
            <w:r w:rsidRPr="00720853">
              <w:rPr>
                <w:sz w:val="22"/>
                <w:szCs w:val="22"/>
              </w:rPr>
              <w:t>00</w:t>
            </w:r>
            <w:proofErr w:type="spellEnd"/>
            <w:r w:rsidRPr="00720853">
              <w:rPr>
                <w:sz w:val="22"/>
                <w:szCs w:val="22"/>
              </w:rPr>
              <w:t xml:space="preserve"> 0000 800</w:t>
            </w:r>
          </w:p>
        </w:tc>
        <w:tc>
          <w:tcPr>
            <w:tcW w:w="1318" w:type="dxa"/>
          </w:tcPr>
          <w:p w:rsidR="0089776C" w:rsidRPr="00F86249" w:rsidRDefault="0089776C" w:rsidP="00331F64">
            <w:pPr>
              <w:jc w:val="center"/>
            </w:pPr>
            <w:r>
              <w:rPr>
                <w:sz w:val="22"/>
                <w:szCs w:val="22"/>
              </w:rPr>
              <w:t>-2586,6</w:t>
            </w:r>
          </w:p>
        </w:tc>
      </w:tr>
      <w:tr w:rsidR="0089776C" w:rsidTr="0089776C">
        <w:tc>
          <w:tcPr>
            <w:tcW w:w="4786" w:type="dxa"/>
          </w:tcPr>
          <w:p w:rsidR="0089776C" w:rsidRPr="00720853" w:rsidRDefault="0089776C" w:rsidP="00331F64">
            <w:pPr>
              <w:rPr>
                <w:i/>
              </w:rPr>
            </w:pPr>
            <w:r w:rsidRPr="00720853">
              <w:rPr>
                <w:i/>
                <w:sz w:val="22"/>
                <w:szCs w:val="22"/>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992" w:type="dxa"/>
          </w:tcPr>
          <w:p w:rsidR="0089776C" w:rsidRPr="00720853" w:rsidRDefault="0089776C" w:rsidP="00331F64">
            <w:pPr>
              <w:jc w:val="center"/>
            </w:pPr>
            <w:r w:rsidRPr="00720853">
              <w:rPr>
                <w:sz w:val="22"/>
                <w:szCs w:val="22"/>
              </w:rPr>
              <w:t>520</w:t>
            </w:r>
          </w:p>
        </w:tc>
        <w:tc>
          <w:tcPr>
            <w:tcW w:w="2835" w:type="dxa"/>
          </w:tcPr>
          <w:p w:rsidR="0089776C" w:rsidRPr="00720853" w:rsidRDefault="0089776C" w:rsidP="00331F64">
            <w:pPr>
              <w:jc w:val="center"/>
            </w:pPr>
            <w:r w:rsidRPr="00720853">
              <w:rPr>
                <w:sz w:val="22"/>
                <w:szCs w:val="22"/>
              </w:rPr>
              <w:t xml:space="preserve">000 01 03 00 </w:t>
            </w:r>
            <w:proofErr w:type="spellStart"/>
            <w:r w:rsidRPr="00720853">
              <w:rPr>
                <w:sz w:val="22"/>
                <w:szCs w:val="22"/>
              </w:rPr>
              <w:t>00</w:t>
            </w:r>
            <w:proofErr w:type="spellEnd"/>
            <w:r w:rsidRPr="00720853">
              <w:rPr>
                <w:sz w:val="22"/>
                <w:szCs w:val="22"/>
              </w:rPr>
              <w:t xml:space="preserve"> 04 0000 810</w:t>
            </w:r>
          </w:p>
        </w:tc>
        <w:tc>
          <w:tcPr>
            <w:tcW w:w="1318" w:type="dxa"/>
          </w:tcPr>
          <w:p w:rsidR="0089776C" w:rsidRPr="00F86249" w:rsidRDefault="0089776C" w:rsidP="00331F64">
            <w:pPr>
              <w:jc w:val="center"/>
            </w:pPr>
            <w:r>
              <w:rPr>
                <w:sz w:val="22"/>
                <w:szCs w:val="22"/>
              </w:rPr>
              <w:t>-2586,6</w:t>
            </w:r>
          </w:p>
        </w:tc>
      </w:tr>
      <w:tr w:rsidR="0089776C" w:rsidTr="0089776C">
        <w:tc>
          <w:tcPr>
            <w:tcW w:w="4786" w:type="dxa"/>
          </w:tcPr>
          <w:p w:rsidR="0089776C" w:rsidRPr="003100C0" w:rsidRDefault="0089776C" w:rsidP="00331F64">
            <w:pPr>
              <w:rPr>
                <w:b/>
              </w:rPr>
            </w:pPr>
            <w:r w:rsidRPr="00720853">
              <w:rPr>
                <w:b/>
                <w:sz w:val="22"/>
                <w:szCs w:val="22"/>
              </w:rPr>
              <w:t>Изменение остатков средств на счетах по учету средств бюджета</w:t>
            </w:r>
          </w:p>
        </w:tc>
        <w:tc>
          <w:tcPr>
            <w:tcW w:w="992" w:type="dxa"/>
          </w:tcPr>
          <w:p w:rsidR="0089776C" w:rsidRPr="00720853" w:rsidRDefault="0089776C" w:rsidP="00331F64">
            <w:pPr>
              <w:jc w:val="center"/>
              <w:rPr>
                <w:b/>
              </w:rPr>
            </w:pPr>
            <w:r w:rsidRPr="00720853">
              <w:rPr>
                <w:b/>
                <w:sz w:val="22"/>
                <w:szCs w:val="22"/>
              </w:rPr>
              <w:t>700</w:t>
            </w:r>
          </w:p>
        </w:tc>
        <w:tc>
          <w:tcPr>
            <w:tcW w:w="2835" w:type="dxa"/>
          </w:tcPr>
          <w:p w:rsidR="0089776C" w:rsidRPr="00720853" w:rsidRDefault="0089776C" w:rsidP="00331F64">
            <w:pPr>
              <w:jc w:val="center"/>
              <w:rPr>
                <w:b/>
              </w:rPr>
            </w:pPr>
            <w:r w:rsidRPr="00720853">
              <w:rPr>
                <w:b/>
                <w:sz w:val="22"/>
                <w:szCs w:val="22"/>
              </w:rPr>
              <w:t xml:space="preserve">000 01 05 00 </w:t>
            </w:r>
            <w:proofErr w:type="spellStart"/>
            <w:r w:rsidRPr="00720853">
              <w:rPr>
                <w:b/>
                <w:sz w:val="22"/>
                <w:szCs w:val="22"/>
              </w:rPr>
              <w:t>00</w:t>
            </w:r>
            <w:proofErr w:type="spellEnd"/>
            <w:r w:rsidRPr="00720853">
              <w:rPr>
                <w:b/>
                <w:sz w:val="22"/>
                <w:szCs w:val="22"/>
              </w:rPr>
              <w:t xml:space="preserve"> </w:t>
            </w:r>
            <w:proofErr w:type="spellStart"/>
            <w:r w:rsidRPr="00720853">
              <w:rPr>
                <w:b/>
                <w:sz w:val="22"/>
                <w:szCs w:val="22"/>
              </w:rPr>
              <w:t>00</w:t>
            </w:r>
            <w:proofErr w:type="spellEnd"/>
            <w:r w:rsidRPr="00720853">
              <w:rPr>
                <w:b/>
                <w:sz w:val="22"/>
                <w:szCs w:val="22"/>
              </w:rPr>
              <w:t xml:space="preserve"> 0000 000</w:t>
            </w:r>
          </w:p>
        </w:tc>
        <w:tc>
          <w:tcPr>
            <w:tcW w:w="1318" w:type="dxa"/>
          </w:tcPr>
          <w:p w:rsidR="0089776C" w:rsidRPr="00F86249" w:rsidRDefault="0089776C" w:rsidP="00331F64">
            <w:pPr>
              <w:jc w:val="center"/>
              <w:rPr>
                <w:b/>
              </w:rPr>
            </w:pPr>
            <w:r>
              <w:rPr>
                <w:b/>
                <w:sz w:val="22"/>
                <w:szCs w:val="22"/>
              </w:rPr>
              <w:t>-3303,4</w:t>
            </w:r>
          </w:p>
          <w:p w:rsidR="0089776C" w:rsidRPr="00C57FB2" w:rsidRDefault="0089776C" w:rsidP="00331F64">
            <w:pPr>
              <w:jc w:val="center"/>
              <w:rPr>
                <w:b/>
                <w:highlight w:val="yellow"/>
                <w:lang w:val="en-US"/>
              </w:rPr>
            </w:pPr>
          </w:p>
        </w:tc>
      </w:tr>
      <w:tr w:rsidR="0089776C" w:rsidTr="0089776C">
        <w:tc>
          <w:tcPr>
            <w:tcW w:w="4786" w:type="dxa"/>
          </w:tcPr>
          <w:p w:rsidR="0089776C" w:rsidRPr="00720853" w:rsidRDefault="0089776C" w:rsidP="00331F64">
            <w:pPr>
              <w:rPr>
                <w:b/>
              </w:rPr>
            </w:pPr>
            <w:r w:rsidRPr="00720853">
              <w:rPr>
                <w:b/>
                <w:sz w:val="22"/>
                <w:szCs w:val="22"/>
              </w:rPr>
              <w:t>Увеличение остатков средств бюджетов</w:t>
            </w:r>
          </w:p>
        </w:tc>
        <w:tc>
          <w:tcPr>
            <w:tcW w:w="992" w:type="dxa"/>
          </w:tcPr>
          <w:p w:rsidR="0089776C" w:rsidRPr="00720853" w:rsidRDefault="0089776C" w:rsidP="00331F64">
            <w:pPr>
              <w:jc w:val="center"/>
              <w:rPr>
                <w:b/>
              </w:rPr>
            </w:pPr>
            <w:r w:rsidRPr="00720853">
              <w:rPr>
                <w:b/>
                <w:sz w:val="22"/>
                <w:szCs w:val="22"/>
              </w:rPr>
              <w:t>710</w:t>
            </w:r>
          </w:p>
        </w:tc>
        <w:tc>
          <w:tcPr>
            <w:tcW w:w="2835" w:type="dxa"/>
          </w:tcPr>
          <w:p w:rsidR="0089776C" w:rsidRPr="00720853" w:rsidRDefault="0089776C" w:rsidP="00331F64">
            <w:pPr>
              <w:jc w:val="center"/>
              <w:rPr>
                <w:b/>
              </w:rPr>
            </w:pPr>
            <w:r w:rsidRPr="00720853">
              <w:rPr>
                <w:b/>
                <w:sz w:val="22"/>
                <w:szCs w:val="22"/>
              </w:rPr>
              <w:t xml:space="preserve">000 01 05 00 </w:t>
            </w:r>
            <w:proofErr w:type="spellStart"/>
            <w:r w:rsidRPr="00720853">
              <w:rPr>
                <w:b/>
                <w:sz w:val="22"/>
                <w:szCs w:val="22"/>
              </w:rPr>
              <w:t>00</w:t>
            </w:r>
            <w:proofErr w:type="spellEnd"/>
            <w:r w:rsidRPr="00720853">
              <w:rPr>
                <w:b/>
                <w:sz w:val="22"/>
                <w:szCs w:val="22"/>
              </w:rPr>
              <w:t xml:space="preserve"> </w:t>
            </w:r>
            <w:proofErr w:type="spellStart"/>
            <w:r w:rsidRPr="00720853">
              <w:rPr>
                <w:b/>
                <w:sz w:val="22"/>
                <w:szCs w:val="22"/>
              </w:rPr>
              <w:t>00</w:t>
            </w:r>
            <w:proofErr w:type="spellEnd"/>
            <w:r w:rsidRPr="00720853">
              <w:rPr>
                <w:b/>
                <w:sz w:val="22"/>
                <w:szCs w:val="22"/>
              </w:rPr>
              <w:t xml:space="preserve"> 0000 500</w:t>
            </w:r>
          </w:p>
        </w:tc>
        <w:tc>
          <w:tcPr>
            <w:tcW w:w="1318" w:type="dxa"/>
            <w:shd w:val="clear" w:color="auto" w:fill="auto"/>
          </w:tcPr>
          <w:p w:rsidR="0089776C" w:rsidRPr="000512E3" w:rsidRDefault="0089776C" w:rsidP="00331F64">
            <w:pPr>
              <w:jc w:val="center"/>
              <w:rPr>
                <w:b/>
              </w:rPr>
            </w:pPr>
            <w:r w:rsidRPr="000512E3">
              <w:rPr>
                <w:b/>
                <w:sz w:val="22"/>
                <w:szCs w:val="22"/>
              </w:rPr>
              <w:t>-1</w:t>
            </w:r>
            <w:r>
              <w:rPr>
                <w:b/>
                <w:sz w:val="22"/>
                <w:szCs w:val="22"/>
              </w:rPr>
              <w:t>803050,7</w:t>
            </w:r>
          </w:p>
        </w:tc>
      </w:tr>
      <w:tr w:rsidR="0089776C" w:rsidTr="0089776C">
        <w:tc>
          <w:tcPr>
            <w:tcW w:w="4786" w:type="dxa"/>
          </w:tcPr>
          <w:p w:rsidR="0089776C" w:rsidRPr="00720853" w:rsidRDefault="0089776C" w:rsidP="00331F64">
            <w:pPr>
              <w:rPr>
                <w:b/>
              </w:rPr>
            </w:pPr>
            <w:r w:rsidRPr="00720853">
              <w:rPr>
                <w:b/>
                <w:sz w:val="22"/>
                <w:szCs w:val="22"/>
              </w:rPr>
              <w:t>Увеличение прочих остатков средств бюджетов</w:t>
            </w:r>
          </w:p>
        </w:tc>
        <w:tc>
          <w:tcPr>
            <w:tcW w:w="992" w:type="dxa"/>
          </w:tcPr>
          <w:p w:rsidR="0089776C" w:rsidRPr="00720853" w:rsidRDefault="0089776C" w:rsidP="00331F64">
            <w:pPr>
              <w:jc w:val="center"/>
              <w:rPr>
                <w:b/>
              </w:rPr>
            </w:pPr>
            <w:r w:rsidRPr="00720853">
              <w:rPr>
                <w:b/>
                <w:sz w:val="22"/>
                <w:szCs w:val="22"/>
              </w:rPr>
              <w:t>710</w:t>
            </w:r>
          </w:p>
        </w:tc>
        <w:tc>
          <w:tcPr>
            <w:tcW w:w="2835" w:type="dxa"/>
          </w:tcPr>
          <w:p w:rsidR="0089776C" w:rsidRPr="00720853" w:rsidRDefault="0089776C" w:rsidP="00331F64">
            <w:pPr>
              <w:jc w:val="center"/>
              <w:rPr>
                <w:b/>
              </w:rPr>
            </w:pPr>
            <w:r w:rsidRPr="00720853">
              <w:rPr>
                <w:b/>
                <w:sz w:val="22"/>
                <w:szCs w:val="22"/>
              </w:rPr>
              <w:t xml:space="preserve">000 01 05 02 00 </w:t>
            </w:r>
            <w:proofErr w:type="spellStart"/>
            <w:r w:rsidRPr="00720853">
              <w:rPr>
                <w:b/>
                <w:sz w:val="22"/>
                <w:szCs w:val="22"/>
              </w:rPr>
              <w:t>00</w:t>
            </w:r>
            <w:proofErr w:type="spellEnd"/>
            <w:r w:rsidRPr="00720853">
              <w:rPr>
                <w:b/>
                <w:sz w:val="22"/>
                <w:szCs w:val="22"/>
              </w:rPr>
              <w:t xml:space="preserve"> 0000 500</w:t>
            </w:r>
          </w:p>
        </w:tc>
        <w:tc>
          <w:tcPr>
            <w:tcW w:w="1318" w:type="dxa"/>
            <w:shd w:val="clear" w:color="auto" w:fill="auto"/>
          </w:tcPr>
          <w:p w:rsidR="0089776C" w:rsidRPr="000512E3" w:rsidRDefault="0089776C" w:rsidP="00331F64">
            <w:pPr>
              <w:jc w:val="center"/>
              <w:rPr>
                <w:b/>
              </w:rPr>
            </w:pPr>
            <w:r w:rsidRPr="000512E3">
              <w:rPr>
                <w:b/>
                <w:sz w:val="22"/>
                <w:szCs w:val="22"/>
              </w:rPr>
              <w:t>-</w:t>
            </w:r>
            <w:r>
              <w:rPr>
                <w:b/>
                <w:sz w:val="22"/>
                <w:szCs w:val="22"/>
              </w:rPr>
              <w:t>1803050,7</w:t>
            </w:r>
          </w:p>
        </w:tc>
      </w:tr>
      <w:tr w:rsidR="0089776C" w:rsidTr="0089776C">
        <w:tc>
          <w:tcPr>
            <w:tcW w:w="4786" w:type="dxa"/>
          </w:tcPr>
          <w:p w:rsidR="0089776C" w:rsidRPr="00720853" w:rsidRDefault="0089776C" w:rsidP="00331F64">
            <w:pPr>
              <w:rPr>
                <w:b/>
              </w:rPr>
            </w:pPr>
            <w:r w:rsidRPr="00720853">
              <w:rPr>
                <w:b/>
                <w:sz w:val="22"/>
                <w:szCs w:val="22"/>
              </w:rPr>
              <w:t>Уменьшение остатков средств бюджетов</w:t>
            </w:r>
          </w:p>
        </w:tc>
        <w:tc>
          <w:tcPr>
            <w:tcW w:w="992" w:type="dxa"/>
          </w:tcPr>
          <w:p w:rsidR="0089776C" w:rsidRPr="00720853" w:rsidRDefault="0089776C" w:rsidP="00331F64">
            <w:pPr>
              <w:jc w:val="center"/>
              <w:rPr>
                <w:b/>
              </w:rPr>
            </w:pPr>
            <w:r w:rsidRPr="00720853">
              <w:rPr>
                <w:b/>
                <w:sz w:val="22"/>
                <w:szCs w:val="22"/>
              </w:rPr>
              <w:t>720</w:t>
            </w:r>
          </w:p>
        </w:tc>
        <w:tc>
          <w:tcPr>
            <w:tcW w:w="2835" w:type="dxa"/>
          </w:tcPr>
          <w:p w:rsidR="0089776C" w:rsidRPr="00720853" w:rsidRDefault="0089776C" w:rsidP="00331F64">
            <w:pPr>
              <w:jc w:val="center"/>
              <w:rPr>
                <w:b/>
              </w:rPr>
            </w:pPr>
            <w:r w:rsidRPr="00720853">
              <w:rPr>
                <w:b/>
                <w:sz w:val="22"/>
                <w:szCs w:val="22"/>
              </w:rPr>
              <w:t xml:space="preserve">000 01 05 00 </w:t>
            </w:r>
            <w:proofErr w:type="spellStart"/>
            <w:r w:rsidRPr="00720853">
              <w:rPr>
                <w:b/>
                <w:sz w:val="22"/>
                <w:szCs w:val="22"/>
              </w:rPr>
              <w:t>00</w:t>
            </w:r>
            <w:proofErr w:type="spellEnd"/>
            <w:r w:rsidRPr="00720853">
              <w:rPr>
                <w:b/>
                <w:sz w:val="22"/>
                <w:szCs w:val="22"/>
              </w:rPr>
              <w:t xml:space="preserve"> </w:t>
            </w:r>
            <w:proofErr w:type="spellStart"/>
            <w:r w:rsidRPr="00720853">
              <w:rPr>
                <w:b/>
                <w:sz w:val="22"/>
                <w:szCs w:val="22"/>
              </w:rPr>
              <w:t>00</w:t>
            </w:r>
            <w:proofErr w:type="spellEnd"/>
            <w:r w:rsidRPr="00720853">
              <w:rPr>
                <w:b/>
                <w:sz w:val="22"/>
                <w:szCs w:val="22"/>
              </w:rPr>
              <w:t xml:space="preserve"> 0000 600</w:t>
            </w:r>
          </w:p>
        </w:tc>
        <w:tc>
          <w:tcPr>
            <w:tcW w:w="1318" w:type="dxa"/>
            <w:shd w:val="clear" w:color="auto" w:fill="auto"/>
          </w:tcPr>
          <w:p w:rsidR="0089776C" w:rsidRPr="000512E3" w:rsidRDefault="0089776C" w:rsidP="00331F64">
            <w:pPr>
              <w:rPr>
                <w:b/>
              </w:rPr>
            </w:pPr>
            <w:r w:rsidRPr="000512E3">
              <w:rPr>
                <w:b/>
                <w:sz w:val="22"/>
                <w:szCs w:val="22"/>
              </w:rPr>
              <w:t>1</w:t>
            </w:r>
            <w:r>
              <w:rPr>
                <w:b/>
                <w:sz w:val="22"/>
                <w:szCs w:val="22"/>
              </w:rPr>
              <w:t>799747,3</w:t>
            </w:r>
          </w:p>
        </w:tc>
      </w:tr>
    </w:tbl>
    <w:p w:rsidR="0089776C" w:rsidRDefault="0089776C" w:rsidP="0089776C"/>
    <w:p w:rsidR="00AF0E78" w:rsidRPr="005051A6" w:rsidRDefault="00AF0E78" w:rsidP="00AF0E78">
      <w:pPr>
        <w:ind w:firstLine="567"/>
        <w:contextualSpacing/>
        <w:mirrorIndents/>
        <w:jc w:val="both"/>
        <w:rPr>
          <w:sz w:val="26"/>
          <w:szCs w:val="26"/>
        </w:rPr>
      </w:pPr>
    </w:p>
    <w:p w:rsidR="00AF0E78" w:rsidRPr="00AF0E78" w:rsidRDefault="00AF0E78" w:rsidP="00AF0E78">
      <w:pPr>
        <w:ind w:firstLine="567"/>
        <w:contextualSpacing/>
        <w:mirrorIndents/>
        <w:jc w:val="both"/>
      </w:pPr>
      <w:r w:rsidRPr="00AF0E78">
        <w:t>В отчетном 20</w:t>
      </w:r>
      <w:r w:rsidR="003E3F71">
        <w:t>2</w:t>
      </w:r>
      <w:r w:rsidR="007C6BC3">
        <w:t>1</w:t>
      </w:r>
      <w:r w:rsidRPr="00AF0E78">
        <w:t xml:space="preserve"> году кредиты от кредитных организаций и</w:t>
      </w:r>
      <w:r w:rsidRPr="00AF0E78">
        <w:rPr>
          <w:iCs/>
        </w:rPr>
        <w:t xml:space="preserve"> от других бюджетов бюджетной системы Российской Федерации в валюте Российской Федерации</w:t>
      </w:r>
      <w:r w:rsidR="00755F11">
        <w:t xml:space="preserve"> не привлекались,</w:t>
      </w:r>
      <w:r w:rsidR="00162B25">
        <w:t xml:space="preserve"> в  2021 году </w:t>
      </w:r>
      <w:r w:rsidR="00755F11">
        <w:t xml:space="preserve">  </w:t>
      </w:r>
      <w:r w:rsidR="00162B25">
        <w:t xml:space="preserve"> оплачена задолженность по бюджетному кредиту, </w:t>
      </w:r>
      <w:r w:rsidR="00162B25">
        <w:lastRenderedPageBreak/>
        <w:t>полученному от других  бюджетов бюджетной системы Российской Федерации в сумме 2586,6 тыс.руб.</w:t>
      </w:r>
    </w:p>
    <w:p w:rsidR="00A13CA0" w:rsidRPr="000E43A3" w:rsidRDefault="00AF0E78" w:rsidP="00A13CA0">
      <w:pPr>
        <w:ind w:firstLine="567"/>
        <w:jc w:val="both"/>
      </w:pPr>
      <w:r w:rsidRPr="00AF0E78">
        <w:t>Изменение остатков средств на счетах по учету средств бюджета по состоянию на 01.01.20</w:t>
      </w:r>
      <w:r w:rsidR="008537EA">
        <w:t>2</w:t>
      </w:r>
      <w:r w:rsidR="00610BE3">
        <w:t>2</w:t>
      </w:r>
      <w:r w:rsidRPr="00AF0E78">
        <w:t xml:space="preserve"> года сложилось в сумме </w:t>
      </w:r>
      <w:r w:rsidR="00610BE3">
        <w:t>3303,3</w:t>
      </w:r>
      <w:r w:rsidR="008537EA">
        <w:t xml:space="preserve"> </w:t>
      </w:r>
      <w:r w:rsidRPr="00AF0E78">
        <w:t>тыс. рублей за счет ос</w:t>
      </w:r>
      <w:r w:rsidR="00D07AF8">
        <w:t>татков средств местного бюджета</w:t>
      </w:r>
      <w:r w:rsidRPr="00AF0E78">
        <w:t>.</w:t>
      </w:r>
      <w:r w:rsidR="00A13CA0">
        <w:t xml:space="preserve"> </w:t>
      </w:r>
      <w:r w:rsidR="00A13CA0" w:rsidRPr="000E43A3">
        <w:t>По данным отчета (ф.0503</w:t>
      </w:r>
      <w:r w:rsidR="008537EA">
        <w:t>3</w:t>
      </w:r>
      <w:r w:rsidR="00A13CA0" w:rsidRPr="000E43A3">
        <w:t>17) на 01.01.202</w:t>
      </w:r>
      <w:r w:rsidR="00610BE3">
        <w:t>2</w:t>
      </w:r>
      <w:r w:rsidR="00A13CA0" w:rsidRPr="000E43A3">
        <w:t xml:space="preserve"> фактически</w:t>
      </w:r>
      <w:r w:rsidR="00610BE3">
        <w:t>й</w:t>
      </w:r>
      <w:r w:rsidR="00A13CA0" w:rsidRPr="000E43A3">
        <w:t xml:space="preserve"> </w:t>
      </w:r>
      <w:r w:rsidR="008537EA">
        <w:t xml:space="preserve"> </w:t>
      </w:r>
      <w:proofErr w:type="spellStart"/>
      <w:r w:rsidR="00162B25">
        <w:t>про</w:t>
      </w:r>
      <w:r w:rsidR="00D07AF8">
        <w:t>фицит</w:t>
      </w:r>
      <w:proofErr w:type="spellEnd"/>
      <w:r w:rsidR="00D07AF8">
        <w:t xml:space="preserve"> </w:t>
      </w:r>
      <w:r w:rsidR="008537EA">
        <w:t>местного б</w:t>
      </w:r>
      <w:r w:rsidR="00A13CA0" w:rsidRPr="000E43A3">
        <w:t xml:space="preserve">юджета составил </w:t>
      </w:r>
      <w:r w:rsidR="00162B25">
        <w:t>5889,9</w:t>
      </w:r>
      <w:r w:rsidR="00A13CA0">
        <w:t xml:space="preserve"> тыс. </w:t>
      </w:r>
      <w:r w:rsidR="00A13CA0" w:rsidRPr="000E43A3">
        <w:t xml:space="preserve">рублей. </w:t>
      </w:r>
    </w:p>
    <w:p w:rsidR="003A0A8C" w:rsidRDefault="003A0A8C" w:rsidP="00DD0B00">
      <w:pPr>
        <w:ind w:firstLine="567"/>
        <w:contextualSpacing/>
        <w:mirrorIndents/>
        <w:jc w:val="both"/>
        <w:rPr>
          <w:rFonts w:eastAsia="Calibri"/>
          <w:b/>
          <w:bCs/>
          <w:color w:val="000000"/>
        </w:rPr>
      </w:pPr>
    </w:p>
    <w:p w:rsidR="00DD0B00" w:rsidRPr="00DD0B00" w:rsidRDefault="00577150" w:rsidP="00577150">
      <w:pPr>
        <w:ind w:firstLine="567"/>
        <w:contextualSpacing/>
        <w:mirrorIndents/>
        <w:jc w:val="center"/>
        <w:rPr>
          <w:rFonts w:eastAsia="Calibri"/>
          <w:b/>
          <w:bCs/>
          <w:color w:val="000000"/>
        </w:rPr>
      </w:pPr>
      <w:r>
        <w:rPr>
          <w:rFonts w:eastAsia="Calibri"/>
          <w:b/>
          <w:bCs/>
          <w:color w:val="000000"/>
        </w:rPr>
        <w:t xml:space="preserve">8. </w:t>
      </w:r>
      <w:r w:rsidR="00DD0B00" w:rsidRPr="00DD0B00">
        <w:rPr>
          <w:rFonts w:eastAsia="Calibri"/>
          <w:b/>
          <w:bCs/>
          <w:color w:val="000000"/>
        </w:rPr>
        <w:t xml:space="preserve">Состояние </w:t>
      </w:r>
      <w:r w:rsidR="00A41E98" w:rsidRPr="00A41E98">
        <w:rPr>
          <w:b/>
        </w:rPr>
        <w:t>предельн</w:t>
      </w:r>
      <w:r w:rsidR="00A41E98">
        <w:rPr>
          <w:b/>
        </w:rPr>
        <w:t>ого</w:t>
      </w:r>
      <w:r w:rsidR="00A41E98" w:rsidRPr="00A41E98">
        <w:rPr>
          <w:b/>
        </w:rPr>
        <w:t xml:space="preserve"> объем</w:t>
      </w:r>
      <w:r w:rsidR="00A41E98">
        <w:rPr>
          <w:b/>
        </w:rPr>
        <w:t>а</w:t>
      </w:r>
      <w:r w:rsidR="00A41E98">
        <w:t xml:space="preserve"> </w:t>
      </w:r>
      <w:r w:rsidR="00DD0B00" w:rsidRPr="00DD0B00">
        <w:rPr>
          <w:rFonts w:eastAsia="Calibri"/>
          <w:b/>
          <w:bCs/>
          <w:color w:val="000000"/>
        </w:rPr>
        <w:t xml:space="preserve">муниципального долга </w:t>
      </w:r>
      <w:proofErr w:type="spellStart"/>
      <w:r w:rsidR="00DD0B00" w:rsidRPr="00DD0B00">
        <w:rPr>
          <w:rFonts w:eastAsia="Calibri"/>
          <w:b/>
          <w:bCs/>
          <w:color w:val="000000"/>
        </w:rPr>
        <w:t>Зиминского</w:t>
      </w:r>
      <w:proofErr w:type="spellEnd"/>
      <w:r w:rsidR="00DD0B00" w:rsidRPr="00DD0B00">
        <w:rPr>
          <w:rFonts w:eastAsia="Calibri"/>
          <w:b/>
          <w:bCs/>
          <w:color w:val="000000"/>
        </w:rPr>
        <w:t xml:space="preserve"> городского муниципально</w:t>
      </w:r>
      <w:r>
        <w:rPr>
          <w:rFonts w:eastAsia="Calibri"/>
          <w:b/>
          <w:bCs/>
          <w:color w:val="000000"/>
        </w:rPr>
        <w:t>го  образования</w:t>
      </w:r>
    </w:p>
    <w:p w:rsidR="00DD0B00" w:rsidRPr="00DD0B00" w:rsidRDefault="00DD0B00" w:rsidP="00DD0B00">
      <w:pPr>
        <w:ind w:firstLine="567"/>
        <w:contextualSpacing/>
        <w:mirrorIndents/>
        <w:jc w:val="both"/>
        <w:rPr>
          <w:rFonts w:eastAsia="Calibri"/>
          <w:color w:val="000000"/>
        </w:rPr>
      </w:pPr>
      <w:r w:rsidRPr="00DD0B00">
        <w:rPr>
          <w:rFonts w:eastAsia="Calibri"/>
          <w:color w:val="000000"/>
        </w:rPr>
        <w:t xml:space="preserve">Муниципальный долг - это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Бюджетный кодексом Российской Федерации, принятые на себя муниципальным образованием. </w:t>
      </w:r>
    </w:p>
    <w:p w:rsidR="00DD0B00" w:rsidRPr="00DD0B00" w:rsidRDefault="00DD0B00" w:rsidP="00DD0B00">
      <w:pPr>
        <w:shd w:val="clear" w:color="auto" w:fill="FFFFFF"/>
        <w:ind w:firstLine="567"/>
        <w:contextualSpacing/>
        <w:mirrorIndents/>
        <w:jc w:val="both"/>
        <w:rPr>
          <w:color w:val="000000"/>
        </w:rPr>
      </w:pPr>
      <w:r w:rsidRPr="00DD0B00">
        <w:rPr>
          <w:color w:val="000000"/>
        </w:rPr>
        <w:t xml:space="preserve">Частью 3 статьи 107 </w:t>
      </w:r>
      <w:r w:rsidR="00AE4C1B">
        <w:rPr>
          <w:color w:val="000000"/>
        </w:rPr>
        <w:t>БК РФ</w:t>
      </w:r>
      <w:r w:rsidRPr="00DD0B00">
        <w:rPr>
          <w:color w:val="000000"/>
        </w:rPr>
        <w:t xml:space="preserve"> установлено,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w:t>
      </w:r>
    </w:p>
    <w:p w:rsidR="00DD0B00" w:rsidRPr="00DD0B00" w:rsidRDefault="00DD0B00" w:rsidP="00DD0B00">
      <w:pPr>
        <w:shd w:val="clear" w:color="auto" w:fill="FFFFFF"/>
        <w:ind w:firstLine="567"/>
        <w:contextualSpacing/>
        <w:mirrorIndents/>
        <w:jc w:val="both"/>
        <w:rPr>
          <w:color w:val="000000"/>
        </w:rPr>
      </w:pPr>
      <w:r w:rsidRPr="00DD0B00">
        <w:rPr>
          <w:color w:val="000000"/>
        </w:rPr>
        <w:t>Согласно «</w:t>
      </w:r>
      <w:r w:rsidRPr="00B12960">
        <w:rPr>
          <w:color w:val="000000"/>
        </w:rPr>
        <w:t xml:space="preserve">Отчету об исполнении бюджета </w:t>
      </w:r>
      <w:proofErr w:type="spellStart"/>
      <w:r w:rsidRPr="00B12960">
        <w:rPr>
          <w:color w:val="000000"/>
        </w:rPr>
        <w:t>Зиминского</w:t>
      </w:r>
      <w:proofErr w:type="spellEnd"/>
      <w:r w:rsidRPr="00B12960">
        <w:rPr>
          <w:color w:val="000000"/>
        </w:rPr>
        <w:t xml:space="preserve"> городского муниципального образования за 20</w:t>
      </w:r>
      <w:r w:rsidR="00D07AF8" w:rsidRPr="00B12960">
        <w:rPr>
          <w:color w:val="000000"/>
        </w:rPr>
        <w:t>2</w:t>
      </w:r>
      <w:r w:rsidR="00162B25" w:rsidRPr="00B12960">
        <w:rPr>
          <w:color w:val="000000"/>
        </w:rPr>
        <w:t>1</w:t>
      </w:r>
      <w:r w:rsidRPr="00B12960">
        <w:rPr>
          <w:color w:val="000000"/>
        </w:rPr>
        <w:t xml:space="preserve"> год» по состоянию на 01.01.20</w:t>
      </w:r>
      <w:r w:rsidR="00AE4C1B" w:rsidRPr="00B12960">
        <w:rPr>
          <w:color w:val="000000"/>
        </w:rPr>
        <w:t>2</w:t>
      </w:r>
      <w:r w:rsidR="00162B25" w:rsidRPr="00B12960">
        <w:rPr>
          <w:color w:val="000000"/>
        </w:rPr>
        <w:t>2</w:t>
      </w:r>
      <w:r w:rsidR="00AE4C1B" w:rsidRPr="00B12960">
        <w:rPr>
          <w:color w:val="000000"/>
        </w:rPr>
        <w:t xml:space="preserve"> года</w:t>
      </w:r>
      <w:r w:rsidRPr="00B12960">
        <w:rPr>
          <w:color w:val="000000"/>
        </w:rPr>
        <w:t xml:space="preserve"> </w:t>
      </w:r>
      <w:r w:rsidR="0028588F" w:rsidRPr="00B12960">
        <w:rPr>
          <w:color w:val="000000"/>
        </w:rPr>
        <w:t xml:space="preserve">предельный объем </w:t>
      </w:r>
      <w:r w:rsidRPr="00B12960">
        <w:rPr>
          <w:color w:val="000000"/>
        </w:rPr>
        <w:t>муниципального долга по состоянию на 3</w:t>
      </w:r>
      <w:r w:rsidR="00D07AF8" w:rsidRPr="00B12960">
        <w:rPr>
          <w:color w:val="000000"/>
        </w:rPr>
        <w:t>0</w:t>
      </w:r>
      <w:r w:rsidRPr="00B12960">
        <w:rPr>
          <w:color w:val="000000"/>
        </w:rPr>
        <w:t>.12.20</w:t>
      </w:r>
      <w:r w:rsidR="00D07AF8" w:rsidRPr="00B12960">
        <w:rPr>
          <w:color w:val="000000"/>
        </w:rPr>
        <w:t>2</w:t>
      </w:r>
      <w:r w:rsidR="00B12960" w:rsidRPr="00B12960">
        <w:rPr>
          <w:color w:val="000000"/>
        </w:rPr>
        <w:t>1</w:t>
      </w:r>
      <w:r w:rsidRPr="00B12960">
        <w:rPr>
          <w:color w:val="000000"/>
        </w:rPr>
        <w:t xml:space="preserve"> года составил </w:t>
      </w:r>
      <w:r w:rsidR="00B12960" w:rsidRPr="00B12960">
        <w:rPr>
          <w:color w:val="000000"/>
        </w:rPr>
        <w:t>226397,6</w:t>
      </w:r>
      <w:r w:rsidRPr="00B12960">
        <w:rPr>
          <w:color w:val="000000"/>
        </w:rPr>
        <w:t xml:space="preserve"> тыс. рублей.</w:t>
      </w:r>
    </w:p>
    <w:p w:rsidR="00DD0B00" w:rsidRPr="00DD0B00" w:rsidRDefault="00DD0B00" w:rsidP="00DD0B00">
      <w:pPr>
        <w:shd w:val="clear" w:color="auto" w:fill="FFFFFF"/>
        <w:ind w:firstLine="567"/>
        <w:contextualSpacing/>
        <w:mirrorIndents/>
        <w:jc w:val="both"/>
        <w:rPr>
          <w:color w:val="000000"/>
        </w:rPr>
      </w:pPr>
      <w:r w:rsidRPr="00DD0B00">
        <w:rPr>
          <w:color w:val="000000"/>
        </w:rPr>
        <w:t xml:space="preserve">Таким образом, </w:t>
      </w:r>
      <w:r w:rsidR="003F603D">
        <w:rPr>
          <w:color w:val="000000"/>
        </w:rPr>
        <w:t xml:space="preserve">предельный </w:t>
      </w:r>
      <w:r w:rsidRPr="00DD0B00">
        <w:rPr>
          <w:color w:val="000000"/>
        </w:rPr>
        <w:t xml:space="preserve">объем муниципального долга </w:t>
      </w:r>
      <w:proofErr w:type="spellStart"/>
      <w:r w:rsidRPr="00DD0B00">
        <w:rPr>
          <w:color w:val="000000"/>
        </w:rPr>
        <w:t>Зиминского</w:t>
      </w:r>
      <w:proofErr w:type="spellEnd"/>
      <w:r w:rsidRPr="00DD0B00">
        <w:rPr>
          <w:color w:val="000000"/>
        </w:rPr>
        <w:t xml:space="preserve"> городского муниципального образования по состоянию на 01.01.20</w:t>
      </w:r>
      <w:r w:rsidR="006673B1">
        <w:rPr>
          <w:color w:val="000000"/>
        </w:rPr>
        <w:t>2</w:t>
      </w:r>
      <w:r w:rsidR="00B12960">
        <w:rPr>
          <w:color w:val="000000"/>
        </w:rPr>
        <w:t>2</w:t>
      </w:r>
      <w:r w:rsidRPr="00DD0B00">
        <w:rPr>
          <w:color w:val="000000"/>
        </w:rPr>
        <w:t xml:space="preserve"> года по долговым обязательствам не превысил предельный объем муниципального долга, установленный ст</w:t>
      </w:r>
      <w:r w:rsidR="00F66DBE">
        <w:rPr>
          <w:color w:val="000000"/>
        </w:rPr>
        <w:t>.</w:t>
      </w:r>
      <w:r w:rsidRPr="00DD0B00">
        <w:rPr>
          <w:color w:val="000000"/>
        </w:rPr>
        <w:t xml:space="preserve"> 107 </w:t>
      </w:r>
      <w:r w:rsidR="00F66DBE">
        <w:rPr>
          <w:color w:val="000000"/>
        </w:rPr>
        <w:t>БК РФ</w:t>
      </w:r>
      <w:r w:rsidRPr="00DD0B00">
        <w:rPr>
          <w:color w:val="000000"/>
        </w:rPr>
        <w:t>.</w:t>
      </w:r>
    </w:p>
    <w:p w:rsidR="00B12960" w:rsidRPr="00DD0B00" w:rsidRDefault="00DD0B00" w:rsidP="00B12960">
      <w:pPr>
        <w:shd w:val="clear" w:color="auto" w:fill="FFFFFF"/>
        <w:ind w:firstLine="567"/>
        <w:contextualSpacing/>
        <w:mirrorIndents/>
        <w:jc w:val="both"/>
        <w:rPr>
          <w:color w:val="000000"/>
        </w:rPr>
      </w:pPr>
      <w:r w:rsidRPr="00DD0B00">
        <w:t>Пунктом</w:t>
      </w:r>
      <w:r w:rsidR="00F12F03">
        <w:t xml:space="preserve"> 1 статьи</w:t>
      </w:r>
      <w:r w:rsidRPr="00DD0B00">
        <w:t xml:space="preserve"> 11 </w:t>
      </w:r>
      <w:r w:rsidR="00157CAE">
        <w:t>Р</w:t>
      </w:r>
      <w:r w:rsidRPr="00DD0B00">
        <w:t>ешени</w:t>
      </w:r>
      <w:r w:rsidR="00157CAE">
        <w:t xml:space="preserve">е о бюджете </w:t>
      </w:r>
      <w:r w:rsidR="00A36A49" w:rsidRPr="00F2734D">
        <w:t>от 2</w:t>
      </w:r>
      <w:r w:rsidR="00B12960" w:rsidRPr="00F2734D">
        <w:t>4</w:t>
      </w:r>
      <w:r w:rsidR="00A36A49" w:rsidRPr="00F2734D">
        <w:t>.12.20</w:t>
      </w:r>
      <w:r w:rsidR="00B12960" w:rsidRPr="00F2734D">
        <w:t>20</w:t>
      </w:r>
      <w:r w:rsidR="00A36A49" w:rsidRPr="00F2734D">
        <w:t xml:space="preserve"> №</w:t>
      </w:r>
      <w:r w:rsidR="005914A4" w:rsidRPr="00F2734D">
        <w:t xml:space="preserve"> </w:t>
      </w:r>
      <w:r w:rsidR="00B12960" w:rsidRPr="00F2734D">
        <w:t>105</w:t>
      </w:r>
      <w:r w:rsidR="00A36A49" w:rsidRPr="00F2734D">
        <w:t xml:space="preserve"> </w:t>
      </w:r>
      <w:r w:rsidRPr="00F2734D">
        <w:t>установлен предельный объем муниципального долга на 20</w:t>
      </w:r>
      <w:r w:rsidR="00B32DCD" w:rsidRPr="00F2734D">
        <w:t>2</w:t>
      </w:r>
      <w:r w:rsidR="00B12960" w:rsidRPr="00F2734D">
        <w:t>1</w:t>
      </w:r>
      <w:r w:rsidRPr="00F2734D">
        <w:t xml:space="preserve"> год в сумме </w:t>
      </w:r>
      <w:r w:rsidR="00B12960" w:rsidRPr="00F2734D">
        <w:t>191000</w:t>
      </w:r>
      <w:r w:rsidRPr="00F2734D">
        <w:t xml:space="preserve"> тыс. рублей</w:t>
      </w:r>
      <w:r w:rsidR="0087099E" w:rsidRPr="00F2734D">
        <w:t xml:space="preserve">, </w:t>
      </w:r>
      <w:r w:rsidR="00B12960" w:rsidRPr="00F2734D">
        <w:t xml:space="preserve"> пунктом 1 статьи 11 Решение о бюджете от 2</w:t>
      </w:r>
      <w:r w:rsidR="002420A6">
        <w:t>3</w:t>
      </w:r>
      <w:r w:rsidR="00B12960" w:rsidRPr="00F2734D">
        <w:t>.12.202</w:t>
      </w:r>
      <w:r w:rsidR="002420A6">
        <w:t xml:space="preserve">1 № 182 </w:t>
      </w:r>
      <w:r w:rsidR="00B12960">
        <w:t xml:space="preserve"> (в редакции от 23.12.2021 г. № 182) утвержден в сумме </w:t>
      </w:r>
      <w:r w:rsidR="00B12960" w:rsidRPr="00B12960">
        <w:rPr>
          <w:color w:val="000000"/>
        </w:rPr>
        <w:t>226397,6 тыс. рублей.</w:t>
      </w:r>
    </w:p>
    <w:p w:rsidR="001529A7" w:rsidRPr="006F1D74" w:rsidRDefault="001529A7" w:rsidP="005914A4">
      <w:pPr>
        <w:pStyle w:val="ab"/>
        <w:spacing w:before="0" w:beforeAutospacing="0" w:after="0" w:afterAutospacing="0"/>
        <w:ind w:firstLine="567"/>
        <w:contextualSpacing/>
        <w:mirrorIndents/>
        <w:jc w:val="both"/>
      </w:pPr>
      <w:r w:rsidRPr="0087099E">
        <w:t xml:space="preserve">Согласно данным долговой книги </w:t>
      </w:r>
      <w:proofErr w:type="spellStart"/>
      <w:r w:rsidRPr="0087099E">
        <w:t>Зиминского</w:t>
      </w:r>
      <w:proofErr w:type="spellEnd"/>
      <w:r w:rsidRPr="0087099E">
        <w:t xml:space="preserve"> городского муниципального образования по состоянию на 01.01.202</w:t>
      </w:r>
      <w:r w:rsidR="00B12960">
        <w:t>2</w:t>
      </w:r>
      <w:r w:rsidRPr="0087099E">
        <w:t xml:space="preserve"> года </w:t>
      </w:r>
      <w:r w:rsidR="00A36A49" w:rsidRPr="0087099E">
        <w:t>Объем доходов без учета безвоз</w:t>
      </w:r>
      <w:r w:rsidR="0087099E" w:rsidRPr="0087099E">
        <w:t xml:space="preserve">мездных </w:t>
      </w:r>
      <w:r w:rsidR="00A36A49" w:rsidRPr="0087099E">
        <w:t xml:space="preserve">поступлений </w:t>
      </w:r>
      <w:r w:rsidR="00B12960">
        <w:t>226397,6</w:t>
      </w:r>
      <w:r w:rsidR="0087099E" w:rsidRPr="00DD0B00">
        <w:t xml:space="preserve"> </w:t>
      </w:r>
      <w:r w:rsidRPr="0087099E">
        <w:t>тыс. рублей</w:t>
      </w:r>
      <w:r w:rsidR="00577150">
        <w:t xml:space="preserve"> </w:t>
      </w:r>
      <w:r w:rsidRPr="0087099E">
        <w:t xml:space="preserve"> соответствует сумме расходов, утвержденных </w:t>
      </w:r>
      <w:r w:rsidR="0087099E">
        <w:t>р</w:t>
      </w:r>
      <w:r w:rsidRPr="0087099E">
        <w:t xml:space="preserve">ешением Думы </w:t>
      </w:r>
      <w:proofErr w:type="spellStart"/>
      <w:r w:rsidRPr="0087099E">
        <w:t>Зиминского</w:t>
      </w:r>
      <w:proofErr w:type="spellEnd"/>
      <w:r w:rsidRPr="0087099E">
        <w:t xml:space="preserve"> городского муниципального образования от </w:t>
      </w:r>
      <w:r w:rsidR="0087099E">
        <w:t>2</w:t>
      </w:r>
      <w:r w:rsidR="00F2734D">
        <w:t>4</w:t>
      </w:r>
      <w:r w:rsidRPr="0087099E">
        <w:t>.12.20</w:t>
      </w:r>
      <w:r w:rsidR="005914A4">
        <w:t>2</w:t>
      </w:r>
      <w:r w:rsidR="00F2734D">
        <w:t>1</w:t>
      </w:r>
      <w:r w:rsidRPr="0087099E">
        <w:t xml:space="preserve"> № </w:t>
      </w:r>
      <w:r w:rsidR="005914A4">
        <w:t>1</w:t>
      </w:r>
      <w:r w:rsidR="00F2734D">
        <w:t>82</w:t>
      </w:r>
      <w:r w:rsidR="005914A4">
        <w:t>.</w:t>
      </w:r>
      <w:r w:rsidRPr="0087099E">
        <w:t xml:space="preserve"> </w:t>
      </w:r>
    </w:p>
    <w:p w:rsidR="00DD0B00" w:rsidRPr="00DD0B00" w:rsidRDefault="00DD0B00" w:rsidP="00331F64">
      <w:pPr>
        <w:pStyle w:val="ab"/>
        <w:spacing w:before="0" w:beforeAutospacing="0" w:after="0" w:afterAutospacing="0"/>
        <w:ind w:firstLine="567"/>
        <w:contextualSpacing/>
        <w:mirrorIndents/>
        <w:jc w:val="both"/>
      </w:pPr>
      <w:r w:rsidRPr="00DD0B00">
        <w:t>В 20</w:t>
      </w:r>
      <w:r w:rsidR="00B32DCD">
        <w:t>2</w:t>
      </w:r>
      <w:r w:rsidR="00F2734D">
        <w:t>1</w:t>
      </w:r>
      <w:r w:rsidRPr="00DD0B00">
        <w:t xml:space="preserve"> году расходы местного бюджета на обслуживание муниципального долга планировались в первоначальном бюджете в сумме </w:t>
      </w:r>
      <w:r w:rsidR="00F2734D">
        <w:t>12,7</w:t>
      </w:r>
      <w:r w:rsidRPr="00DD0B00">
        <w:t xml:space="preserve"> тыс. рублей.</w:t>
      </w:r>
      <w:r w:rsidR="00F2734D">
        <w:t xml:space="preserve"> Изменения в план не вносились. </w:t>
      </w:r>
      <w:r w:rsidRPr="00DD0B00">
        <w:t xml:space="preserve"> В 20</w:t>
      </w:r>
      <w:r w:rsidR="001529A7">
        <w:t>2</w:t>
      </w:r>
      <w:r w:rsidR="00F2734D">
        <w:t>1</w:t>
      </w:r>
      <w:r w:rsidRPr="00DD0B00">
        <w:t xml:space="preserve"> году фактические расходы на обслуживание муниципального  долга составили  </w:t>
      </w:r>
      <w:r w:rsidR="00F2734D">
        <w:t>12,7</w:t>
      </w:r>
      <w:r w:rsidR="00F12F03">
        <w:t xml:space="preserve"> </w:t>
      </w:r>
      <w:r w:rsidR="002420A6">
        <w:t>тыс. рублей (100%).</w:t>
      </w:r>
    </w:p>
    <w:p w:rsidR="00DD0B00" w:rsidRPr="006F1D74" w:rsidRDefault="00DD0B00" w:rsidP="00DD0B00">
      <w:pPr>
        <w:pStyle w:val="ConsPlusNormal"/>
        <w:ind w:firstLine="540"/>
        <w:jc w:val="both"/>
        <w:rPr>
          <w:rFonts w:ascii="Times New Roman" w:hAnsi="Times New Roman" w:cs="Times New Roman"/>
          <w:sz w:val="24"/>
          <w:szCs w:val="24"/>
        </w:rPr>
      </w:pPr>
      <w:r w:rsidRPr="006F1D74">
        <w:rPr>
          <w:rFonts w:ascii="Times New Roman" w:hAnsi="Times New Roman" w:cs="Times New Roman"/>
          <w:sz w:val="24"/>
          <w:szCs w:val="24"/>
        </w:rPr>
        <w:t xml:space="preserve">Муниципальные гарантии администрацией </w:t>
      </w:r>
      <w:proofErr w:type="spellStart"/>
      <w:r w:rsidRPr="006F1D74">
        <w:rPr>
          <w:rFonts w:ascii="Times New Roman" w:hAnsi="Times New Roman" w:cs="Times New Roman"/>
          <w:sz w:val="24"/>
          <w:szCs w:val="24"/>
        </w:rPr>
        <w:t>Зиминского</w:t>
      </w:r>
      <w:proofErr w:type="spellEnd"/>
      <w:r w:rsidRPr="006F1D74">
        <w:rPr>
          <w:rFonts w:ascii="Times New Roman" w:hAnsi="Times New Roman" w:cs="Times New Roman"/>
          <w:sz w:val="24"/>
          <w:szCs w:val="24"/>
        </w:rPr>
        <w:t xml:space="preserve"> городского муниципального образования в 20</w:t>
      </w:r>
      <w:r w:rsidR="00497109">
        <w:rPr>
          <w:rFonts w:ascii="Times New Roman" w:hAnsi="Times New Roman" w:cs="Times New Roman"/>
          <w:sz w:val="24"/>
          <w:szCs w:val="24"/>
        </w:rPr>
        <w:t>2</w:t>
      </w:r>
      <w:r w:rsidR="00F2734D">
        <w:rPr>
          <w:rFonts w:ascii="Times New Roman" w:hAnsi="Times New Roman" w:cs="Times New Roman"/>
          <w:sz w:val="24"/>
          <w:szCs w:val="24"/>
        </w:rPr>
        <w:t>1</w:t>
      </w:r>
      <w:r w:rsidRPr="006F1D74">
        <w:rPr>
          <w:rFonts w:ascii="Times New Roman" w:hAnsi="Times New Roman" w:cs="Times New Roman"/>
          <w:sz w:val="24"/>
          <w:szCs w:val="24"/>
        </w:rPr>
        <w:t xml:space="preserve"> году не предоставлялись.</w:t>
      </w:r>
    </w:p>
    <w:p w:rsidR="003A0A8C" w:rsidRDefault="003A0A8C" w:rsidP="005372A9">
      <w:pPr>
        <w:contextualSpacing/>
        <w:mirrorIndents/>
        <w:jc w:val="center"/>
        <w:rPr>
          <w:rFonts w:eastAsia="Calibri"/>
          <w:b/>
          <w:bCs/>
          <w:color w:val="000000"/>
        </w:rPr>
      </w:pPr>
    </w:p>
    <w:p w:rsidR="005372A9" w:rsidRPr="002420A6" w:rsidRDefault="00577150" w:rsidP="005372A9">
      <w:pPr>
        <w:contextualSpacing/>
        <w:mirrorIndents/>
        <w:jc w:val="center"/>
        <w:rPr>
          <w:rFonts w:eastAsia="Calibri"/>
          <w:b/>
          <w:bCs/>
          <w:color w:val="000000"/>
        </w:rPr>
      </w:pPr>
      <w:r>
        <w:rPr>
          <w:rFonts w:eastAsia="Calibri"/>
          <w:b/>
          <w:bCs/>
          <w:color w:val="000000"/>
        </w:rPr>
        <w:t xml:space="preserve">9. </w:t>
      </w:r>
      <w:r w:rsidR="005372A9" w:rsidRPr="002420A6">
        <w:rPr>
          <w:rFonts w:eastAsia="Calibri"/>
          <w:b/>
          <w:bCs/>
          <w:color w:val="000000"/>
        </w:rPr>
        <w:t>Публ</w:t>
      </w:r>
      <w:r w:rsidR="00047D93" w:rsidRPr="002420A6">
        <w:rPr>
          <w:rFonts w:eastAsia="Calibri"/>
          <w:b/>
          <w:bCs/>
          <w:color w:val="000000"/>
        </w:rPr>
        <w:t>ичные нормативные обязательства</w:t>
      </w:r>
    </w:p>
    <w:p w:rsidR="005372A9" w:rsidRPr="002420A6" w:rsidRDefault="005372A9" w:rsidP="005372A9">
      <w:pPr>
        <w:ind w:firstLine="567"/>
        <w:contextualSpacing/>
        <w:mirrorIndents/>
        <w:jc w:val="both"/>
        <w:rPr>
          <w:rFonts w:eastAsia="Calibri"/>
          <w:color w:val="000000"/>
        </w:rPr>
      </w:pPr>
      <w:r w:rsidRPr="002420A6">
        <w:rPr>
          <w:rFonts w:eastAsia="Calibri"/>
          <w:color w:val="000000"/>
        </w:rPr>
        <w:t xml:space="preserve">Согласно п. 3 ст. 184.1 БК РФ общий объем бюджетных ассигнований, направляемых на исполнение публичных нормативных обязательств утверждается решением о бюджете. </w:t>
      </w:r>
    </w:p>
    <w:p w:rsidR="005372A9" w:rsidRPr="002420A6" w:rsidRDefault="005372A9" w:rsidP="005372A9">
      <w:pPr>
        <w:ind w:firstLine="567"/>
        <w:contextualSpacing/>
        <w:mirrorIndents/>
        <w:jc w:val="both"/>
        <w:rPr>
          <w:rFonts w:eastAsia="Calibri"/>
          <w:color w:val="000000"/>
        </w:rPr>
      </w:pPr>
      <w:r w:rsidRPr="002420A6">
        <w:rPr>
          <w:rFonts w:eastAsia="Calibri"/>
          <w:color w:val="000000"/>
        </w:rPr>
        <w:t xml:space="preserve">В соответствии с п. 2 ст. 74.1 БК РФ бюджетные ассигнования на исполнение публичных нормативных обязательств </w:t>
      </w:r>
      <w:r w:rsidR="00047D93" w:rsidRPr="002420A6">
        <w:rPr>
          <w:rFonts w:eastAsia="Calibri"/>
          <w:color w:val="000000"/>
        </w:rPr>
        <w:t xml:space="preserve"> </w:t>
      </w:r>
      <w:r w:rsidRPr="002420A6">
        <w:rPr>
          <w:rFonts w:eastAsia="Calibri"/>
          <w:color w:val="000000"/>
        </w:rPr>
        <w:t xml:space="preserve">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 </w:t>
      </w:r>
    </w:p>
    <w:p w:rsidR="005372A9" w:rsidRDefault="005372A9" w:rsidP="005372A9">
      <w:pPr>
        <w:ind w:firstLine="567"/>
        <w:jc w:val="both"/>
        <w:rPr>
          <w:rFonts w:eastAsia="Calibri"/>
          <w:color w:val="000000"/>
        </w:rPr>
      </w:pPr>
      <w:r w:rsidRPr="002420A6">
        <w:rPr>
          <w:bCs/>
          <w:color w:val="000000"/>
        </w:rPr>
        <w:t xml:space="preserve">Расходы </w:t>
      </w:r>
      <w:r w:rsidRPr="002420A6">
        <w:rPr>
          <w:rFonts w:eastAsia="Calibri"/>
          <w:color w:val="000000"/>
        </w:rPr>
        <w:t xml:space="preserve">на исполнение публичных нормативных обязательств </w:t>
      </w:r>
      <w:r w:rsidR="00306A1E" w:rsidRPr="002420A6">
        <w:rPr>
          <w:rFonts w:eastAsia="Calibri"/>
          <w:color w:val="000000"/>
        </w:rPr>
        <w:t>с</w:t>
      </w:r>
      <w:r w:rsidRPr="002420A6">
        <w:rPr>
          <w:rFonts w:eastAsia="Calibri"/>
          <w:color w:val="000000"/>
        </w:rPr>
        <w:t>огласно данным годового отчета об исполнении бюджета по ведомственной структуре расходов составил</w:t>
      </w:r>
      <w:r w:rsidR="00FB7922">
        <w:rPr>
          <w:rFonts w:eastAsia="Calibri"/>
          <w:color w:val="000000"/>
        </w:rPr>
        <w:t>и</w:t>
      </w:r>
      <w:r w:rsidRPr="002420A6">
        <w:rPr>
          <w:rFonts w:eastAsia="Calibri"/>
          <w:color w:val="000000"/>
        </w:rPr>
        <w:t xml:space="preserve">  </w:t>
      </w:r>
      <w:r w:rsidR="00677B18">
        <w:rPr>
          <w:rFonts w:eastAsia="Calibri"/>
          <w:color w:val="000000"/>
        </w:rPr>
        <w:t>5133,7</w:t>
      </w:r>
      <w:r w:rsidRPr="002420A6">
        <w:rPr>
          <w:rFonts w:eastAsia="Calibri"/>
          <w:color w:val="000000"/>
        </w:rPr>
        <w:t xml:space="preserve"> тыс. рублей.</w:t>
      </w:r>
      <w:r w:rsidRPr="005372A9">
        <w:rPr>
          <w:rFonts w:eastAsia="Calibri"/>
          <w:color w:val="000000"/>
        </w:rPr>
        <w:t xml:space="preserve"> </w:t>
      </w:r>
    </w:p>
    <w:p w:rsidR="002B41A9" w:rsidRDefault="002B41A9" w:rsidP="005372A9">
      <w:pPr>
        <w:ind w:firstLine="567"/>
        <w:jc w:val="both"/>
      </w:pPr>
    </w:p>
    <w:p w:rsidR="00E36DC6" w:rsidRPr="005372A9" w:rsidRDefault="00E36DC6" w:rsidP="005372A9">
      <w:pPr>
        <w:ind w:firstLine="567"/>
        <w:jc w:val="both"/>
      </w:pPr>
    </w:p>
    <w:p w:rsidR="006F054D" w:rsidRDefault="00577150" w:rsidP="002B41A9">
      <w:pPr>
        <w:jc w:val="center"/>
        <w:rPr>
          <w:b/>
        </w:rPr>
      </w:pPr>
      <w:r>
        <w:rPr>
          <w:b/>
        </w:rPr>
        <w:lastRenderedPageBreak/>
        <w:t xml:space="preserve">10. </w:t>
      </w:r>
      <w:r w:rsidR="002B41A9">
        <w:rPr>
          <w:b/>
        </w:rPr>
        <w:t xml:space="preserve">Своевременность представления, полнота отчета об исполнении бюджета </w:t>
      </w:r>
      <w:proofErr w:type="spellStart"/>
      <w:r w:rsidR="002B41A9">
        <w:rPr>
          <w:b/>
        </w:rPr>
        <w:t>Зиминского</w:t>
      </w:r>
      <w:proofErr w:type="spellEnd"/>
      <w:r w:rsidR="002B41A9">
        <w:rPr>
          <w:b/>
        </w:rPr>
        <w:t xml:space="preserve"> городского муниципального образования</w:t>
      </w:r>
    </w:p>
    <w:p w:rsidR="006545C8" w:rsidRPr="00567AB5" w:rsidRDefault="00567AB5" w:rsidP="00567AB5">
      <w:r>
        <w:t xml:space="preserve">          Годовая бюджетная отчетность </w:t>
      </w:r>
      <w:proofErr w:type="spellStart"/>
      <w:r>
        <w:t>Зиминского</w:t>
      </w:r>
      <w:proofErr w:type="spellEnd"/>
      <w:r>
        <w:t xml:space="preserve"> городского муниципального образования  представлена Управлением по финансам и налогам в соответствии со ст. 264.1 БК РФ, Положением о бюджетном процессе </w:t>
      </w:r>
      <w:proofErr w:type="spellStart"/>
      <w:r>
        <w:t>Зиминского</w:t>
      </w:r>
      <w:proofErr w:type="spellEnd"/>
      <w:r>
        <w:t xml:space="preserve"> городского муниципального образования в срок, установленный  п.1 ст. 36 Положения о бюджетном процессе.</w:t>
      </w:r>
    </w:p>
    <w:p w:rsidR="00D16ADD" w:rsidRDefault="002B41A9" w:rsidP="00D16ADD">
      <w:pPr>
        <w:ind w:firstLine="567"/>
        <w:contextualSpacing/>
        <w:jc w:val="both"/>
        <w:rPr>
          <w:rFonts w:eastAsia="Calibri"/>
          <w:color w:val="000000"/>
        </w:rPr>
      </w:pPr>
      <w:r w:rsidRPr="00D16ADD">
        <w:rPr>
          <w:rFonts w:eastAsia="Calibri"/>
          <w:color w:val="000000"/>
        </w:rPr>
        <w:t>В соответствии с пунктом 4</w:t>
      </w:r>
      <w:r w:rsidR="00D16ADD" w:rsidRPr="00D16ADD">
        <w:rPr>
          <w:rFonts w:eastAsia="Calibri"/>
          <w:color w:val="000000"/>
        </w:rPr>
        <w:t xml:space="preserve"> </w:t>
      </w:r>
      <w:r w:rsidRPr="00D16ADD">
        <w:rPr>
          <w:rFonts w:eastAsia="Calibri"/>
          <w:color w:val="000000"/>
        </w:rPr>
        <w:t xml:space="preserve"> Инструкции № 191н, бюджетная отчетность представлена на бумажных носителях в сброшюрованном и пронумерованном виде с оглавлением</w:t>
      </w:r>
      <w:r w:rsidR="00D16ADD">
        <w:rPr>
          <w:rFonts w:eastAsia="Calibri"/>
          <w:color w:val="000000"/>
        </w:rPr>
        <w:t xml:space="preserve"> и сопроводительным письмом на 202 листах.</w:t>
      </w:r>
      <w:r w:rsidRPr="00D16ADD">
        <w:rPr>
          <w:rFonts w:eastAsia="Calibri"/>
          <w:color w:val="000000"/>
        </w:rPr>
        <w:t xml:space="preserve"> </w:t>
      </w:r>
    </w:p>
    <w:p w:rsidR="002B41A9" w:rsidRPr="00D16ADD" w:rsidRDefault="002B41A9" w:rsidP="00D16ADD">
      <w:pPr>
        <w:ind w:firstLine="567"/>
        <w:contextualSpacing/>
        <w:jc w:val="both"/>
        <w:rPr>
          <w:rFonts w:eastAsia="Calibri"/>
          <w:color w:val="000000"/>
        </w:rPr>
      </w:pPr>
      <w:r w:rsidRPr="00D16ADD">
        <w:rPr>
          <w:rFonts w:eastAsia="Calibri"/>
          <w:color w:val="000000"/>
        </w:rPr>
        <w:t xml:space="preserve">Бюджетная отчетность подписана Начальником Управления </w:t>
      </w:r>
      <w:r w:rsidRPr="00D16ADD">
        <w:rPr>
          <w:bCs/>
        </w:rPr>
        <w:t xml:space="preserve">по финансам и налогам администрации </w:t>
      </w:r>
      <w:proofErr w:type="spellStart"/>
      <w:r w:rsidRPr="00D16ADD">
        <w:rPr>
          <w:bCs/>
        </w:rPr>
        <w:t>Зиминского</w:t>
      </w:r>
      <w:proofErr w:type="spellEnd"/>
      <w:r w:rsidRPr="00D16ADD">
        <w:rPr>
          <w:bCs/>
        </w:rPr>
        <w:t xml:space="preserve"> городского муниципального образования</w:t>
      </w:r>
      <w:r w:rsidR="00D16ADD">
        <w:rPr>
          <w:bCs/>
        </w:rPr>
        <w:t xml:space="preserve"> </w:t>
      </w:r>
      <w:proofErr w:type="spellStart"/>
      <w:r w:rsidR="00D16ADD">
        <w:rPr>
          <w:bCs/>
        </w:rPr>
        <w:t>О.Н.Семерак</w:t>
      </w:r>
      <w:proofErr w:type="spellEnd"/>
      <w:r w:rsidRPr="00D16ADD">
        <w:rPr>
          <w:rFonts w:eastAsia="Calibri"/>
          <w:color w:val="000000"/>
        </w:rPr>
        <w:t xml:space="preserve"> </w:t>
      </w:r>
      <w:r w:rsidRPr="00734CB6">
        <w:rPr>
          <w:rFonts w:eastAsia="Calibri"/>
          <w:color w:val="000000"/>
        </w:rPr>
        <w:t xml:space="preserve">и </w:t>
      </w:r>
      <w:r w:rsidR="00734CB6" w:rsidRPr="00734CB6">
        <w:rPr>
          <w:rFonts w:eastAsia="Calibri"/>
          <w:color w:val="000000"/>
        </w:rPr>
        <w:t>заведующим</w:t>
      </w:r>
      <w:r w:rsidRPr="00734CB6">
        <w:rPr>
          <w:rFonts w:eastAsia="Calibri"/>
          <w:color w:val="000000"/>
        </w:rPr>
        <w:t xml:space="preserve"> сектора отчета и анализа в сфере финансов</w:t>
      </w:r>
      <w:r w:rsidR="00734CB6" w:rsidRPr="00734CB6">
        <w:rPr>
          <w:rFonts w:eastAsia="Calibri"/>
          <w:color w:val="000000"/>
        </w:rPr>
        <w:t xml:space="preserve"> – заместителя начальника</w:t>
      </w:r>
      <w:r w:rsidRPr="00734CB6">
        <w:rPr>
          <w:rFonts w:eastAsia="Calibri"/>
          <w:color w:val="000000"/>
        </w:rPr>
        <w:t xml:space="preserve"> Управления </w:t>
      </w:r>
      <w:r w:rsidRPr="00734CB6">
        <w:rPr>
          <w:bCs/>
        </w:rPr>
        <w:t xml:space="preserve">по финансам и налогам администрации </w:t>
      </w:r>
      <w:proofErr w:type="spellStart"/>
      <w:r w:rsidRPr="00734CB6">
        <w:rPr>
          <w:bCs/>
        </w:rPr>
        <w:t>Зиминского</w:t>
      </w:r>
      <w:proofErr w:type="spellEnd"/>
      <w:r w:rsidRPr="00734CB6">
        <w:rPr>
          <w:bCs/>
        </w:rPr>
        <w:t xml:space="preserve"> городского муниципального образования</w:t>
      </w:r>
      <w:r w:rsidR="00D16ADD" w:rsidRPr="00734CB6">
        <w:rPr>
          <w:bCs/>
        </w:rPr>
        <w:t xml:space="preserve"> </w:t>
      </w:r>
      <w:proofErr w:type="spellStart"/>
      <w:r w:rsidR="00D16ADD" w:rsidRPr="00734CB6">
        <w:rPr>
          <w:bCs/>
        </w:rPr>
        <w:t>М.Л.Шильненковой</w:t>
      </w:r>
      <w:proofErr w:type="spellEnd"/>
      <w:r w:rsidRPr="00734CB6">
        <w:rPr>
          <w:rFonts w:eastAsia="Calibri"/>
          <w:color w:val="000000"/>
        </w:rPr>
        <w:t>, что</w:t>
      </w:r>
      <w:r w:rsidRPr="00D16ADD">
        <w:rPr>
          <w:rFonts w:eastAsia="Calibri"/>
          <w:color w:val="000000"/>
        </w:rPr>
        <w:t xml:space="preserve"> соответствует пункту 6 Инструкции № 191н. </w:t>
      </w:r>
    </w:p>
    <w:p w:rsidR="002B41A9" w:rsidRPr="00A74157" w:rsidRDefault="002B41A9" w:rsidP="002B41A9">
      <w:pPr>
        <w:ind w:firstLine="567"/>
        <w:contextualSpacing/>
        <w:jc w:val="both"/>
        <w:rPr>
          <w:rFonts w:eastAsia="Calibri"/>
          <w:color w:val="000000"/>
        </w:rPr>
      </w:pPr>
      <w:r w:rsidRPr="00D16ADD">
        <w:rPr>
          <w:rFonts w:eastAsia="Calibri"/>
          <w:color w:val="000000"/>
        </w:rPr>
        <w:t>В соответствии с пунктом 9 Инструкции № 191н бюджетная отчетность составлена нарастающим итогом с начала года в рублях с точностью до второго десятичного знака после запятой.</w:t>
      </w:r>
      <w:r w:rsidRPr="00A74157">
        <w:rPr>
          <w:rFonts w:eastAsia="Calibri"/>
          <w:color w:val="000000"/>
        </w:rPr>
        <w:t xml:space="preserve"> </w:t>
      </w:r>
    </w:p>
    <w:p w:rsidR="002B41A9" w:rsidRPr="009A575E" w:rsidRDefault="002B41A9" w:rsidP="002B41A9">
      <w:pPr>
        <w:ind w:firstLine="540"/>
        <w:jc w:val="both"/>
        <w:rPr>
          <w:spacing w:val="8"/>
        </w:rPr>
      </w:pPr>
      <w:r w:rsidRPr="009A575E">
        <w:t>По своему составу отчетность соответствует требованиям пункта 11.3 Инструкции №191н. В состав бюджетной отчетности об исполнении консолидированного бюджета включены следующие формы отчетов:</w:t>
      </w:r>
    </w:p>
    <w:p w:rsidR="002B41A9" w:rsidRPr="009A575E" w:rsidRDefault="002B41A9" w:rsidP="002B41A9">
      <w:pPr>
        <w:ind w:firstLine="540"/>
        <w:jc w:val="both"/>
        <w:rPr>
          <w:spacing w:val="8"/>
        </w:rPr>
      </w:pPr>
      <w:r w:rsidRPr="009A575E">
        <w:rPr>
          <w:spacing w:val="8"/>
        </w:rPr>
        <w:t>-Отчет об исполнении консолидированного бюджета субъекта Российской Федерации и бюджета территориального государственного внебюджетного фонда (ф.0503317),</w:t>
      </w:r>
    </w:p>
    <w:p w:rsidR="005931D3" w:rsidRPr="009A575E" w:rsidRDefault="005931D3" w:rsidP="005931D3">
      <w:pPr>
        <w:ind w:firstLine="540"/>
        <w:jc w:val="both"/>
        <w:rPr>
          <w:spacing w:val="8"/>
        </w:rPr>
      </w:pPr>
      <w:r w:rsidRPr="009A575E">
        <w:rPr>
          <w:spacing w:val="8"/>
        </w:rPr>
        <w:t>-Баланс исполнения консолидированного бюджета субъекта Российской Федерации и бюджета территориального государственного внебюджетного фонда (ф.0503320),</w:t>
      </w:r>
    </w:p>
    <w:p w:rsidR="005931D3" w:rsidRPr="009A575E" w:rsidRDefault="005931D3" w:rsidP="005931D3">
      <w:pPr>
        <w:ind w:firstLine="540"/>
        <w:jc w:val="both"/>
        <w:rPr>
          <w:spacing w:val="8"/>
        </w:rPr>
      </w:pPr>
      <w:r w:rsidRPr="009A575E">
        <w:rPr>
          <w:spacing w:val="8"/>
        </w:rPr>
        <w:t>-Консолидированный отчет о финансовых результатах деятельности (ф.0503321),</w:t>
      </w:r>
    </w:p>
    <w:p w:rsidR="005931D3" w:rsidRPr="009A575E" w:rsidRDefault="005931D3" w:rsidP="005931D3">
      <w:pPr>
        <w:ind w:firstLine="540"/>
        <w:jc w:val="both"/>
        <w:rPr>
          <w:spacing w:val="8"/>
        </w:rPr>
      </w:pPr>
      <w:r w:rsidRPr="009A575E">
        <w:rPr>
          <w:spacing w:val="8"/>
        </w:rPr>
        <w:t>-</w:t>
      </w:r>
      <w:r w:rsidRPr="009A575E">
        <w:t>Консолидированный отчет о движении денежных средств (ф. 0503323);</w:t>
      </w:r>
    </w:p>
    <w:p w:rsidR="002B41A9" w:rsidRPr="009A575E" w:rsidRDefault="002B41A9" w:rsidP="002B41A9">
      <w:pPr>
        <w:ind w:firstLine="540"/>
        <w:jc w:val="both"/>
        <w:rPr>
          <w:spacing w:val="8"/>
        </w:rPr>
      </w:pPr>
      <w:r w:rsidRPr="009A575E">
        <w:rPr>
          <w:spacing w:val="8"/>
        </w:rPr>
        <w:t>-Справка по консолидируемым расчетам (ф.0503125),</w:t>
      </w:r>
    </w:p>
    <w:p w:rsidR="002B41A9" w:rsidRPr="009A575E" w:rsidRDefault="002B41A9" w:rsidP="005931D3">
      <w:pPr>
        <w:jc w:val="both"/>
        <w:rPr>
          <w:spacing w:val="8"/>
        </w:rPr>
      </w:pPr>
      <w:r w:rsidRPr="009A575E">
        <w:rPr>
          <w:spacing w:val="8"/>
        </w:rPr>
        <w:t>-</w:t>
      </w:r>
      <w:r w:rsidR="005931D3" w:rsidRPr="009A575E">
        <w:rPr>
          <w:spacing w:val="8"/>
        </w:rPr>
        <w:t xml:space="preserve"> </w:t>
      </w:r>
      <w:r w:rsidRPr="009A575E">
        <w:rPr>
          <w:spacing w:val="8"/>
        </w:rPr>
        <w:t>Справка по заключению счетов бюджетного учета отчетного финансового года (ф.0503110),</w:t>
      </w:r>
    </w:p>
    <w:p w:rsidR="002B41A9" w:rsidRPr="009A575E" w:rsidRDefault="002B41A9" w:rsidP="002B41A9">
      <w:pPr>
        <w:ind w:firstLine="540"/>
        <w:jc w:val="both"/>
        <w:rPr>
          <w:spacing w:val="8"/>
        </w:rPr>
      </w:pPr>
      <w:r w:rsidRPr="009A575E">
        <w:rPr>
          <w:spacing w:val="8"/>
        </w:rPr>
        <w:t>-Пояснительная записка к отчету об исполнении консолидированного бюджета (ф.0503360), включающая следующие формы:</w:t>
      </w:r>
    </w:p>
    <w:p w:rsidR="005931D3" w:rsidRPr="009A575E" w:rsidRDefault="002B41A9" w:rsidP="002B41A9">
      <w:pPr>
        <w:ind w:firstLine="540"/>
        <w:jc w:val="both"/>
        <w:rPr>
          <w:spacing w:val="8"/>
        </w:rPr>
      </w:pPr>
      <w:r w:rsidRPr="009A575E">
        <w:rPr>
          <w:spacing w:val="8"/>
        </w:rPr>
        <w:t>-Сведения о движении нефинансовых активов консолидированного бюджета (ф.0503368),</w:t>
      </w:r>
    </w:p>
    <w:p w:rsidR="005931D3" w:rsidRPr="009A575E" w:rsidRDefault="009A575E" w:rsidP="009A575E">
      <w:pPr>
        <w:jc w:val="both"/>
        <w:rPr>
          <w:spacing w:val="8"/>
        </w:rPr>
      </w:pPr>
      <w:r w:rsidRPr="009A575E">
        <w:t xml:space="preserve">         </w:t>
      </w:r>
      <w:r w:rsidR="005931D3" w:rsidRPr="009A575E">
        <w:rPr>
          <w:spacing w:val="8"/>
        </w:rPr>
        <w:t>-Сведения по дебиторской и кредиторской задолженности (0503369),</w:t>
      </w:r>
    </w:p>
    <w:p w:rsidR="009A575E" w:rsidRPr="009A575E" w:rsidRDefault="009A575E" w:rsidP="009A575E">
      <w:pPr>
        <w:ind w:firstLine="540"/>
        <w:jc w:val="both"/>
        <w:rPr>
          <w:spacing w:val="8"/>
        </w:rPr>
      </w:pPr>
      <w:r w:rsidRPr="009A575E">
        <w:rPr>
          <w:spacing w:val="8"/>
        </w:rPr>
        <w:t>-Сведения о финансовых вложениях (ф.0503371),</w:t>
      </w:r>
    </w:p>
    <w:p w:rsidR="009A575E" w:rsidRPr="009A575E" w:rsidRDefault="009A575E" w:rsidP="009A575E">
      <w:pPr>
        <w:jc w:val="both"/>
        <w:rPr>
          <w:spacing w:val="8"/>
        </w:rPr>
      </w:pPr>
      <w:r w:rsidRPr="009A575E">
        <w:rPr>
          <w:spacing w:val="8"/>
        </w:rPr>
        <w:t xml:space="preserve">       </w:t>
      </w:r>
      <w:r>
        <w:rPr>
          <w:spacing w:val="8"/>
        </w:rPr>
        <w:t xml:space="preserve"> </w:t>
      </w:r>
      <w:r w:rsidRPr="009A575E">
        <w:rPr>
          <w:spacing w:val="8"/>
        </w:rPr>
        <w:t>-Сведения о государственном (муниципальном) долге консолидированного бюджета (ф.0503372),</w:t>
      </w:r>
    </w:p>
    <w:p w:rsidR="002B41A9" w:rsidRPr="009A575E" w:rsidRDefault="009A575E" w:rsidP="009A575E">
      <w:pPr>
        <w:jc w:val="both"/>
        <w:rPr>
          <w:spacing w:val="8"/>
        </w:rPr>
      </w:pPr>
      <w:r w:rsidRPr="009A575E">
        <w:rPr>
          <w:spacing w:val="8"/>
        </w:rPr>
        <w:t xml:space="preserve">        </w:t>
      </w:r>
      <w:r w:rsidR="002B41A9" w:rsidRPr="009A575E">
        <w:rPr>
          <w:spacing w:val="8"/>
        </w:rPr>
        <w:t>-Сведения об изменении остатков валюты баланса консолидированного бюджета (ф.0503373),</w:t>
      </w:r>
    </w:p>
    <w:p w:rsidR="002B41A9" w:rsidRDefault="002B41A9" w:rsidP="002B41A9">
      <w:pPr>
        <w:pStyle w:val="2"/>
        <w:tabs>
          <w:tab w:val="left" w:pos="567"/>
        </w:tabs>
        <w:spacing w:before="0" w:beforeAutospacing="0" w:after="0" w:afterAutospacing="0"/>
        <w:jc w:val="both"/>
        <w:rPr>
          <w:b w:val="0"/>
          <w:color w:val="auto"/>
          <w:spacing w:val="8"/>
        </w:rPr>
      </w:pPr>
      <w:r w:rsidRPr="009A575E">
        <w:rPr>
          <w:color w:val="auto"/>
          <w:spacing w:val="8"/>
        </w:rPr>
        <w:tab/>
      </w:r>
      <w:r w:rsidRPr="009A575E">
        <w:rPr>
          <w:b w:val="0"/>
          <w:color w:val="auto"/>
        </w:rPr>
        <w:t>-</w:t>
      </w:r>
      <w:r w:rsidR="009A575E">
        <w:rPr>
          <w:b w:val="0"/>
          <w:color w:val="auto"/>
          <w:spacing w:val="8"/>
        </w:rPr>
        <w:t>Пояснительная записка</w:t>
      </w:r>
    </w:p>
    <w:p w:rsidR="002B41A9" w:rsidRDefault="00F063AD" w:rsidP="00F063AD">
      <w:r>
        <w:t xml:space="preserve">           В составе отчетности представлены дополнительно следующие формы:</w:t>
      </w:r>
    </w:p>
    <w:p w:rsidR="00F063AD" w:rsidRDefault="00F063AD" w:rsidP="00F063AD">
      <w:r>
        <w:t xml:space="preserve">          -Отчет об использовании межбюджетных трансфертов  (ф.0503324);</w:t>
      </w:r>
    </w:p>
    <w:p w:rsidR="00F063AD" w:rsidRDefault="00F063AD" w:rsidP="00F063AD">
      <w:r>
        <w:t xml:space="preserve">          -Справочная таблица к отчету об исполнении консолидированного бюджета субъекта Российской Федерации (ф.0503387);</w:t>
      </w:r>
    </w:p>
    <w:p w:rsidR="00F063AD" w:rsidRDefault="00F063AD" w:rsidP="00F063AD">
      <w:r>
        <w:t xml:space="preserve">          -Сведения о вложениях в  объекты недвижимо</w:t>
      </w:r>
      <w:r w:rsidR="006D564F">
        <w:t>го имущества,  объектах незавершенного строительства (ф.0503190).</w:t>
      </w:r>
    </w:p>
    <w:p w:rsidR="006D564F" w:rsidRDefault="006D564F" w:rsidP="00077BB9">
      <w:pPr>
        <w:jc w:val="both"/>
        <w:rPr>
          <w:spacing w:val="8"/>
        </w:rPr>
      </w:pPr>
      <w:r>
        <w:t xml:space="preserve">          </w:t>
      </w:r>
      <w:r w:rsidRPr="009A575E">
        <w:rPr>
          <w:spacing w:val="8"/>
        </w:rPr>
        <w:t xml:space="preserve">Баланс исполнения консолидированного бюджета субъекта Российской Федерации и бюджета территориального государственного внебюджетного фонда </w:t>
      </w:r>
      <w:r w:rsidRPr="009A575E">
        <w:rPr>
          <w:spacing w:val="8"/>
        </w:rPr>
        <w:lastRenderedPageBreak/>
        <w:t>(ф.0503320)</w:t>
      </w:r>
      <w:r>
        <w:rPr>
          <w:spacing w:val="8"/>
        </w:rPr>
        <w:t xml:space="preserve"> сформирован по состоянию на 01.01.2022 г. </w:t>
      </w:r>
      <w:r w:rsidR="00077BB9">
        <w:rPr>
          <w:spacing w:val="8"/>
        </w:rPr>
        <w:t>согласно п.12 инструкции 191н.</w:t>
      </w:r>
    </w:p>
    <w:p w:rsidR="00077BB9" w:rsidRDefault="00077BB9" w:rsidP="00077BB9">
      <w:pPr>
        <w:jc w:val="both"/>
        <w:rPr>
          <w:spacing w:val="8"/>
        </w:rPr>
      </w:pPr>
      <w:r>
        <w:rPr>
          <w:spacing w:val="8"/>
        </w:rPr>
        <w:t xml:space="preserve">         В графах на «Начало года» отражены данные о стоимости активов, обязательств, финансовом результате на начало года, которые соответствуют </w:t>
      </w:r>
      <w:r w:rsidR="00D3668A">
        <w:rPr>
          <w:spacing w:val="8"/>
        </w:rPr>
        <w:t>данным граф «На конец отчетного периода» предыдущего отчетного года.</w:t>
      </w:r>
    </w:p>
    <w:p w:rsidR="00D3668A" w:rsidRDefault="00D3668A" w:rsidP="00077BB9">
      <w:pPr>
        <w:jc w:val="both"/>
        <w:rPr>
          <w:spacing w:val="8"/>
        </w:rPr>
      </w:pPr>
      <w:r>
        <w:rPr>
          <w:spacing w:val="8"/>
        </w:rPr>
        <w:t xml:space="preserve">         В графах на «Конец отчетного периода» отражены данные о стоимости активов, обязательств, финансовом результате на 1 января 2022 года, с учетом проведенных на 31 декабря 2021 г. заключительных оборотов по счетам бюджетного учета.</w:t>
      </w:r>
    </w:p>
    <w:p w:rsidR="00D3668A" w:rsidRDefault="00D3668A" w:rsidP="00077BB9">
      <w:pPr>
        <w:jc w:val="both"/>
        <w:rPr>
          <w:spacing w:val="8"/>
        </w:rPr>
      </w:pPr>
      <w:r>
        <w:rPr>
          <w:spacing w:val="8"/>
        </w:rPr>
        <w:t xml:space="preserve">         По коду строки 210 Баланса исполнения бюджета на 01.01.2022 г. отражен остаток денежных средств на едином счете бюджета в сумме 5980,4 тыс.руб.</w:t>
      </w:r>
    </w:p>
    <w:p w:rsidR="00D3668A" w:rsidRDefault="00D3668A" w:rsidP="00077BB9">
      <w:pPr>
        <w:jc w:val="both"/>
        <w:rPr>
          <w:spacing w:val="8"/>
        </w:rPr>
      </w:pPr>
      <w:r>
        <w:rPr>
          <w:spacing w:val="8"/>
        </w:rPr>
        <w:t xml:space="preserve">         Из данных строки 010 Баланса исполнения бюджета на 01.01.2022 г.:  балансовая стоимость основных средств с</w:t>
      </w:r>
      <w:r w:rsidR="00235A54">
        <w:rPr>
          <w:spacing w:val="8"/>
        </w:rPr>
        <w:t>о</w:t>
      </w:r>
      <w:r>
        <w:rPr>
          <w:spacing w:val="8"/>
        </w:rPr>
        <w:t xml:space="preserve"> значения 76766,2 тыс. руб. увеличилась до 486816,5 тыс.руб., соответственно амортизация основных средств со значения 14147,6 тыс.руб. изменилась до 137816,1 тыс.руб.</w:t>
      </w:r>
    </w:p>
    <w:p w:rsidR="00383742" w:rsidRDefault="00383742" w:rsidP="00077BB9">
      <w:pPr>
        <w:jc w:val="both"/>
        <w:rPr>
          <w:spacing w:val="8"/>
        </w:rPr>
      </w:pPr>
      <w:r>
        <w:rPr>
          <w:spacing w:val="8"/>
        </w:rPr>
        <w:t xml:space="preserve">         По строке 140 «Нефинансовые активы имущества казны» отражена остаточная стоимость казны </w:t>
      </w:r>
      <w:proofErr w:type="spellStart"/>
      <w:r>
        <w:rPr>
          <w:spacing w:val="8"/>
        </w:rPr>
        <w:t>Зиминского</w:t>
      </w:r>
      <w:proofErr w:type="spellEnd"/>
      <w:r>
        <w:rPr>
          <w:spacing w:val="8"/>
        </w:rPr>
        <w:t xml:space="preserve"> городского муниципального образования.</w:t>
      </w:r>
    </w:p>
    <w:p w:rsidR="00140077" w:rsidRDefault="00140077" w:rsidP="00077BB9">
      <w:pPr>
        <w:jc w:val="both"/>
        <w:rPr>
          <w:spacing w:val="8"/>
        </w:rPr>
      </w:pPr>
      <w:r>
        <w:rPr>
          <w:spacing w:val="8"/>
        </w:rPr>
        <w:t xml:space="preserve">         По данным раздела «Нефинансовые активы» актива  Баланса остатки по финансовым активам увеличились со значения 1336011,9 тыс.руб. до значения 1880926,1 тыс.руб..</w:t>
      </w:r>
    </w:p>
    <w:p w:rsidR="00140077" w:rsidRDefault="00140077" w:rsidP="00077BB9">
      <w:pPr>
        <w:jc w:val="both"/>
        <w:rPr>
          <w:spacing w:val="8"/>
        </w:rPr>
      </w:pPr>
      <w:r>
        <w:rPr>
          <w:spacing w:val="8"/>
        </w:rPr>
        <w:t xml:space="preserve">         По данным раздела «Финансовые активы» актива Баланса остатки увеличились со значения 3020180,4 тыс.руб. до 3116486,1 тыс.руб.</w:t>
      </w:r>
      <w:r w:rsidR="00235A54">
        <w:rPr>
          <w:spacing w:val="8"/>
        </w:rPr>
        <w:t>, в том числе:</w:t>
      </w:r>
    </w:p>
    <w:p w:rsidR="00235A54" w:rsidRDefault="00235A54" w:rsidP="00077BB9">
      <w:pPr>
        <w:jc w:val="both"/>
        <w:rPr>
          <w:spacing w:val="8"/>
        </w:rPr>
      </w:pPr>
      <w:r>
        <w:rPr>
          <w:spacing w:val="8"/>
        </w:rPr>
        <w:t>- за счет увеличения  средств на счетах бюджета в органе Федерального казначейства по коду счета 020210000 код строки 210 со значения 2677,1 тыс.руб. до 5980,4 тыс.руб.;</w:t>
      </w:r>
    </w:p>
    <w:p w:rsidR="00235A54" w:rsidRDefault="00235A54" w:rsidP="00077BB9">
      <w:pPr>
        <w:jc w:val="both"/>
        <w:rPr>
          <w:spacing w:val="8"/>
        </w:rPr>
      </w:pPr>
      <w:r>
        <w:rPr>
          <w:spacing w:val="8"/>
        </w:rPr>
        <w:t>- финансовые вложения (счет 020400000) код строки 240 изменились со значения 1065252,0 тыс.руб. до значения 794516,3 тыс. руб.;</w:t>
      </w:r>
    </w:p>
    <w:p w:rsidR="00235A54" w:rsidRDefault="00235A54" w:rsidP="00077BB9">
      <w:pPr>
        <w:jc w:val="both"/>
        <w:rPr>
          <w:spacing w:val="8"/>
        </w:rPr>
      </w:pPr>
      <w:r>
        <w:rPr>
          <w:spacing w:val="8"/>
        </w:rPr>
        <w:t xml:space="preserve">- дебиторская задолженность по доходам (счет 020500000, 02090000) </w:t>
      </w:r>
      <w:r w:rsidR="00217A4F">
        <w:rPr>
          <w:spacing w:val="8"/>
        </w:rPr>
        <w:t xml:space="preserve">код строки 250 </w:t>
      </w:r>
      <w:r>
        <w:rPr>
          <w:spacing w:val="8"/>
        </w:rPr>
        <w:t xml:space="preserve">изменилась со значения 1951090,5 тыс.руб. до значения </w:t>
      </w:r>
      <w:r w:rsidR="00217A4F">
        <w:rPr>
          <w:spacing w:val="8"/>
        </w:rPr>
        <w:t>2313808,1 тыс.руб.</w:t>
      </w:r>
    </w:p>
    <w:p w:rsidR="00217A4F" w:rsidRDefault="00217A4F" w:rsidP="00077BB9">
      <w:pPr>
        <w:jc w:val="both"/>
        <w:rPr>
          <w:spacing w:val="8"/>
        </w:rPr>
      </w:pPr>
      <w:r>
        <w:rPr>
          <w:spacing w:val="8"/>
        </w:rPr>
        <w:t>-  дебиторская задолженность по выплатам (счет 020600000,0020800000, 030300000) код строки 260 со значения 1160,8 тыс.руб. увеличилась до 2181,2 тыс.руб..</w:t>
      </w:r>
    </w:p>
    <w:p w:rsidR="00217A4F" w:rsidRDefault="00217A4F" w:rsidP="00077BB9">
      <w:pPr>
        <w:jc w:val="both"/>
        <w:rPr>
          <w:spacing w:val="8"/>
        </w:rPr>
      </w:pPr>
      <w:r>
        <w:rPr>
          <w:spacing w:val="8"/>
        </w:rPr>
        <w:t xml:space="preserve">         По разделу «Обязательства» пассива Баланса остатки изменились в сторону увеличения со значения 1988587,2 тыс.руб. до значения  2374009,9 тыс.руб. за счет увеличения кредиторской задолженности по выплатам по коду строки 410.</w:t>
      </w:r>
    </w:p>
    <w:p w:rsidR="00217A4F" w:rsidRDefault="00217A4F" w:rsidP="00077BB9">
      <w:pPr>
        <w:jc w:val="both"/>
        <w:rPr>
          <w:spacing w:val="8"/>
        </w:rPr>
      </w:pPr>
      <w:r>
        <w:rPr>
          <w:spacing w:val="8"/>
        </w:rPr>
        <w:t xml:space="preserve">    </w:t>
      </w:r>
      <w:r w:rsidR="003638D5">
        <w:rPr>
          <w:spacing w:val="8"/>
        </w:rPr>
        <w:t xml:space="preserve">    </w:t>
      </w:r>
      <w:r>
        <w:rPr>
          <w:spacing w:val="8"/>
        </w:rPr>
        <w:t>Значительные изменения по строкам баланса произошли в связи с изменением типа учреждения с бюджетного на каз</w:t>
      </w:r>
      <w:r w:rsidR="003638D5">
        <w:rPr>
          <w:spacing w:val="8"/>
        </w:rPr>
        <w:t>ё</w:t>
      </w:r>
      <w:r>
        <w:rPr>
          <w:spacing w:val="8"/>
        </w:rPr>
        <w:t xml:space="preserve">нное по 8 дошкольным образовательным учреждениям. </w:t>
      </w:r>
    </w:p>
    <w:p w:rsidR="003638D5" w:rsidRDefault="003638D5" w:rsidP="00077BB9">
      <w:pPr>
        <w:jc w:val="both"/>
        <w:rPr>
          <w:spacing w:val="8"/>
        </w:rPr>
      </w:pPr>
      <w:r>
        <w:rPr>
          <w:spacing w:val="8"/>
        </w:rPr>
        <w:t xml:space="preserve">        Справка  по консолидированным расчетам (ф.0503125)</w:t>
      </w:r>
      <w:r w:rsidR="00E0106E">
        <w:rPr>
          <w:spacing w:val="8"/>
        </w:rPr>
        <w:t xml:space="preserve"> </w:t>
      </w:r>
      <w:r>
        <w:rPr>
          <w:spacing w:val="8"/>
        </w:rPr>
        <w:t xml:space="preserve">составлена в соответствии с п.32 Инструкции 191н нарастающим итогом с начала финансового года на основании данных, отраженных на 01.01.2022 г.  на счетах бюджетного учета 120500000, 130100000,130300000,130400000, 140100000. </w:t>
      </w:r>
      <w:r w:rsidR="004650B6">
        <w:rPr>
          <w:spacing w:val="8"/>
        </w:rPr>
        <w:t xml:space="preserve"> Нарушений не установлено.</w:t>
      </w:r>
    </w:p>
    <w:p w:rsidR="003638D5" w:rsidRDefault="003638D5" w:rsidP="00077BB9">
      <w:pPr>
        <w:jc w:val="both"/>
        <w:rPr>
          <w:spacing w:val="8"/>
        </w:rPr>
      </w:pPr>
      <w:r>
        <w:rPr>
          <w:spacing w:val="8"/>
        </w:rPr>
        <w:t xml:space="preserve">         Справка по заключению счетов бюджетного учета (ф.0503110) заполнена  в соответствии с п. 43 Инструкции 191н, в справке отражены обороты, образовавшиеся в ходе исполнения бюджета по счетам бюджетного учета</w:t>
      </w:r>
      <w:r w:rsidR="004650B6">
        <w:rPr>
          <w:spacing w:val="8"/>
        </w:rPr>
        <w:t>, подлежащие закрытию по завершении отчетного финансового года в установленном порядке, в разрезе бюджетной деятельности. Нарушений не установлено.</w:t>
      </w:r>
    </w:p>
    <w:p w:rsidR="00383742" w:rsidRDefault="004650B6" w:rsidP="00077BB9">
      <w:pPr>
        <w:jc w:val="both"/>
      </w:pPr>
      <w:r>
        <w:rPr>
          <w:spacing w:val="8"/>
        </w:rPr>
        <w:t xml:space="preserve">         Отчет о финансовых результатах  деятельности (ф.0503321)</w:t>
      </w:r>
      <w:r w:rsidR="00F22985">
        <w:rPr>
          <w:spacing w:val="8"/>
        </w:rPr>
        <w:t xml:space="preserve"> в </w:t>
      </w:r>
      <w:r>
        <w:rPr>
          <w:spacing w:val="8"/>
        </w:rPr>
        <w:t xml:space="preserve"> соответствии с п. 92 Инструкции </w:t>
      </w:r>
      <w:r w:rsidRPr="004650B6">
        <w:rPr>
          <w:spacing w:val="8"/>
        </w:rPr>
        <w:t xml:space="preserve">191н  </w:t>
      </w:r>
      <w:r w:rsidRPr="004650B6">
        <w:rPr>
          <w:shd w:val="clear" w:color="auto" w:fill="FFFFFF"/>
        </w:rPr>
        <w:t>содержит данные о финансовых результатах его деятельности в разрезе кодов </w:t>
      </w:r>
      <w:hyperlink r:id="rId13" w:anchor="block_1100" w:history="1">
        <w:r w:rsidRPr="004650B6">
          <w:rPr>
            <w:rStyle w:val="af1"/>
            <w:color w:val="auto"/>
            <w:shd w:val="clear" w:color="auto" w:fill="FFFFFF"/>
          </w:rPr>
          <w:t>КОСГУ</w:t>
        </w:r>
      </w:hyperlink>
      <w:r w:rsidRPr="004650B6">
        <w:t xml:space="preserve"> по  состоянию на 01.01.2022 г., при составлении справки соблюдено соответствие показателей  с  ф.0503320 Баланса исполнения бюджета  и ф.0503110 Справки по заключению счетов бюджетного учета</w:t>
      </w:r>
      <w:r w:rsidR="00383742">
        <w:t xml:space="preserve"> с учетом заключительных оборотов по счету 030406000 (ф.0503125), образовавшихся при смене типа учреждений</w:t>
      </w:r>
      <w:r w:rsidRPr="004650B6">
        <w:t>.</w:t>
      </w:r>
      <w:r>
        <w:t xml:space="preserve"> </w:t>
      </w:r>
    </w:p>
    <w:p w:rsidR="004650B6" w:rsidRPr="004650B6" w:rsidRDefault="004650B6" w:rsidP="00077BB9">
      <w:pPr>
        <w:jc w:val="both"/>
      </w:pPr>
      <w:r w:rsidRPr="004650B6">
        <w:t>Нарушений не установлено.</w:t>
      </w:r>
    </w:p>
    <w:p w:rsidR="00AC5A8F" w:rsidRDefault="004650B6" w:rsidP="00AC5A8F">
      <w:pPr>
        <w:pStyle w:val="Default"/>
        <w:ind w:firstLine="567"/>
        <w:contextualSpacing/>
        <w:mirrorIndents/>
        <w:jc w:val="both"/>
        <w:rPr>
          <w:b/>
          <w:bCs/>
        </w:rPr>
      </w:pPr>
      <w:r>
        <w:rPr>
          <w:sz w:val="22"/>
          <w:szCs w:val="22"/>
        </w:rPr>
        <w:lastRenderedPageBreak/>
        <w:t xml:space="preserve"> </w:t>
      </w:r>
      <w:r w:rsidR="001D5AF3">
        <w:rPr>
          <w:sz w:val="22"/>
          <w:szCs w:val="22"/>
        </w:rPr>
        <w:t xml:space="preserve">Отчет о движении денежных средств (ф.0503323). В соответствии с п.146 Инструкции 191н  </w:t>
      </w:r>
      <w:r w:rsidR="001D5AF3" w:rsidRPr="001D5AF3">
        <w:rPr>
          <w:color w:val="auto"/>
          <w:shd w:val="clear" w:color="auto" w:fill="FFFFFF"/>
        </w:rPr>
        <w:t>содержит данные о движении денежных средств на счетах</w:t>
      </w:r>
      <w:r w:rsidR="001D5AF3">
        <w:rPr>
          <w:shd w:val="clear" w:color="auto" w:fill="FFFFFF"/>
        </w:rPr>
        <w:t xml:space="preserve"> </w:t>
      </w:r>
      <w:r w:rsidR="001D5AF3" w:rsidRPr="004650B6">
        <w:rPr>
          <w:color w:val="auto"/>
          <w:shd w:val="clear" w:color="auto" w:fill="FFFFFF"/>
        </w:rPr>
        <w:t xml:space="preserve">в </w:t>
      </w:r>
      <w:r w:rsidR="001D5AF3">
        <w:rPr>
          <w:shd w:val="clear" w:color="auto" w:fill="FFFFFF"/>
        </w:rPr>
        <w:t xml:space="preserve">органе, осуществляющем кассовое обслуживание исполнения бюджета в </w:t>
      </w:r>
      <w:r w:rsidR="001D5AF3" w:rsidRPr="004650B6">
        <w:rPr>
          <w:color w:val="auto"/>
          <w:shd w:val="clear" w:color="auto" w:fill="FFFFFF"/>
        </w:rPr>
        <w:t>разрезе кодов </w:t>
      </w:r>
      <w:hyperlink r:id="rId14" w:anchor="block_1100" w:history="1">
        <w:r w:rsidR="001D5AF3" w:rsidRPr="004650B6">
          <w:rPr>
            <w:rStyle w:val="af1"/>
            <w:color w:val="auto"/>
            <w:shd w:val="clear" w:color="auto" w:fill="FFFFFF"/>
          </w:rPr>
          <w:t>КОСГУ</w:t>
        </w:r>
      </w:hyperlink>
      <w:r w:rsidR="001D5AF3">
        <w:t xml:space="preserve">. </w:t>
      </w:r>
      <w:r w:rsidR="00AC5A8F" w:rsidRPr="00E459CD">
        <w:rPr>
          <w:bCs/>
        </w:rPr>
        <w:t>При анализе ф.0503</w:t>
      </w:r>
      <w:r w:rsidR="00AC5A8F">
        <w:rPr>
          <w:bCs/>
        </w:rPr>
        <w:t>3</w:t>
      </w:r>
      <w:r w:rsidR="00AC5A8F" w:rsidRPr="00E459CD">
        <w:rPr>
          <w:bCs/>
        </w:rPr>
        <w:t xml:space="preserve">23 «Сведения о движении денежных средств» по состоянию на 01.01.2022 г.  расходы по КОСГУ </w:t>
      </w:r>
      <w:r w:rsidR="00AC5A8F" w:rsidRPr="000F4D4D">
        <w:rPr>
          <w:bCs/>
        </w:rPr>
        <w:t>29</w:t>
      </w:r>
      <w:r w:rsidR="00AC5A8F">
        <w:rPr>
          <w:bCs/>
        </w:rPr>
        <w:t>2</w:t>
      </w:r>
      <w:r w:rsidR="00AC5A8F" w:rsidRPr="000F4D4D">
        <w:rPr>
          <w:bCs/>
        </w:rPr>
        <w:t xml:space="preserve"> «Расходы за счет уплаты штрафов за нарушение законодательства о налогах и сборах, законодательства о </w:t>
      </w:r>
      <w:r w:rsidR="00AC5A8F">
        <w:rPr>
          <w:bCs/>
        </w:rPr>
        <w:t>налогах и сборах, законодательства о страховых взносах</w:t>
      </w:r>
      <w:r w:rsidR="00AC5A8F" w:rsidRPr="000F4D4D">
        <w:rPr>
          <w:bCs/>
        </w:rPr>
        <w:t>»</w:t>
      </w:r>
      <w:r w:rsidR="00AC5A8F">
        <w:rPr>
          <w:bCs/>
        </w:rPr>
        <w:t xml:space="preserve"> </w:t>
      </w:r>
      <w:r w:rsidR="00AC5A8F" w:rsidRPr="00E459CD">
        <w:rPr>
          <w:bCs/>
        </w:rPr>
        <w:t xml:space="preserve">составили </w:t>
      </w:r>
      <w:r w:rsidR="00AB1710">
        <w:rPr>
          <w:bCs/>
        </w:rPr>
        <w:t>27,2</w:t>
      </w:r>
      <w:r w:rsidR="00AC5A8F">
        <w:rPr>
          <w:bCs/>
        </w:rPr>
        <w:t xml:space="preserve"> </w:t>
      </w:r>
      <w:r w:rsidR="00AC5A8F" w:rsidRPr="00E459CD">
        <w:rPr>
          <w:bCs/>
        </w:rPr>
        <w:t>тыс.руб.</w:t>
      </w:r>
      <w:r w:rsidR="00AC5A8F">
        <w:rPr>
          <w:bCs/>
        </w:rPr>
        <w:t xml:space="preserve">, </w:t>
      </w:r>
      <w:r w:rsidR="00AC5A8F" w:rsidRPr="00E459CD">
        <w:rPr>
          <w:bCs/>
        </w:rPr>
        <w:t xml:space="preserve"> </w:t>
      </w:r>
      <w:r w:rsidR="00AC5A8F">
        <w:rPr>
          <w:bCs/>
        </w:rPr>
        <w:t xml:space="preserve">по КОСГУ 293 «Расходы за счет уплаты штрафов за нарушение законодательства о закупках и нарушение условий контрактов (договоров) в сумме </w:t>
      </w:r>
      <w:r w:rsidR="00AB1710">
        <w:rPr>
          <w:bCs/>
        </w:rPr>
        <w:t>428,3</w:t>
      </w:r>
      <w:r w:rsidR="00AC5A8F">
        <w:rPr>
          <w:bCs/>
        </w:rPr>
        <w:t xml:space="preserve"> тыс.руб.</w:t>
      </w:r>
      <w:r w:rsidR="00AB1710">
        <w:rPr>
          <w:bCs/>
        </w:rPr>
        <w:t xml:space="preserve">, по КОСГУ 295 «Расходы за счет уплаты других экономических санкций» в сумме 200,0 тыс.руб.  </w:t>
      </w:r>
      <w:r w:rsidR="00AC5A8F">
        <w:rPr>
          <w:bCs/>
        </w:rPr>
        <w:t xml:space="preserve"> </w:t>
      </w:r>
      <w:r w:rsidR="00AC5A8F" w:rsidRPr="00E459CD">
        <w:rPr>
          <w:bCs/>
        </w:rPr>
        <w:t xml:space="preserve">и  оплачены из бюджета </w:t>
      </w:r>
      <w:proofErr w:type="spellStart"/>
      <w:r w:rsidR="00AC5A8F" w:rsidRPr="00E459CD">
        <w:rPr>
          <w:bCs/>
        </w:rPr>
        <w:t>Зиминского</w:t>
      </w:r>
      <w:proofErr w:type="spellEnd"/>
      <w:r w:rsidR="00AC5A8F" w:rsidRPr="00E459CD">
        <w:rPr>
          <w:bCs/>
        </w:rPr>
        <w:t xml:space="preserve"> городского муниципального образования.  </w:t>
      </w:r>
      <w:r w:rsidR="00AC5A8F" w:rsidRPr="00E459CD">
        <w:rPr>
          <w:b/>
          <w:bCs/>
        </w:rPr>
        <w:t xml:space="preserve">В нарушение  ст.34 БК РФ расходы в сумме </w:t>
      </w:r>
      <w:r w:rsidR="00AB1710">
        <w:rPr>
          <w:b/>
          <w:bCs/>
        </w:rPr>
        <w:t>655,5</w:t>
      </w:r>
      <w:r w:rsidR="00AC5A8F">
        <w:rPr>
          <w:b/>
          <w:bCs/>
        </w:rPr>
        <w:t xml:space="preserve"> </w:t>
      </w:r>
      <w:r w:rsidR="00AC5A8F" w:rsidRPr="00E459CD">
        <w:rPr>
          <w:b/>
          <w:bCs/>
        </w:rPr>
        <w:t xml:space="preserve"> тыс.руб. являются неэффективным расходованием бюджетных средств. </w:t>
      </w:r>
    </w:p>
    <w:p w:rsidR="00AB1710" w:rsidRDefault="00AB1710" w:rsidP="00137C7B">
      <w:pPr>
        <w:pStyle w:val="Default"/>
        <w:ind w:firstLine="567"/>
        <w:contextualSpacing/>
        <w:mirrorIndents/>
        <w:jc w:val="both"/>
        <w:rPr>
          <w:color w:val="auto"/>
          <w:shd w:val="clear" w:color="auto" w:fill="FFFFFF"/>
        </w:rPr>
      </w:pPr>
      <w:r w:rsidRPr="00AB1710">
        <w:rPr>
          <w:bCs/>
        </w:rPr>
        <w:t>Отчет об исполнении бюджета (ф.0503317)</w:t>
      </w:r>
      <w:r w:rsidR="00137C7B">
        <w:rPr>
          <w:bCs/>
        </w:rPr>
        <w:t xml:space="preserve">, </w:t>
      </w:r>
      <w:r w:rsidR="00137C7B" w:rsidRPr="00137C7B">
        <w:rPr>
          <w:color w:val="464C55"/>
          <w:sz w:val="16"/>
          <w:szCs w:val="16"/>
          <w:shd w:val="clear" w:color="auto" w:fill="FFFFFF"/>
        </w:rPr>
        <w:t xml:space="preserve"> </w:t>
      </w:r>
      <w:r w:rsidR="00137C7B">
        <w:rPr>
          <w:color w:val="464C55"/>
          <w:sz w:val="16"/>
          <w:szCs w:val="16"/>
          <w:shd w:val="clear" w:color="auto" w:fill="FFFFFF"/>
        </w:rPr>
        <w:t xml:space="preserve"> </w:t>
      </w:r>
      <w:r w:rsidR="00137C7B" w:rsidRPr="00137C7B">
        <w:rPr>
          <w:color w:val="auto"/>
          <w:shd w:val="clear" w:color="auto" w:fill="FFFFFF"/>
        </w:rPr>
        <w:t>в соответствии с п. 55 Инструкции 191н в графе 4 отражаются соответственно по разделам отчета </w:t>
      </w:r>
      <w:hyperlink r:id="rId15" w:anchor="block_50312701" w:history="1">
        <w:r w:rsidR="00137C7B" w:rsidRPr="00137C7B">
          <w:rPr>
            <w:rStyle w:val="af1"/>
            <w:color w:val="auto"/>
            <w:u w:val="none"/>
            <w:shd w:val="clear" w:color="auto" w:fill="FFFFFF"/>
          </w:rPr>
          <w:t>"Доходы бюджета"</w:t>
        </w:r>
      </w:hyperlink>
      <w:r w:rsidR="00137C7B" w:rsidRPr="00137C7B">
        <w:rPr>
          <w:color w:val="auto"/>
          <w:shd w:val="clear" w:color="auto" w:fill="FFFFFF"/>
        </w:rPr>
        <w:t>, </w:t>
      </w:r>
      <w:hyperlink r:id="rId16" w:anchor="block_50312702" w:history="1">
        <w:r w:rsidR="00137C7B" w:rsidRPr="00137C7B">
          <w:rPr>
            <w:rStyle w:val="af1"/>
            <w:color w:val="auto"/>
            <w:u w:val="none"/>
            <w:shd w:val="clear" w:color="auto" w:fill="FFFFFF"/>
          </w:rPr>
          <w:t>"Расходы бюджета"</w:t>
        </w:r>
      </w:hyperlink>
      <w:r w:rsidR="00137C7B" w:rsidRPr="00137C7B">
        <w:rPr>
          <w:color w:val="auto"/>
          <w:shd w:val="clear" w:color="auto" w:fill="FFFFFF"/>
        </w:rPr>
        <w:t>, </w:t>
      </w:r>
      <w:hyperlink r:id="rId17" w:anchor="block_50312703" w:history="1">
        <w:r w:rsidR="00137C7B" w:rsidRPr="00137C7B">
          <w:rPr>
            <w:rStyle w:val="af1"/>
            <w:color w:val="auto"/>
            <w:u w:val="none"/>
            <w:shd w:val="clear" w:color="auto" w:fill="FFFFFF"/>
          </w:rPr>
          <w:t>"Источники финансирования дефицита бюджета"</w:t>
        </w:r>
      </w:hyperlink>
      <w:r w:rsidR="00137C7B" w:rsidRPr="00137C7B">
        <w:rPr>
          <w:color w:val="auto"/>
          <w:shd w:val="clear" w:color="auto" w:fill="FFFFFF"/>
        </w:rPr>
        <w:t xml:space="preserve"> годовые объемы утвержденных </w:t>
      </w:r>
      <w:r w:rsidR="00137C7B">
        <w:rPr>
          <w:color w:val="auto"/>
          <w:shd w:val="clear" w:color="auto" w:fill="FFFFFF"/>
        </w:rPr>
        <w:t>решением</w:t>
      </w:r>
      <w:r w:rsidR="00137C7B" w:rsidRPr="00137C7B">
        <w:rPr>
          <w:color w:val="auto"/>
          <w:shd w:val="clear" w:color="auto" w:fill="FFFFFF"/>
        </w:rPr>
        <w:t xml:space="preserve"> о бюджете </w:t>
      </w:r>
      <w:r w:rsidR="00137C7B">
        <w:rPr>
          <w:color w:val="auto"/>
          <w:shd w:val="clear" w:color="auto" w:fill="FFFFFF"/>
        </w:rPr>
        <w:t>2021 год бюджетных назначений:</w:t>
      </w:r>
    </w:p>
    <w:p w:rsidR="00137C7B" w:rsidRDefault="00137C7B" w:rsidP="00137C7B">
      <w:pPr>
        <w:pStyle w:val="Default"/>
        <w:contextualSpacing/>
        <w:mirrorIndents/>
        <w:jc w:val="both"/>
        <w:rPr>
          <w:color w:val="auto"/>
          <w:shd w:val="clear" w:color="auto" w:fill="FFFFFF"/>
        </w:rPr>
      </w:pPr>
      <w:r>
        <w:rPr>
          <w:color w:val="auto"/>
          <w:shd w:val="clear" w:color="auto" w:fill="FFFFFF"/>
        </w:rPr>
        <w:t xml:space="preserve">            - по строке 010 в графе 4 отражена общая сумма утвержденных сводной бюджетной росписью бюджетных назначений по разделу «Доходы бюджета» в сумме 1892264,4 тыс.руб., исполнение составило   1746584,6 тыс.руб. или 92,3 %;</w:t>
      </w:r>
    </w:p>
    <w:p w:rsidR="00137C7B" w:rsidRDefault="00137C7B" w:rsidP="00137C7B">
      <w:pPr>
        <w:pStyle w:val="Default"/>
        <w:contextualSpacing/>
        <w:mirrorIndents/>
        <w:jc w:val="both"/>
        <w:rPr>
          <w:color w:val="auto"/>
          <w:shd w:val="clear" w:color="auto" w:fill="FFFFFF"/>
        </w:rPr>
      </w:pPr>
      <w:r>
        <w:rPr>
          <w:color w:val="auto"/>
          <w:shd w:val="clear" w:color="auto" w:fill="FFFFFF"/>
        </w:rPr>
        <w:t xml:space="preserve">           - по строке 200 в графе 4 </w:t>
      </w:r>
      <w:r w:rsidR="00864EAB">
        <w:rPr>
          <w:color w:val="auto"/>
          <w:shd w:val="clear" w:color="auto" w:fill="FFFFFF"/>
        </w:rPr>
        <w:t>отражена общая сумма утвержденных сводной бюджетной росписью бюджетных ассигнований по разделу «Расходы бюджета» в сумме 1899952,3 тыс.руб., исполнение составило  1740694,7 тыс.руб. или 91,6 %.</w:t>
      </w:r>
    </w:p>
    <w:p w:rsidR="00137C7B" w:rsidRDefault="00383742" w:rsidP="00137C7B">
      <w:pPr>
        <w:pStyle w:val="Default"/>
        <w:ind w:firstLine="567"/>
        <w:contextualSpacing/>
        <w:mirrorIndents/>
        <w:jc w:val="both"/>
        <w:rPr>
          <w:color w:val="auto"/>
          <w:shd w:val="clear" w:color="auto" w:fill="FFFFFF"/>
        </w:rPr>
      </w:pPr>
      <w:r>
        <w:rPr>
          <w:color w:val="auto"/>
          <w:shd w:val="clear" w:color="auto" w:fill="FFFFFF"/>
        </w:rPr>
        <w:t>Сведения о движении нефинансовых активов (ф.0503369),  в форме в соответствии с п.166 Инструкции 191н отражены обобщенные данные за 2021 год о движении нефинансовых активов по имуществу, закрепленному в оперативное управление и имуществу казны. Показатели, отраженные в графах «На начало года» и «На конец года» соответствуют данным Баланса (ф.0503320) за 2021 год.</w:t>
      </w:r>
      <w:r w:rsidR="00695DB7">
        <w:rPr>
          <w:color w:val="auto"/>
          <w:shd w:val="clear" w:color="auto" w:fill="FFFFFF"/>
        </w:rPr>
        <w:t xml:space="preserve"> Нарушений не установлено.</w:t>
      </w:r>
    </w:p>
    <w:p w:rsidR="00695DB7" w:rsidRDefault="00695DB7" w:rsidP="00137C7B">
      <w:pPr>
        <w:pStyle w:val="Default"/>
        <w:ind w:firstLine="567"/>
        <w:contextualSpacing/>
        <w:mirrorIndents/>
        <w:jc w:val="both"/>
        <w:rPr>
          <w:color w:val="auto"/>
          <w:shd w:val="clear" w:color="auto" w:fill="FFFFFF"/>
        </w:rPr>
      </w:pPr>
      <w:r>
        <w:rPr>
          <w:color w:val="auto"/>
          <w:shd w:val="clear" w:color="auto" w:fill="FFFFFF"/>
        </w:rPr>
        <w:t>Сведения по дебиторской и кредиторской задолженности (ф.0503369), в форме в соответствии с п. 167 Инструкции 191н содержат</w:t>
      </w:r>
      <w:r w:rsidR="00F22985">
        <w:rPr>
          <w:color w:val="auto"/>
          <w:shd w:val="clear" w:color="auto" w:fill="FFFFFF"/>
        </w:rPr>
        <w:t xml:space="preserve">ся </w:t>
      </w:r>
      <w:r>
        <w:rPr>
          <w:color w:val="auto"/>
          <w:shd w:val="clear" w:color="auto" w:fill="FFFFFF"/>
        </w:rPr>
        <w:t xml:space="preserve"> обобщенные  за отчетный период данные о состоянии расчетов по дебиторской и кредиторской задолженности в разрезе видов расчетов и  составлены раздельно по дебиторской и кредиторской задолженности, что соответствует аналогичным показателям строк баланса (ф.0503320).</w:t>
      </w:r>
    </w:p>
    <w:p w:rsidR="00695DB7" w:rsidRDefault="00695DB7" w:rsidP="00137C7B">
      <w:pPr>
        <w:pStyle w:val="Default"/>
        <w:ind w:firstLine="567"/>
        <w:contextualSpacing/>
        <w:mirrorIndents/>
        <w:jc w:val="both"/>
      </w:pPr>
      <w:r>
        <w:t>Сведения о вложениях в  объекты недвижимого имущества,  объектах незавершенного строительства (ф.0503190), в данной форме в соответствии с п. 173.1 Инструкции 191н раскрыта информация об об</w:t>
      </w:r>
      <w:r w:rsidR="00616DE5">
        <w:t>ъектах капитальных вложений в сферах образования, культуры и коммунального хозяйства, сформированные по соответствующим объектам капитальных вложений, сформированным на соответствующих счетах аналитического учета  110611000 «Вложения в основные средства - недвижимое имущество учреждения». При проверке контрольных соотношений расхождений не установлено. Показатель  строки «Итого»</w:t>
      </w:r>
      <w:r w:rsidR="00111EC0">
        <w:t xml:space="preserve"> графы 17 </w:t>
      </w:r>
      <w:r w:rsidR="00616DE5">
        <w:t xml:space="preserve">  Сведений (ф.0503190) соответствует показателю</w:t>
      </w:r>
      <w:r w:rsidR="00111EC0">
        <w:t xml:space="preserve"> строки 071 графы 3 раздела 1. Движение основных средств Сведений о движении нефинансовых активов (ф.0503168) на начало отчетного периода. Показатель строки «Итого» графы 20  Сведений (ф.0503190) соответствует показателю строки 071 графы 22 раздела 1. Движение основных средств Сведений о движении нефинансовых активов (ф.0503168) на конец отчетного периода.</w:t>
      </w:r>
    </w:p>
    <w:p w:rsidR="00111EC0" w:rsidRDefault="00D12C0D" w:rsidP="00137C7B">
      <w:pPr>
        <w:pStyle w:val="Default"/>
        <w:ind w:firstLine="567"/>
        <w:contextualSpacing/>
        <w:mirrorIndents/>
        <w:jc w:val="both"/>
      </w:pPr>
      <w:r>
        <w:t>Контрольно-счетной палатой проведена проверка годовой бюджетной отчетности 6 главных распорядителей бюджетных средств, выявлен</w:t>
      </w:r>
      <w:r w:rsidR="00F22985">
        <w:t>ы</w:t>
      </w:r>
      <w:r>
        <w:t xml:space="preserve"> замечания по Инструкции 191н, результаты проверки отражены в актах проверки, которые доведены до главных распорядителей бюджетных средств.</w:t>
      </w:r>
    </w:p>
    <w:p w:rsidR="002B41A9" w:rsidRPr="005F06D5" w:rsidRDefault="00235AE9" w:rsidP="00AC5A8F">
      <w:pPr>
        <w:jc w:val="both"/>
        <w:rPr>
          <w:shd w:val="clear" w:color="auto" w:fill="FFFFFF"/>
        </w:rPr>
      </w:pPr>
      <w:r>
        <w:rPr>
          <w:color w:val="464C55"/>
          <w:shd w:val="clear" w:color="auto" w:fill="FFFFFF"/>
        </w:rPr>
        <w:t xml:space="preserve">          </w:t>
      </w:r>
      <w:r w:rsidR="005931D3" w:rsidRPr="005F06D5">
        <w:rPr>
          <w:shd w:val="clear" w:color="auto" w:fill="FFFFFF"/>
        </w:rPr>
        <w:t>С</w:t>
      </w:r>
      <w:r w:rsidRPr="005F06D5">
        <w:rPr>
          <w:shd w:val="clear" w:color="auto" w:fill="FFFFFF"/>
        </w:rPr>
        <w:t xml:space="preserve"> </w:t>
      </w:r>
      <w:r w:rsidR="005931D3" w:rsidRPr="005F06D5">
        <w:rPr>
          <w:shd w:val="clear" w:color="auto" w:fill="FFFFFF"/>
        </w:rPr>
        <w:t xml:space="preserve">целью выверки при формировании бюджетной отчетности взаимозависимых показателей консолидированной бухгалтерской отчетности бюджетных и автономных учреждений главными распорядителями бюджетных средств, осуществляющими функции и полномочия учредителя в отношении  бюджетных и  автономных учреждений, </w:t>
      </w:r>
      <w:r w:rsidR="005931D3" w:rsidRPr="005F06D5">
        <w:rPr>
          <w:shd w:val="clear" w:color="auto" w:fill="FFFFFF"/>
        </w:rPr>
        <w:lastRenderedPageBreak/>
        <w:t xml:space="preserve">консолидированная бухгалтерская отчетность бюджетных и автономных учреждений </w:t>
      </w:r>
      <w:r w:rsidRPr="005F06D5">
        <w:rPr>
          <w:shd w:val="clear" w:color="auto" w:fill="FFFFFF"/>
        </w:rPr>
        <w:t>представлена в соответствии с  п. 12 Инструкции 33н в составе следующих форм:</w:t>
      </w:r>
    </w:p>
    <w:p w:rsidR="00235AE9" w:rsidRPr="005F06D5" w:rsidRDefault="00CD7786" w:rsidP="00AC5A8F">
      <w:pPr>
        <w:jc w:val="both"/>
        <w:rPr>
          <w:shd w:val="clear" w:color="auto" w:fill="FFFFFF"/>
        </w:rPr>
      </w:pPr>
      <w:r w:rsidRPr="005F06D5">
        <w:rPr>
          <w:shd w:val="clear" w:color="auto" w:fill="FFFFFF"/>
        </w:rPr>
        <w:t xml:space="preserve">-  </w:t>
      </w:r>
      <w:r w:rsidR="005F06D5" w:rsidRPr="005F06D5">
        <w:rPr>
          <w:shd w:val="clear" w:color="auto" w:fill="FFFFFF"/>
        </w:rPr>
        <w:t>б</w:t>
      </w:r>
      <w:r w:rsidRPr="005F06D5">
        <w:rPr>
          <w:shd w:val="clear" w:color="auto" w:fill="FFFFFF"/>
        </w:rPr>
        <w:t>аланс государственного (муниципального) учреждения (ф.0503730);</w:t>
      </w:r>
    </w:p>
    <w:p w:rsidR="00CD7786" w:rsidRPr="005F06D5" w:rsidRDefault="00CD7786" w:rsidP="00AC5A8F">
      <w:pPr>
        <w:jc w:val="both"/>
        <w:rPr>
          <w:shd w:val="clear" w:color="auto" w:fill="FFFFFF"/>
        </w:rPr>
      </w:pPr>
      <w:r w:rsidRPr="005F06D5">
        <w:rPr>
          <w:shd w:val="clear" w:color="auto" w:fill="FFFFFF"/>
        </w:rPr>
        <w:t xml:space="preserve">-  </w:t>
      </w:r>
      <w:r w:rsidR="005F06D5" w:rsidRPr="005F06D5">
        <w:rPr>
          <w:shd w:val="clear" w:color="auto" w:fill="FFFFFF"/>
        </w:rPr>
        <w:t>с</w:t>
      </w:r>
      <w:r w:rsidRPr="005F06D5">
        <w:rPr>
          <w:shd w:val="clear" w:color="auto" w:fill="FFFFFF"/>
        </w:rPr>
        <w:t>правка по заключению учреждением счетов бухгалтерского учета отчетного финансового года (ф.0503710);</w:t>
      </w:r>
    </w:p>
    <w:p w:rsidR="00CD7786" w:rsidRPr="005F06D5" w:rsidRDefault="00CD7786" w:rsidP="00AC5A8F">
      <w:pPr>
        <w:jc w:val="both"/>
        <w:rPr>
          <w:shd w:val="clear" w:color="auto" w:fill="FFFFFF"/>
        </w:rPr>
      </w:pPr>
      <w:r w:rsidRPr="005F06D5">
        <w:rPr>
          <w:shd w:val="clear" w:color="auto" w:fill="FFFFFF"/>
        </w:rPr>
        <w:t xml:space="preserve">-  </w:t>
      </w:r>
      <w:r w:rsidR="005F06D5" w:rsidRPr="005F06D5">
        <w:rPr>
          <w:shd w:val="clear" w:color="auto" w:fill="FFFFFF"/>
        </w:rPr>
        <w:t>о</w:t>
      </w:r>
      <w:r w:rsidRPr="005F06D5">
        <w:rPr>
          <w:shd w:val="clear" w:color="auto" w:fill="FFFFFF"/>
        </w:rPr>
        <w:t>тчет о финансовых результатах деятельности учреждения (ф.0503721);</w:t>
      </w:r>
    </w:p>
    <w:p w:rsidR="00CD7786" w:rsidRPr="005F06D5" w:rsidRDefault="00CD7786" w:rsidP="00AC5A8F">
      <w:pPr>
        <w:jc w:val="both"/>
        <w:rPr>
          <w:shd w:val="clear" w:color="auto" w:fill="FFFFFF"/>
        </w:rPr>
      </w:pPr>
      <w:r w:rsidRPr="005F06D5">
        <w:rPr>
          <w:shd w:val="clear" w:color="auto" w:fill="FFFFFF"/>
        </w:rPr>
        <w:t xml:space="preserve">-  </w:t>
      </w:r>
      <w:r w:rsidR="005F06D5" w:rsidRPr="005F06D5">
        <w:rPr>
          <w:shd w:val="clear" w:color="auto" w:fill="FFFFFF"/>
        </w:rPr>
        <w:t>о</w:t>
      </w:r>
      <w:r w:rsidRPr="005F06D5">
        <w:rPr>
          <w:shd w:val="clear" w:color="auto" w:fill="FFFFFF"/>
        </w:rPr>
        <w:t>тчет о движении денежных средств учреждения (ф.0503723);</w:t>
      </w:r>
    </w:p>
    <w:p w:rsidR="00CD7786" w:rsidRPr="005F06D5" w:rsidRDefault="00CD7786" w:rsidP="00AC5A8F">
      <w:pPr>
        <w:jc w:val="both"/>
        <w:rPr>
          <w:shd w:val="clear" w:color="auto" w:fill="FFFFFF"/>
        </w:rPr>
      </w:pPr>
      <w:r w:rsidRPr="005F06D5">
        <w:rPr>
          <w:shd w:val="clear" w:color="auto" w:fill="FFFFFF"/>
        </w:rPr>
        <w:t xml:space="preserve">-  </w:t>
      </w:r>
      <w:r w:rsidR="005F06D5" w:rsidRPr="005F06D5">
        <w:rPr>
          <w:shd w:val="clear" w:color="auto" w:fill="FFFFFF"/>
        </w:rPr>
        <w:t>с</w:t>
      </w:r>
      <w:r w:rsidRPr="005F06D5">
        <w:rPr>
          <w:shd w:val="clear" w:color="auto" w:fill="FFFFFF"/>
        </w:rPr>
        <w:t>правка по консолидированным расчетам учреждения (ф.0503725) по счетам 230406000, 430406000, 530406000;</w:t>
      </w:r>
    </w:p>
    <w:p w:rsidR="00CD7786" w:rsidRPr="005F06D5" w:rsidRDefault="00CD7786" w:rsidP="00AC5A8F">
      <w:pPr>
        <w:jc w:val="both"/>
        <w:rPr>
          <w:shd w:val="clear" w:color="auto" w:fill="FFFFFF"/>
        </w:rPr>
      </w:pPr>
      <w:r w:rsidRPr="005F06D5">
        <w:rPr>
          <w:shd w:val="clear" w:color="auto" w:fill="FFFFFF"/>
        </w:rPr>
        <w:t xml:space="preserve">- </w:t>
      </w:r>
      <w:r w:rsidR="005F06D5" w:rsidRPr="005F06D5">
        <w:rPr>
          <w:shd w:val="clear" w:color="auto" w:fill="FFFFFF"/>
        </w:rPr>
        <w:t>от</w:t>
      </w:r>
      <w:r w:rsidRPr="005F06D5">
        <w:rPr>
          <w:shd w:val="clear" w:color="auto" w:fill="FFFFFF"/>
        </w:rPr>
        <w:t xml:space="preserve">чет об исполнении учреждением плана финансово-хозяйственной деятельности (ф. 0503737), отчет сформирован раздельно по видам финансового </w:t>
      </w:r>
      <w:r w:rsidR="005F06D5" w:rsidRPr="005F06D5">
        <w:rPr>
          <w:shd w:val="clear" w:color="auto" w:fill="FFFFFF"/>
        </w:rPr>
        <w:t>обеспечения;</w:t>
      </w:r>
    </w:p>
    <w:p w:rsidR="005F06D5" w:rsidRPr="005F06D5" w:rsidRDefault="005F06D5" w:rsidP="00AC5A8F">
      <w:pPr>
        <w:jc w:val="both"/>
        <w:rPr>
          <w:shd w:val="clear" w:color="auto" w:fill="FFFFFF"/>
        </w:rPr>
      </w:pPr>
      <w:r w:rsidRPr="005F06D5">
        <w:rPr>
          <w:shd w:val="clear" w:color="auto" w:fill="FFFFFF"/>
        </w:rPr>
        <w:t>-   пояснительная записка (ф.0503760);</w:t>
      </w:r>
    </w:p>
    <w:p w:rsidR="005F06D5" w:rsidRPr="005F06D5" w:rsidRDefault="005F06D5" w:rsidP="005F06D5">
      <w:pPr>
        <w:jc w:val="both"/>
        <w:rPr>
          <w:shd w:val="clear" w:color="auto" w:fill="FFFFFF"/>
        </w:rPr>
      </w:pPr>
      <w:r w:rsidRPr="005F06D5">
        <w:rPr>
          <w:shd w:val="clear" w:color="auto" w:fill="FFFFFF"/>
        </w:rPr>
        <w:t>-   сведения о движении нефинансовых активов (ф.0503768), отчет сформирован раздельно по видам финансового обеспечения;</w:t>
      </w:r>
    </w:p>
    <w:p w:rsidR="005F06D5" w:rsidRDefault="005F06D5" w:rsidP="005F06D5">
      <w:pPr>
        <w:jc w:val="both"/>
        <w:rPr>
          <w:shd w:val="clear" w:color="auto" w:fill="FFFFFF"/>
        </w:rPr>
      </w:pPr>
      <w:r w:rsidRPr="005F06D5">
        <w:rPr>
          <w:b/>
        </w:rPr>
        <w:t xml:space="preserve">- </w:t>
      </w:r>
      <w:r w:rsidRPr="005F06D5">
        <w:t xml:space="preserve">сведения </w:t>
      </w:r>
      <w:r>
        <w:t xml:space="preserve">по дебиторской и кредиторской задолженности (ф.0503769), </w:t>
      </w:r>
      <w:r w:rsidRPr="005F06D5">
        <w:rPr>
          <w:shd w:val="clear" w:color="auto" w:fill="FFFFFF"/>
        </w:rPr>
        <w:t xml:space="preserve">отчет сформирован раздельно по видам финансового </w:t>
      </w:r>
      <w:r>
        <w:rPr>
          <w:shd w:val="clear" w:color="auto" w:fill="FFFFFF"/>
        </w:rPr>
        <w:t>обеспечения;</w:t>
      </w:r>
    </w:p>
    <w:p w:rsidR="005F06D5" w:rsidRPr="005F06D5" w:rsidRDefault="005F06D5" w:rsidP="005F06D5">
      <w:pPr>
        <w:jc w:val="both"/>
        <w:rPr>
          <w:shd w:val="clear" w:color="auto" w:fill="FFFFFF"/>
        </w:rPr>
      </w:pPr>
      <w:r>
        <w:rPr>
          <w:shd w:val="clear" w:color="auto" w:fill="FFFFFF"/>
        </w:rPr>
        <w:t xml:space="preserve">-   сведения об остатках денежных средств учреждения(ф.0503779), </w:t>
      </w:r>
      <w:r w:rsidRPr="005F06D5">
        <w:rPr>
          <w:shd w:val="clear" w:color="auto" w:fill="FFFFFF"/>
        </w:rPr>
        <w:t xml:space="preserve">отчет сформирован раздельно по видам финансового </w:t>
      </w:r>
      <w:r>
        <w:rPr>
          <w:shd w:val="clear" w:color="auto" w:fill="FFFFFF"/>
        </w:rPr>
        <w:t>обеспечения.</w:t>
      </w:r>
    </w:p>
    <w:p w:rsidR="00900534" w:rsidRPr="003A2411" w:rsidRDefault="00900534" w:rsidP="00900534">
      <w:pPr>
        <w:pStyle w:val="Default"/>
        <w:ind w:firstLine="709"/>
        <w:contextualSpacing/>
        <w:mirrorIndents/>
        <w:jc w:val="both"/>
        <w:rPr>
          <w:bCs/>
        </w:rPr>
      </w:pPr>
      <w:r w:rsidRPr="003A2411">
        <w:rPr>
          <w:bCs/>
        </w:rPr>
        <w:t xml:space="preserve">Валюта баланса (ф. 0503730) на 01.01.2022 г. составила </w:t>
      </w:r>
      <w:r w:rsidR="00BA5BCD">
        <w:rPr>
          <w:bCs/>
        </w:rPr>
        <w:t>561985,7</w:t>
      </w:r>
      <w:r w:rsidRPr="003A2411">
        <w:rPr>
          <w:bCs/>
        </w:rPr>
        <w:t xml:space="preserve"> тыс.руб. и у</w:t>
      </w:r>
      <w:r w:rsidR="00BA5BCD">
        <w:rPr>
          <w:bCs/>
        </w:rPr>
        <w:t>мен</w:t>
      </w:r>
      <w:r w:rsidRPr="003A2411">
        <w:rPr>
          <w:bCs/>
        </w:rPr>
        <w:t>ь</w:t>
      </w:r>
      <w:r w:rsidR="00BA5BCD">
        <w:rPr>
          <w:bCs/>
        </w:rPr>
        <w:t>шилась</w:t>
      </w:r>
      <w:r w:rsidRPr="003A2411">
        <w:rPr>
          <w:bCs/>
        </w:rPr>
        <w:t xml:space="preserve"> по сравнению с данными баланса на 01.01.2021 г. на  </w:t>
      </w:r>
      <w:r w:rsidR="00BA5BCD">
        <w:rPr>
          <w:bCs/>
        </w:rPr>
        <w:t>211029,8</w:t>
      </w:r>
      <w:r w:rsidRPr="003A2411">
        <w:rPr>
          <w:bCs/>
        </w:rPr>
        <w:t xml:space="preserve"> тыс.руб.  Заполнение баланса (ф.0503730) проверено на правильность отраженных в нем показателей, равенство данных по графам строки 3,4,5,6,7,8,9,10  строки 350 по тем же графам строки 700 соблюдено. Контрольные соотношения Баланса (ф.0503730) и ф. 0503721, 0503710, 0503768, 0503769, 0503779  выполнены.</w:t>
      </w:r>
    </w:p>
    <w:p w:rsidR="00900534" w:rsidRPr="003A2411" w:rsidRDefault="00900534" w:rsidP="00900534">
      <w:pPr>
        <w:pStyle w:val="Default"/>
        <w:ind w:firstLine="709"/>
        <w:contextualSpacing/>
        <w:mirrorIndents/>
        <w:jc w:val="both"/>
        <w:rPr>
          <w:bCs/>
        </w:rPr>
      </w:pPr>
      <w:r w:rsidRPr="003A2411">
        <w:rPr>
          <w:bCs/>
        </w:rPr>
        <w:t xml:space="preserve">Остаток средств на лицевых счетах учреждений  по приносящей доход деятельности </w:t>
      </w:r>
      <w:r w:rsidR="00F22985">
        <w:rPr>
          <w:bCs/>
        </w:rPr>
        <w:t xml:space="preserve">на счетах бюджетных и автономных учреждений </w:t>
      </w:r>
      <w:r w:rsidRPr="003A2411">
        <w:rPr>
          <w:bCs/>
        </w:rPr>
        <w:t xml:space="preserve">составил </w:t>
      </w:r>
      <w:r w:rsidR="00BA5BCD">
        <w:rPr>
          <w:bCs/>
        </w:rPr>
        <w:t>1384,9</w:t>
      </w:r>
      <w:r w:rsidRPr="003A2411">
        <w:rPr>
          <w:bCs/>
        </w:rPr>
        <w:t xml:space="preserve"> тыс. руб., что подтверждается данными Баланса (ф.0503730) и Сведениями об остатках денежных средств учреждения (ф.0503779).</w:t>
      </w:r>
    </w:p>
    <w:p w:rsidR="00BA5BCD" w:rsidRDefault="00900534" w:rsidP="00BA5BCD">
      <w:pPr>
        <w:pStyle w:val="Default"/>
        <w:ind w:firstLine="709"/>
        <w:contextualSpacing/>
        <w:mirrorIndents/>
        <w:jc w:val="both"/>
        <w:rPr>
          <w:b/>
          <w:bCs/>
        </w:rPr>
      </w:pPr>
      <w:r>
        <w:rPr>
          <w:bCs/>
        </w:rPr>
        <w:t xml:space="preserve">При анализе ф.0503723 «Сведения о движении денежных средств учреждения» по состоянию на 01.01.2022 г.  расходы по КОСГУ 292 «Расходы за счет уплаты штрафов за нарушение законодательства о налогах и сборах, законодательства о страховых взносах» составили </w:t>
      </w:r>
      <w:r w:rsidR="00BA5BCD">
        <w:rPr>
          <w:bCs/>
        </w:rPr>
        <w:t>48,9</w:t>
      </w:r>
      <w:r>
        <w:rPr>
          <w:bCs/>
        </w:rPr>
        <w:t xml:space="preserve"> тыс.руб.</w:t>
      </w:r>
      <w:r w:rsidR="00BA5BCD">
        <w:rPr>
          <w:bCs/>
        </w:rPr>
        <w:t>, расходы по КОСГУ 293 «</w:t>
      </w:r>
      <w:r w:rsidR="00AC3592">
        <w:rPr>
          <w:bCs/>
        </w:rPr>
        <w:t xml:space="preserve">Расходы </w:t>
      </w:r>
      <w:r w:rsidR="00BA5BCD">
        <w:rPr>
          <w:bCs/>
        </w:rPr>
        <w:t>за счет уплаты штрафов за нарушение законодательства о закупках и нарушений контрактов (договоров)» составили 201,8 тыс.руб.</w:t>
      </w:r>
      <w:r>
        <w:rPr>
          <w:bCs/>
        </w:rPr>
        <w:t xml:space="preserve"> и оплачены из бюджета </w:t>
      </w:r>
      <w:proofErr w:type="spellStart"/>
      <w:r>
        <w:rPr>
          <w:bCs/>
        </w:rPr>
        <w:t>Зиминского</w:t>
      </w:r>
      <w:proofErr w:type="spellEnd"/>
      <w:r>
        <w:rPr>
          <w:bCs/>
        </w:rPr>
        <w:t xml:space="preserve"> городского муниципального образования.  </w:t>
      </w:r>
      <w:r>
        <w:rPr>
          <w:b/>
          <w:bCs/>
        </w:rPr>
        <w:t xml:space="preserve">В нарушение  ст.34 БК РФ расходы в сумме </w:t>
      </w:r>
      <w:r w:rsidR="00BA5BCD">
        <w:rPr>
          <w:b/>
          <w:bCs/>
        </w:rPr>
        <w:t>250,7</w:t>
      </w:r>
      <w:r>
        <w:rPr>
          <w:b/>
          <w:bCs/>
        </w:rPr>
        <w:t xml:space="preserve"> тыс.руб. являются неэффективным расходованием бюджетных средств. </w:t>
      </w:r>
    </w:p>
    <w:p w:rsidR="00BA5BCD" w:rsidRDefault="00900534" w:rsidP="00BA5BCD">
      <w:pPr>
        <w:pStyle w:val="Default"/>
        <w:ind w:firstLine="709"/>
        <w:contextualSpacing/>
        <w:mirrorIndents/>
        <w:jc w:val="both"/>
      </w:pPr>
      <w:r w:rsidRPr="007C6DE3">
        <w:t>Отчет об исполнении учреждением плана его финансово-хозяйственной деятельности </w:t>
      </w:r>
      <w:hyperlink r:id="rId18" w:history="1">
        <w:r w:rsidRPr="007C6DE3">
          <w:rPr>
            <w:rStyle w:val="af1"/>
            <w:color w:val="auto"/>
          </w:rPr>
          <w:t>(ф. 0503737)</w:t>
        </w:r>
      </w:hyperlink>
      <w:r w:rsidRPr="007C6DE3">
        <w:t> (далее - Отчет (ф. 0503737), представлен  отдельно в разрезе следующих видов финансового обеспечения:</w:t>
      </w:r>
    </w:p>
    <w:p w:rsidR="00900534" w:rsidRPr="007C6DE3" w:rsidRDefault="00BA5BCD" w:rsidP="00BA5BCD">
      <w:pPr>
        <w:pStyle w:val="Default"/>
        <w:contextualSpacing/>
        <w:mirrorIndents/>
        <w:jc w:val="both"/>
        <w:rPr>
          <w:color w:val="333333"/>
        </w:rPr>
      </w:pPr>
      <w:r>
        <w:t xml:space="preserve">            </w:t>
      </w:r>
      <w:r w:rsidR="00900534" w:rsidRPr="007C6DE3">
        <w:t xml:space="preserve">- собственные доходы учреждения; </w:t>
      </w:r>
    </w:p>
    <w:p w:rsidR="00900534" w:rsidRPr="007C6DE3" w:rsidRDefault="00BA5BCD" w:rsidP="00BA5BCD">
      <w:pPr>
        <w:pStyle w:val="ab"/>
        <w:shd w:val="clear" w:color="auto" w:fill="FFFFFF"/>
        <w:spacing w:before="0" w:beforeAutospacing="0" w:after="0" w:afterAutospacing="0"/>
        <w:contextualSpacing/>
        <w:jc w:val="both"/>
        <w:rPr>
          <w:color w:val="333333"/>
        </w:rPr>
      </w:pPr>
      <w:r>
        <w:t xml:space="preserve">            </w:t>
      </w:r>
      <w:r w:rsidR="00900534" w:rsidRPr="007C6DE3">
        <w:t>- субсидии на выполнение государственного (муниципального) задания;</w:t>
      </w:r>
    </w:p>
    <w:p w:rsidR="00900534" w:rsidRPr="007C6DE3" w:rsidRDefault="00900534" w:rsidP="00900534">
      <w:pPr>
        <w:pStyle w:val="ab"/>
        <w:shd w:val="clear" w:color="auto" w:fill="FFFFFF"/>
        <w:spacing w:before="0" w:after="0"/>
        <w:ind w:firstLine="709"/>
        <w:contextualSpacing/>
        <w:jc w:val="both"/>
        <w:rPr>
          <w:color w:val="333333"/>
        </w:rPr>
      </w:pPr>
      <w:r w:rsidRPr="007C6DE3">
        <w:t>- субсидии на иные цели.</w:t>
      </w:r>
    </w:p>
    <w:p w:rsidR="00900534" w:rsidRPr="007C6DE3" w:rsidRDefault="00900534" w:rsidP="00900534">
      <w:pPr>
        <w:pStyle w:val="ab"/>
        <w:shd w:val="clear" w:color="auto" w:fill="FFFFFF"/>
        <w:spacing w:before="0" w:after="0"/>
        <w:ind w:firstLine="709"/>
        <w:contextualSpacing/>
        <w:jc w:val="both"/>
      </w:pPr>
      <w:r w:rsidRPr="007C6DE3">
        <w:t xml:space="preserve">Согласно данных </w:t>
      </w:r>
      <w:r w:rsidRPr="00020133">
        <w:t>Отчета </w:t>
      </w:r>
      <w:hyperlink r:id="rId19" w:anchor="Par2640" w:history="1">
        <w:r w:rsidRPr="00020133">
          <w:rPr>
            <w:rStyle w:val="af1"/>
            <w:color w:val="auto"/>
          </w:rPr>
          <w:t>(ф. 0503737)</w:t>
        </w:r>
      </w:hyperlink>
      <w:r w:rsidRPr="00020133">
        <w:t> по</w:t>
      </w:r>
      <w:r w:rsidRPr="007C6DE3">
        <w:t xml:space="preserve"> трем видам финансового обеспечения деятельности, план </w:t>
      </w:r>
      <w:r>
        <w:t xml:space="preserve">по </w:t>
      </w:r>
      <w:r w:rsidRPr="007C6DE3">
        <w:t>расход</w:t>
      </w:r>
      <w:r>
        <w:t>ам</w:t>
      </w:r>
      <w:r w:rsidRPr="007C6DE3">
        <w:t xml:space="preserve"> бюджетных учреждений в разрезе видов финансового обеспечения:</w:t>
      </w:r>
    </w:p>
    <w:p w:rsidR="00900534" w:rsidRPr="007C6DE3" w:rsidRDefault="00900534" w:rsidP="00900534">
      <w:pPr>
        <w:pStyle w:val="ab"/>
        <w:shd w:val="clear" w:color="auto" w:fill="FFFFFF"/>
        <w:spacing w:before="0" w:after="0"/>
        <w:ind w:firstLine="709"/>
        <w:contextualSpacing/>
        <w:jc w:val="both"/>
        <w:rPr>
          <w:rFonts w:ascii="Arial" w:hAnsi="Arial" w:cs="Arial"/>
          <w:color w:val="333333"/>
        </w:rPr>
      </w:pPr>
      <w:r w:rsidRPr="007C6DE3">
        <w:t xml:space="preserve">- субсидия на выполнение государственного (муниципального) задания план в сумме </w:t>
      </w:r>
      <w:r w:rsidR="00140405">
        <w:t>728142,2</w:t>
      </w:r>
      <w:r>
        <w:t xml:space="preserve"> </w:t>
      </w:r>
      <w:r w:rsidRPr="007C6DE3">
        <w:t xml:space="preserve"> </w:t>
      </w:r>
      <w:r>
        <w:t>тыс.</w:t>
      </w:r>
      <w:r w:rsidRPr="007C6DE3">
        <w:t>руб</w:t>
      </w:r>
      <w:r>
        <w:t>.</w:t>
      </w:r>
      <w:r w:rsidRPr="007C6DE3">
        <w:t xml:space="preserve"> исполнен на </w:t>
      </w:r>
      <w:r w:rsidR="00140405">
        <w:t xml:space="preserve"> 727039,1</w:t>
      </w:r>
      <w:r>
        <w:t xml:space="preserve"> тыс. </w:t>
      </w:r>
      <w:r w:rsidRPr="007C6DE3">
        <w:t xml:space="preserve"> руб</w:t>
      </w:r>
      <w:r>
        <w:t>.</w:t>
      </w:r>
      <w:r w:rsidRPr="007C6DE3">
        <w:t xml:space="preserve"> или </w:t>
      </w:r>
      <w:r w:rsidR="00140405">
        <w:t>99,9</w:t>
      </w:r>
      <w:r w:rsidRPr="007C6DE3">
        <w:t xml:space="preserve"> %;</w:t>
      </w:r>
    </w:p>
    <w:p w:rsidR="00900534" w:rsidRPr="007C6DE3" w:rsidRDefault="00900534" w:rsidP="00900534">
      <w:pPr>
        <w:pStyle w:val="ab"/>
        <w:shd w:val="clear" w:color="auto" w:fill="FFFFFF"/>
        <w:spacing w:before="0" w:after="0"/>
        <w:ind w:firstLine="709"/>
        <w:contextualSpacing/>
        <w:jc w:val="both"/>
        <w:rPr>
          <w:rFonts w:ascii="Arial" w:hAnsi="Arial" w:cs="Arial"/>
          <w:color w:val="333333"/>
        </w:rPr>
      </w:pPr>
      <w:r w:rsidRPr="007C6DE3">
        <w:t xml:space="preserve">- субсидии на иные цели: план в сумме </w:t>
      </w:r>
      <w:r w:rsidR="00140405">
        <w:t>81843,6</w:t>
      </w:r>
      <w:r>
        <w:t xml:space="preserve"> тыс.</w:t>
      </w:r>
      <w:r w:rsidRPr="007C6DE3">
        <w:t>руб</w:t>
      </w:r>
      <w:r>
        <w:t>.</w:t>
      </w:r>
      <w:r w:rsidRPr="007C6DE3">
        <w:t xml:space="preserve"> исполнен в сумме </w:t>
      </w:r>
      <w:r w:rsidR="00140405">
        <w:t>69930,7</w:t>
      </w:r>
      <w:r w:rsidRPr="007C6DE3">
        <w:t xml:space="preserve">  руб</w:t>
      </w:r>
      <w:r>
        <w:t>.</w:t>
      </w:r>
      <w:r w:rsidRPr="007C6DE3">
        <w:t xml:space="preserve"> или </w:t>
      </w:r>
      <w:r w:rsidR="00140405">
        <w:t>85,4</w:t>
      </w:r>
      <w:r w:rsidRPr="007C6DE3">
        <w:t xml:space="preserve"> %;</w:t>
      </w:r>
    </w:p>
    <w:p w:rsidR="00900534" w:rsidRDefault="00900534" w:rsidP="00900534">
      <w:pPr>
        <w:pStyle w:val="ab"/>
        <w:shd w:val="clear" w:color="auto" w:fill="FFFFFF"/>
        <w:spacing w:before="0" w:after="0"/>
        <w:ind w:firstLine="709"/>
        <w:contextualSpacing/>
        <w:mirrorIndents/>
        <w:jc w:val="both"/>
      </w:pPr>
      <w:r w:rsidRPr="007C6DE3">
        <w:t xml:space="preserve">- собственные доходы учреждений: план в размере </w:t>
      </w:r>
      <w:r w:rsidR="00140405">
        <w:t>54950,9</w:t>
      </w:r>
      <w:r>
        <w:t xml:space="preserve"> тыс.</w:t>
      </w:r>
      <w:r w:rsidRPr="007C6DE3">
        <w:t xml:space="preserve"> руб</w:t>
      </w:r>
      <w:r>
        <w:t xml:space="preserve">. </w:t>
      </w:r>
      <w:r w:rsidRPr="007C6DE3">
        <w:t xml:space="preserve">исполнен </w:t>
      </w:r>
      <w:r>
        <w:t xml:space="preserve">в сумме </w:t>
      </w:r>
      <w:r w:rsidR="00140405">
        <w:t xml:space="preserve">35149,7  </w:t>
      </w:r>
      <w:r>
        <w:t xml:space="preserve"> тыс.</w:t>
      </w:r>
      <w:r w:rsidRPr="007C6DE3">
        <w:t xml:space="preserve"> руб</w:t>
      </w:r>
      <w:r>
        <w:t>.</w:t>
      </w:r>
      <w:r w:rsidRPr="007C6DE3">
        <w:t xml:space="preserve"> или </w:t>
      </w:r>
      <w:r w:rsidR="00140405">
        <w:t>64</w:t>
      </w:r>
      <w:r>
        <w:t xml:space="preserve"> </w:t>
      </w:r>
      <w:r w:rsidRPr="007C6DE3">
        <w:t>%.</w:t>
      </w:r>
    </w:p>
    <w:p w:rsidR="00140405" w:rsidRDefault="00900534" w:rsidP="00140405">
      <w:pPr>
        <w:pStyle w:val="ab"/>
        <w:shd w:val="clear" w:color="auto" w:fill="FFFFFF"/>
        <w:spacing w:before="0" w:after="0"/>
        <w:ind w:firstLine="709"/>
        <w:contextualSpacing/>
        <w:mirrorIndents/>
        <w:jc w:val="both"/>
      </w:pPr>
      <w:r>
        <w:t>Полученные д</w:t>
      </w:r>
      <w:r w:rsidRPr="00D905A4">
        <w:t xml:space="preserve">оходы от оказания платных услуг </w:t>
      </w:r>
      <w:r w:rsidR="00F22985">
        <w:t xml:space="preserve">бюджетными и автономными учреждениями </w:t>
      </w:r>
      <w:r w:rsidRPr="00D905A4">
        <w:t xml:space="preserve">в 2021 г. составили </w:t>
      </w:r>
      <w:r w:rsidR="00140405">
        <w:t>34144,8</w:t>
      </w:r>
      <w:r>
        <w:t xml:space="preserve"> тыс.</w:t>
      </w:r>
      <w:r w:rsidRPr="00D905A4">
        <w:t xml:space="preserve"> руб</w:t>
      </w:r>
      <w:r>
        <w:t xml:space="preserve">. </w:t>
      </w:r>
    </w:p>
    <w:p w:rsidR="00900534" w:rsidRDefault="00900534" w:rsidP="00890789">
      <w:pPr>
        <w:pStyle w:val="ab"/>
        <w:shd w:val="clear" w:color="auto" w:fill="FFFFFF"/>
        <w:spacing w:before="0" w:beforeAutospacing="0" w:after="0" w:afterAutospacing="0"/>
        <w:ind w:firstLine="709"/>
        <w:contextualSpacing/>
        <w:mirrorIndents/>
        <w:jc w:val="both"/>
      </w:pPr>
      <w:r>
        <w:lastRenderedPageBreak/>
        <w:t xml:space="preserve">Формирование  планов финансово-хозяйственной деятельности бюджетных и автономных учреждений ведется в соответствии с Порядком составления и утверждения плана финансово-хозяйственной  деятельности муниципальных бюджетных и автономных учреждений </w:t>
      </w:r>
      <w:proofErr w:type="spellStart"/>
      <w:r>
        <w:t>Зиминского</w:t>
      </w:r>
      <w:proofErr w:type="spellEnd"/>
      <w:r>
        <w:t xml:space="preserve"> городского муниципального образования, утвержденного Постановлением администрации </w:t>
      </w:r>
      <w:r w:rsidRPr="00890789">
        <w:t>ЗГМО от 05.02.2020 г. № 62.</w:t>
      </w:r>
    </w:p>
    <w:p w:rsidR="00900534" w:rsidRDefault="00900534" w:rsidP="00890789">
      <w:pPr>
        <w:pStyle w:val="Default"/>
        <w:ind w:firstLine="709"/>
        <w:contextualSpacing/>
        <w:mirrorIndents/>
        <w:jc w:val="both"/>
        <w:rPr>
          <w:sz w:val="23"/>
          <w:szCs w:val="23"/>
        </w:rPr>
      </w:pPr>
      <w:r>
        <w:rPr>
          <w:bCs/>
        </w:rPr>
        <w:t xml:space="preserve">Сведения по дебиторской и кредиторской задолженности (ф.0503769)  сформированы </w:t>
      </w:r>
      <w:r w:rsidRPr="003F7369">
        <w:t>раздельно по видам</w:t>
      </w:r>
      <w:r>
        <w:t xml:space="preserve"> </w:t>
      </w:r>
      <w:r w:rsidRPr="003F7369">
        <w:t>финансового обеспечения  в соответствии с требованиями</w:t>
      </w:r>
      <w:r>
        <w:t xml:space="preserve"> </w:t>
      </w:r>
      <w:r w:rsidRPr="003F7369">
        <w:t>Приказа № 33н.</w:t>
      </w:r>
      <w:r>
        <w:t xml:space="preserve"> Анализ показывает, что дебиторская задолженность за счет субсидии на выполнение муниципального задания увеличилась по сравнению с 01.01.2021 г. на сумму </w:t>
      </w:r>
      <w:r w:rsidR="002C5652">
        <w:t>957,7</w:t>
      </w:r>
      <w:r>
        <w:t xml:space="preserve"> тыс. руб. и составила </w:t>
      </w:r>
      <w:r w:rsidR="002C5652">
        <w:t>2420,3</w:t>
      </w:r>
      <w:r>
        <w:t xml:space="preserve"> тыс.руб.</w:t>
      </w:r>
      <w:r w:rsidRPr="00427A63">
        <w:rPr>
          <w:sz w:val="23"/>
          <w:szCs w:val="23"/>
        </w:rPr>
        <w:t xml:space="preserve">. </w:t>
      </w:r>
      <w:r w:rsidRPr="00C270C7">
        <w:rPr>
          <w:sz w:val="23"/>
          <w:szCs w:val="23"/>
        </w:rPr>
        <w:t>Просроченная дебиторская задолженность (ф.0503</w:t>
      </w:r>
      <w:r>
        <w:rPr>
          <w:sz w:val="23"/>
          <w:szCs w:val="23"/>
        </w:rPr>
        <w:t>7</w:t>
      </w:r>
      <w:r w:rsidRPr="00C270C7">
        <w:rPr>
          <w:sz w:val="23"/>
          <w:szCs w:val="23"/>
        </w:rPr>
        <w:t xml:space="preserve">69) по состоянию  на 01.01.2021 г. и 01.01.2022 г. </w:t>
      </w:r>
      <w:r w:rsidR="002C5652">
        <w:rPr>
          <w:sz w:val="23"/>
          <w:szCs w:val="23"/>
        </w:rPr>
        <w:t>составляет 15 тыс.руб. без изменений.</w:t>
      </w:r>
    </w:p>
    <w:p w:rsidR="00900534" w:rsidRPr="00713C6D" w:rsidRDefault="00900534" w:rsidP="00900534">
      <w:pPr>
        <w:ind w:firstLine="709"/>
        <w:jc w:val="both"/>
        <w:rPr>
          <w:sz w:val="23"/>
          <w:szCs w:val="23"/>
        </w:rPr>
      </w:pPr>
      <w:r>
        <w:rPr>
          <w:sz w:val="23"/>
          <w:szCs w:val="23"/>
        </w:rPr>
        <w:t xml:space="preserve">Кредиторская задолженность </w:t>
      </w:r>
      <w:r w:rsidRPr="00C270C7">
        <w:rPr>
          <w:sz w:val="23"/>
          <w:szCs w:val="23"/>
        </w:rPr>
        <w:t>(ф.0503</w:t>
      </w:r>
      <w:r>
        <w:rPr>
          <w:sz w:val="23"/>
          <w:szCs w:val="23"/>
        </w:rPr>
        <w:t>7</w:t>
      </w:r>
      <w:r w:rsidRPr="00C270C7">
        <w:rPr>
          <w:sz w:val="23"/>
          <w:szCs w:val="23"/>
        </w:rPr>
        <w:t xml:space="preserve">69) </w:t>
      </w:r>
      <w:r>
        <w:rPr>
          <w:rFonts w:eastAsiaTheme="minorHAnsi"/>
          <w:lang w:eastAsia="en-US"/>
        </w:rPr>
        <w:t>за счет субсидии на выполнение муниципального задания</w:t>
      </w:r>
      <w:r>
        <w:rPr>
          <w:sz w:val="23"/>
          <w:szCs w:val="23"/>
        </w:rPr>
        <w:t xml:space="preserve"> </w:t>
      </w:r>
      <w:r w:rsidR="002C5652">
        <w:rPr>
          <w:sz w:val="23"/>
          <w:szCs w:val="23"/>
        </w:rPr>
        <w:t>уменьшилась</w:t>
      </w:r>
      <w:r>
        <w:rPr>
          <w:sz w:val="23"/>
          <w:szCs w:val="23"/>
        </w:rPr>
        <w:t xml:space="preserve"> на сумму </w:t>
      </w:r>
      <w:r w:rsidR="002C5652">
        <w:rPr>
          <w:sz w:val="23"/>
          <w:szCs w:val="23"/>
        </w:rPr>
        <w:t>35812,8</w:t>
      </w:r>
      <w:r>
        <w:rPr>
          <w:sz w:val="23"/>
          <w:szCs w:val="23"/>
        </w:rPr>
        <w:t xml:space="preserve"> тыс.руб. и составила </w:t>
      </w:r>
      <w:r w:rsidR="002C5652">
        <w:rPr>
          <w:sz w:val="23"/>
          <w:szCs w:val="23"/>
        </w:rPr>
        <w:t xml:space="preserve">13154,3 </w:t>
      </w:r>
      <w:r>
        <w:rPr>
          <w:sz w:val="23"/>
          <w:szCs w:val="23"/>
        </w:rPr>
        <w:t xml:space="preserve"> тыс. руб., в том числе просроченная  </w:t>
      </w:r>
      <w:r w:rsidR="002C5652">
        <w:rPr>
          <w:sz w:val="23"/>
          <w:szCs w:val="23"/>
        </w:rPr>
        <w:t>1410,7</w:t>
      </w:r>
      <w:r>
        <w:rPr>
          <w:sz w:val="23"/>
          <w:szCs w:val="23"/>
        </w:rPr>
        <w:t xml:space="preserve"> тыс. руб. Основную часть составляет невыплаченная заработная плата работникам учреждений за декабрь 2021 г. и </w:t>
      </w:r>
      <w:r w:rsidRPr="00713C6D">
        <w:rPr>
          <w:sz w:val="23"/>
          <w:szCs w:val="23"/>
        </w:rPr>
        <w:t xml:space="preserve">  налоги во внебюджетные фонды за декабрь 2021 г.</w:t>
      </w:r>
      <w:r w:rsidR="00890789">
        <w:rPr>
          <w:sz w:val="23"/>
          <w:szCs w:val="23"/>
        </w:rPr>
        <w:t>.</w:t>
      </w:r>
    </w:p>
    <w:p w:rsidR="005F06D5" w:rsidRDefault="00CF122B" w:rsidP="00CF122B">
      <w:pPr>
        <w:ind w:firstLine="709"/>
        <w:jc w:val="both"/>
        <w:rPr>
          <w:sz w:val="23"/>
          <w:szCs w:val="23"/>
        </w:rPr>
      </w:pPr>
      <w:r>
        <w:rPr>
          <w:shd w:val="clear" w:color="auto" w:fill="FFFFFF"/>
        </w:rPr>
        <w:t xml:space="preserve"> </w:t>
      </w:r>
      <w:r>
        <w:rPr>
          <w:sz w:val="23"/>
          <w:szCs w:val="23"/>
        </w:rPr>
        <w:t xml:space="preserve">Кредиторская задолженность </w:t>
      </w:r>
      <w:r w:rsidRPr="00C270C7">
        <w:rPr>
          <w:sz w:val="23"/>
          <w:szCs w:val="23"/>
        </w:rPr>
        <w:t>(ф.0503</w:t>
      </w:r>
      <w:r>
        <w:rPr>
          <w:sz w:val="23"/>
          <w:szCs w:val="23"/>
        </w:rPr>
        <w:t>7</w:t>
      </w:r>
      <w:r w:rsidRPr="00C270C7">
        <w:rPr>
          <w:sz w:val="23"/>
          <w:szCs w:val="23"/>
        </w:rPr>
        <w:t xml:space="preserve">69) </w:t>
      </w:r>
      <w:r>
        <w:rPr>
          <w:rFonts w:eastAsiaTheme="minorHAnsi"/>
          <w:lang w:eastAsia="en-US"/>
        </w:rPr>
        <w:t>за счет субсидии на иные цели</w:t>
      </w:r>
      <w:r>
        <w:rPr>
          <w:sz w:val="23"/>
          <w:szCs w:val="23"/>
        </w:rPr>
        <w:t xml:space="preserve"> уменьшилась на сумму 5413,1 тыс.руб. и составила 16718,5  тыс. руб., в том числе просроченная  15143,7 тыс. руб. </w:t>
      </w:r>
    </w:p>
    <w:p w:rsidR="00CF122B" w:rsidRPr="005F06D5" w:rsidRDefault="00CF122B" w:rsidP="00CF122B">
      <w:pPr>
        <w:ind w:firstLine="709"/>
        <w:jc w:val="both"/>
        <w:rPr>
          <w:shd w:val="clear" w:color="auto" w:fill="FFFFFF"/>
        </w:rPr>
      </w:pPr>
    </w:p>
    <w:p w:rsidR="00CF122B" w:rsidRPr="008175C6" w:rsidRDefault="00F22985" w:rsidP="006F054D">
      <w:pPr>
        <w:jc w:val="center"/>
        <w:rPr>
          <w:b/>
        </w:rPr>
      </w:pPr>
      <w:r>
        <w:rPr>
          <w:b/>
        </w:rPr>
        <w:t xml:space="preserve">11. </w:t>
      </w:r>
      <w:r w:rsidR="006F054D" w:rsidRPr="008175C6">
        <w:rPr>
          <w:b/>
        </w:rPr>
        <w:t>Состояние  кредиторской задолженности</w:t>
      </w:r>
    </w:p>
    <w:p w:rsidR="002B635E" w:rsidRDefault="00CF122B" w:rsidP="00CF122B">
      <w:pPr>
        <w:autoSpaceDE w:val="0"/>
        <w:autoSpaceDN w:val="0"/>
        <w:adjustRightInd w:val="0"/>
        <w:ind w:firstLine="567"/>
        <w:contextualSpacing/>
        <w:mirrorIndents/>
        <w:jc w:val="both"/>
      </w:pPr>
      <w:r>
        <w:rPr>
          <w:rFonts w:eastAsia="TimesNewRomanPSMT"/>
        </w:rPr>
        <w:t>П</w:t>
      </w:r>
      <w:r w:rsidR="00DD7F3D" w:rsidRPr="006517CE">
        <w:rPr>
          <w:rFonts w:eastAsia="TimesNewRomanPSMT"/>
        </w:rPr>
        <w:t xml:space="preserve">о состоянию на </w:t>
      </w:r>
      <w:r w:rsidR="00DD7F3D">
        <w:rPr>
          <w:rFonts w:eastAsia="TimesNewRomanPSMT"/>
        </w:rPr>
        <w:t>0</w:t>
      </w:r>
      <w:r w:rsidR="00DD7F3D" w:rsidRPr="006517CE">
        <w:rPr>
          <w:rFonts w:eastAsia="TimesNewRomanPSMT"/>
        </w:rPr>
        <w:t>1</w:t>
      </w:r>
      <w:r w:rsidR="00DD7F3D">
        <w:rPr>
          <w:rFonts w:eastAsia="TimesNewRomanPSMT"/>
        </w:rPr>
        <w:t>.01.</w:t>
      </w:r>
      <w:r w:rsidR="00DD7F3D" w:rsidRPr="006517CE">
        <w:rPr>
          <w:rFonts w:eastAsia="TimesNewRomanPSMT"/>
        </w:rPr>
        <w:t>202</w:t>
      </w:r>
      <w:r w:rsidR="00890789">
        <w:rPr>
          <w:rFonts w:eastAsia="TimesNewRomanPSMT"/>
        </w:rPr>
        <w:t>1</w:t>
      </w:r>
      <w:r w:rsidR="00DD7F3D" w:rsidRPr="006517CE">
        <w:rPr>
          <w:rFonts w:eastAsia="TimesNewRomanPSMT"/>
        </w:rPr>
        <w:t xml:space="preserve"> года просроченная кредиторская задолженность </w:t>
      </w:r>
      <w:proofErr w:type="spellStart"/>
      <w:r>
        <w:rPr>
          <w:rFonts w:eastAsia="TimesNewRomanPSMT"/>
        </w:rPr>
        <w:t>Зиминского</w:t>
      </w:r>
      <w:proofErr w:type="spellEnd"/>
      <w:r>
        <w:rPr>
          <w:rFonts w:eastAsia="TimesNewRomanPSMT"/>
        </w:rPr>
        <w:t xml:space="preserve"> городского муниципального образования </w:t>
      </w:r>
      <w:r w:rsidR="00DD7F3D" w:rsidRPr="006517CE">
        <w:rPr>
          <w:rFonts w:eastAsia="TimesNewRomanPSMT"/>
        </w:rPr>
        <w:t>составля</w:t>
      </w:r>
      <w:r w:rsidR="00DD7F3D">
        <w:rPr>
          <w:rFonts w:eastAsia="TimesNewRomanPSMT"/>
        </w:rPr>
        <w:t>ла</w:t>
      </w:r>
      <w:r w:rsidR="00DD7F3D" w:rsidRPr="006517CE">
        <w:rPr>
          <w:rFonts w:eastAsia="TimesNewRomanPSMT"/>
        </w:rPr>
        <w:t xml:space="preserve"> </w:t>
      </w:r>
      <w:r w:rsidR="00DD7F3D">
        <w:rPr>
          <w:rFonts w:eastAsia="TimesNewRomanPSMT"/>
        </w:rPr>
        <w:t xml:space="preserve">64704,1 </w:t>
      </w:r>
      <w:r w:rsidR="00DD7F3D" w:rsidRPr="006517CE">
        <w:rPr>
          <w:rFonts w:eastAsia="TimesNewRomanPSMT"/>
        </w:rPr>
        <w:t>тыс. рублей</w:t>
      </w:r>
      <w:r w:rsidR="00DD7F3D">
        <w:rPr>
          <w:rFonts w:eastAsia="TimesNewRomanPSMT"/>
        </w:rPr>
        <w:t xml:space="preserve"> (в т.ч.</w:t>
      </w:r>
      <w:r w:rsidR="00DD7F3D" w:rsidRPr="00E03D06">
        <w:t xml:space="preserve"> </w:t>
      </w:r>
      <w:r w:rsidR="00DD7F3D">
        <w:t>по коммунальным услугам в сумме 6980,4 тыс. рублей)</w:t>
      </w:r>
      <w:r w:rsidR="002B635E" w:rsidRPr="002B635E">
        <w:t xml:space="preserve"> </w:t>
      </w:r>
      <w:r w:rsidR="002B635E" w:rsidRPr="00410062">
        <w:t>(ф. 0503369</w:t>
      </w:r>
      <w:r w:rsidR="00890789">
        <w:t xml:space="preserve">, </w:t>
      </w:r>
      <w:r>
        <w:t>0503769).</w:t>
      </w:r>
    </w:p>
    <w:p w:rsidR="00B83B4B" w:rsidRDefault="00890789" w:rsidP="00B83B4B">
      <w:pPr>
        <w:autoSpaceDE w:val="0"/>
        <w:autoSpaceDN w:val="0"/>
        <w:adjustRightInd w:val="0"/>
        <w:contextualSpacing/>
        <w:mirrorIndents/>
      </w:pPr>
      <w:r>
        <w:t xml:space="preserve">          По состоянию на 01.01.2022 г. </w:t>
      </w:r>
      <w:r w:rsidR="00B83B4B">
        <w:t xml:space="preserve">просроченная </w:t>
      </w:r>
      <w:r>
        <w:t xml:space="preserve"> кредиторская задолженность</w:t>
      </w:r>
      <w:r w:rsidR="00783269">
        <w:t xml:space="preserve"> </w:t>
      </w:r>
    </w:p>
    <w:p w:rsidR="00890789" w:rsidRDefault="00783269" w:rsidP="00B83B4B">
      <w:pPr>
        <w:autoSpaceDE w:val="0"/>
        <w:autoSpaceDN w:val="0"/>
        <w:adjustRightInd w:val="0"/>
        <w:contextualSpacing/>
        <w:mirrorIndents/>
      </w:pPr>
      <w:r w:rsidRPr="00410062">
        <w:t>(ф. 0503369</w:t>
      </w:r>
      <w:r>
        <w:t>, 0503769)</w:t>
      </w:r>
      <w:r w:rsidR="00890789">
        <w:t xml:space="preserve"> составляет </w:t>
      </w:r>
      <w:r w:rsidR="00495D6B">
        <w:t>29000,4 тыс.руб., в т.ч. задолженность за коммунальные услуги 0 тыс.руб.</w:t>
      </w:r>
    </w:p>
    <w:p w:rsidR="00F22985" w:rsidRDefault="00F22985" w:rsidP="00890789">
      <w:pPr>
        <w:autoSpaceDE w:val="0"/>
        <w:autoSpaceDN w:val="0"/>
        <w:adjustRightInd w:val="0"/>
        <w:contextualSpacing/>
        <w:mirrorIndents/>
        <w:jc w:val="both"/>
      </w:pPr>
    </w:p>
    <w:p w:rsidR="007C6326" w:rsidRPr="00410062" w:rsidRDefault="00020133" w:rsidP="007C6326">
      <w:pPr>
        <w:autoSpaceDE w:val="0"/>
        <w:autoSpaceDN w:val="0"/>
        <w:adjustRightInd w:val="0"/>
        <w:ind w:firstLine="567"/>
        <w:contextualSpacing/>
        <w:mirrorIndents/>
        <w:jc w:val="right"/>
      </w:pPr>
      <w:r>
        <w:t>Таблица 27 (т</w:t>
      </w:r>
      <w:r w:rsidR="00890789">
        <w:t>ыс.руб.</w:t>
      </w:r>
      <w:r>
        <w:t>)</w:t>
      </w:r>
    </w:p>
    <w:tbl>
      <w:tblPr>
        <w:tblW w:w="10206" w:type="dxa"/>
        <w:tblInd w:w="-459" w:type="dxa"/>
        <w:tblLook w:val="04A0"/>
      </w:tblPr>
      <w:tblGrid>
        <w:gridCol w:w="3576"/>
        <w:gridCol w:w="2126"/>
        <w:gridCol w:w="2410"/>
        <w:gridCol w:w="2094"/>
      </w:tblGrid>
      <w:tr w:rsidR="007C6326" w:rsidRPr="007C6326" w:rsidTr="007C6326">
        <w:trPr>
          <w:trHeight w:val="195"/>
        </w:trPr>
        <w:tc>
          <w:tcPr>
            <w:tcW w:w="3576" w:type="dxa"/>
            <w:tcBorders>
              <w:top w:val="single" w:sz="4" w:space="0" w:color="000000"/>
              <w:left w:val="single" w:sz="4" w:space="0" w:color="auto"/>
              <w:bottom w:val="nil"/>
              <w:right w:val="single" w:sz="4" w:space="0" w:color="000000"/>
            </w:tcBorders>
            <w:shd w:val="clear" w:color="auto" w:fill="auto"/>
            <w:noWrap/>
            <w:vAlign w:val="bottom"/>
            <w:hideMark/>
          </w:tcPr>
          <w:p w:rsidR="007C6326" w:rsidRPr="007C6326" w:rsidRDefault="007C6326" w:rsidP="007C6326">
            <w:pPr>
              <w:rPr>
                <w:color w:val="000000"/>
                <w:sz w:val="20"/>
                <w:szCs w:val="20"/>
              </w:rPr>
            </w:pPr>
            <w:r w:rsidRPr="007C6326">
              <w:rPr>
                <w:color w:val="000000"/>
                <w:sz w:val="20"/>
                <w:szCs w:val="20"/>
              </w:rPr>
              <w:t> </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326" w:rsidRPr="007C6326" w:rsidRDefault="007C6326" w:rsidP="00495D6B">
            <w:pPr>
              <w:jc w:val="center"/>
              <w:rPr>
                <w:color w:val="000000"/>
                <w:sz w:val="20"/>
                <w:szCs w:val="20"/>
              </w:rPr>
            </w:pPr>
            <w:r w:rsidRPr="007C6326">
              <w:rPr>
                <w:color w:val="000000"/>
                <w:sz w:val="20"/>
                <w:szCs w:val="20"/>
              </w:rPr>
              <w:t xml:space="preserve">Задолженность муниципальных казенных учреждений на </w:t>
            </w:r>
            <w:r>
              <w:rPr>
                <w:color w:val="000000"/>
                <w:sz w:val="20"/>
                <w:szCs w:val="20"/>
              </w:rPr>
              <w:t>01.01.202</w:t>
            </w:r>
            <w:r w:rsidR="00495D6B">
              <w:rPr>
                <w:color w:val="000000"/>
                <w:sz w:val="20"/>
                <w:szCs w:val="20"/>
              </w:rPr>
              <w:t>2</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326" w:rsidRPr="007C6326" w:rsidRDefault="007C6326" w:rsidP="00495D6B">
            <w:pPr>
              <w:jc w:val="center"/>
              <w:rPr>
                <w:color w:val="000000"/>
                <w:sz w:val="20"/>
                <w:szCs w:val="20"/>
              </w:rPr>
            </w:pPr>
            <w:r w:rsidRPr="007C6326">
              <w:rPr>
                <w:color w:val="000000"/>
                <w:sz w:val="20"/>
                <w:szCs w:val="20"/>
              </w:rPr>
              <w:t>Задолженность муниципальных бюджетных</w:t>
            </w:r>
            <w:r>
              <w:rPr>
                <w:color w:val="000000"/>
                <w:sz w:val="20"/>
                <w:szCs w:val="20"/>
              </w:rPr>
              <w:t xml:space="preserve"> </w:t>
            </w:r>
            <w:r w:rsidRPr="007C6326">
              <w:rPr>
                <w:color w:val="000000"/>
                <w:sz w:val="20"/>
                <w:szCs w:val="20"/>
              </w:rPr>
              <w:t xml:space="preserve">(автономных) учреждений на </w:t>
            </w:r>
            <w:r>
              <w:rPr>
                <w:color w:val="000000"/>
                <w:sz w:val="20"/>
                <w:szCs w:val="20"/>
              </w:rPr>
              <w:t>01.01.202</w:t>
            </w:r>
            <w:r w:rsidR="00495D6B">
              <w:rPr>
                <w:color w:val="000000"/>
                <w:sz w:val="20"/>
                <w:szCs w:val="20"/>
              </w:rPr>
              <w:t>2</w:t>
            </w:r>
          </w:p>
        </w:tc>
        <w:tc>
          <w:tcPr>
            <w:tcW w:w="20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326" w:rsidRPr="007C6326" w:rsidRDefault="007C6326" w:rsidP="00495D6B">
            <w:pPr>
              <w:jc w:val="center"/>
              <w:rPr>
                <w:color w:val="000000"/>
                <w:sz w:val="20"/>
                <w:szCs w:val="20"/>
              </w:rPr>
            </w:pPr>
            <w:r w:rsidRPr="007C6326">
              <w:rPr>
                <w:color w:val="000000"/>
                <w:sz w:val="20"/>
                <w:szCs w:val="20"/>
              </w:rPr>
              <w:t>Итого задолж</w:t>
            </w:r>
            <w:r>
              <w:rPr>
                <w:color w:val="000000"/>
                <w:sz w:val="20"/>
                <w:szCs w:val="20"/>
              </w:rPr>
              <w:t>ен</w:t>
            </w:r>
            <w:r w:rsidRPr="007C6326">
              <w:rPr>
                <w:color w:val="000000"/>
                <w:sz w:val="20"/>
                <w:szCs w:val="20"/>
              </w:rPr>
              <w:t xml:space="preserve">ность на </w:t>
            </w:r>
            <w:r>
              <w:rPr>
                <w:color w:val="000000"/>
                <w:sz w:val="20"/>
                <w:szCs w:val="20"/>
              </w:rPr>
              <w:t>01.01.202</w:t>
            </w:r>
            <w:r w:rsidR="00495D6B">
              <w:rPr>
                <w:color w:val="000000"/>
                <w:sz w:val="20"/>
                <w:szCs w:val="20"/>
              </w:rPr>
              <w:t>2</w:t>
            </w:r>
          </w:p>
        </w:tc>
      </w:tr>
      <w:tr w:rsidR="007C6326" w:rsidRPr="007C6326" w:rsidTr="007C6326">
        <w:trPr>
          <w:trHeight w:val="199"/>
        </w:trPr>
        <w:tc>
          <w:tcPr>
            <w:tcW w:w="3576" w:type="dxa"/>
            <w:tcBorders>
              <w:top w:val="nil"/>
              <w:left w:val="single" w:sz="4" w:space="0" w:color="auto"/>
              <w:bottom w:val="nil"/>
              <w:right w:val="single" w:sz="4" w:space="0" w:color="000000"/>
            </w:tcBorders>
            <w:shd w:val="clear" w:color="auto" w:fill="auto"/>
            <w:noWrap/>
            <w:vAlign w:val="bottom"/>
            <w:hideMark/>
          </w:tcPr>
          <w:p w:rsidR="007C6326" w:rsidRPr="007C6326" w:rsidRDefault="007C6326" w:rsidP="007C6326">
            <w:pPr>
              <w:rPr>
                <w:color w:val="000000"/>
                <w:sz w:val="20"/>
                <w:szCs w:val="20"/>
              </w:rPr>
            </w:pPr>
            <w:r w:rsidRPr="007C6326">
              <w:rPr>
                <w:color w:val="000000"/>
                <w:sz w:val="20"/>
                <w:szCs w:val="20"/>
              </w:rPr>
              <w:t> </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7C6326" w:rsidRPr="007C6326" w:rsidRDefault="007C6326" w:rsidP="007C6326">
            <w:pPr>
              <w:rPr>
                <w:color w:val="000000"/>
                <w:sz w:val="20"/>
                <w:szCs w:val="20"/>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C6326" w:rsidRPr="007C6326" w:rsidRDefault="007C6326" w:rsidP="007C6326">
            <w:pPr>
              <w:rPr>
                <w:color w:val="000000"/>
                <w:sz w:val="20"/>
                <w:szCs w:val="20"/>
              </w:rPr>
            </w:pPr>
          </w:p>
        </w:tc>
        <w:tc>
          <w:tcPr>
            <w:tcW w:w="2094" w:type="dxa"/>
            <w:vMerge/>
            <w:tcBorders>
              <w:top w:val="single" w:sz="4" w:space="0" w:color="000000"/>
              <w:left w:val="single" w:sz="4" w:space="0" w:color="000000"/>
              <w:bottom w:val="single" w:sz="4" w:space="0" w:color="000000"/>
              <w:right w:val="single" w:sz="4" w:space="0" w:color="000000"/>
            </w:tcBorders>
            <w:vAlign w:val="center"/>
            <w:hideMark/>
          </w:tcPr>
          <w:p w:rsidR="007C6326" w:rsidRPr="007C6326" w:rsidRDefault="007C6326" w:rsidP="007C6326">
            <w:pPr>
              <w:rPr>
                <w:color w:val="000000"/>
                <w:sz w:val="20"/>
                <w:szCs w:val="20"/>
              </w:rPr>
            </w:pPr>
          </w:p>
        </w:tc>
      </w:tr>
      <w:tr w:rsidR="007C6326" w:rsidRPr="007C6326" w:rsidTr="007C6326">
        <w:trPr>
          <w:trHeight w:val="240"/>
        </w:trPr>
        <w:tc>
          <w:tcPr>
            <w:tcW w:w="3576" w:type="dxa"/>
            <w:tcBorders>
              <w:top w:val="nil"/>
              <w:left w:val="single" w:sz="4" w:space="0" w:color="auto"/>
              <w:bottom w:val="nil"/>
              <w:right w:val="single" w:sz="4" w:space="0" w:color="000000"/>
            </w:tcBorders>
            <w:shd w:val="clear" w:color="auto" w:fill="auto"/>
            <w:noWrap/>
            <w:vAlign w:val="bottom"/>
            <w:hideMark/>
          </w:tcPr>
          <w:p w:rsidR="007C6326" w:rsidRPr="007C6326" w:rsidRDefault="007C6326" w:rsidP="007C6326">
            <w:pPr>
              <w:rPr>
                <w:color w:val="000000"/>
                <w:sz w:val="20"/>
                <w:szCs w:val="20"/>
              </w:rPr>
            </w:pPr>
            <w:r w:rsidRPr="007C6326">
              <w:rPr>
                <w:color w:val="000000"/>
                <w:sz w:val="20"/>
                <w:szCs w:val="20"/>
              </w:rPr>
              <w:t> </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7C6326" w:rsidRPr="007C6326" w:rsidRDefault="007C6326" w:rsidP="007C6326">
            <w:pPr>
              <w:rPr>
                <w:color w:val="000000"/>
                <w:sz w:val="20"/>
                <w:szCs w:val="20"/>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C6326" w:rsidRPr="007C6326" w:rsidRDefault="007C6326" w:rsidP="007C6326">
            <w:pPr>
              <w:rPr>
                <w:color w:val="000000"/>
                <w:sz w:val="20"/>
                <w:szCs w:val="20"/>
              </w:rPr>
            </w:pPr>
          </w:p>
        </w:tc>
        <w:tc>
          <w:tcPr>
            <w:tcW w:w="2094" w:type="dxa"/>
            <w:vMerge/>
            <w:tcBorders>
              <w:top w:val="single" w:sz="4" w:space="0" w:color="000000"/>
              <w:left w:val="single" w:sz="4" w:space="0" w:color="000000"/>
              <w:bottom w:val="single" w:sz="4" w:space="0" w:color="000000"/>
              <w:right w:val="single" w:sz="4" w:space="0" w:color="000000"/>
            </w:tcBorders>
            <w:vAlign w:val="center"/>
            <w:hideMark/>
          </w:tcPr>
          <w:p w:rsidR="007C6326" w:rsidRPr="007C6326" w:rsidRDefault="007C6326" w:rsidP="007C6326">
            <w:pPr>
              <w:rPr>
                <w:color w:val="000000"/>
                <w:sz w:val="20"/>
                <w:szCs w:val="20"/>
              </w:rPr>
            </w:pPr>
          </w:p>
        </w:tc>
      </w:tr>
      <w:tr w:rsidR="007C6326" w:rsidRPr="007C6326" w:rsidTr="007C6326">
        <w:trPr>
          <w:trHeight w:val="225"/>
        </w:trPr>
        <w:tc>
          <w:tcPr>
            <w:tcW w:w="3576" w:type="dxa"/>
            <w:tcBorders>
              <w:top w:val="nil"/>
              <w:left w:val="single" w:sz="4" w:space="0" w:color="auto"/>
              <w:bottom w:val="nil"/>
              <w:right w:val="single" w:sz="4" w:space="0" w:color="000000"/>
            </w:tcBorders>
            <w:shd w:val="clear" w:color="auto" w:fill="auto"/>
            <w:noWrap/>
            <w:vAlign w:val="bottom"/>
            <w:hideMark/>
          </w:tcPr>
          <w:p w:rsidR="007C6326" w:rsidRPr="007C6326" w:rsidRDefault="007C6326" w:rsidP="007C6326">
            <w:pPr>
              <w:rPr>
                <w:color w:val="000000"/>
                <w:sz w:val="20"/>
                <w:szCs w:val="20"/>
              </w:rPr>
            </w:pPr>
            <w:r w:rsidRPr="007C6326">
              <w:rPr>
                <w:color w:val="000000"/>
                <w:sz w:val="20"/>
                <w:szCs w:val="20"/>
              </w:rPr>
              <w:t> </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7C6326" w:rsidRPr="007C6326" w:rsidRDefault="007C6326" w:rsidP="007C6326">
            <w:pPr>
              <w:rPr>
                <w:color w:val="000000"/>
                <w:sz w:val="20"/>
                <w:szCs w:val="20"/>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C6326" w:rsidRPr="007C6326" w:rsidRDefault="007C6326" w:rsidP="007C6326">
            <w:pPr>
              <w:rPr>
                <w:color w:val="000000"/>
                <w:sz w:val="20"/>
                <w:szCs w:val="20"/>
              </w:rPr>
            </w:pPr>
          </w:p>
        </w:tc>
        <w:tc>
          <w:tcPr>
            <w:tcW w:w="2094" w:type="dxa"/>
            <w:vMerge/>
            <w:tcBorders>
              <w:top w:val="single" w:sz="4" w:space="0" w:color="000000"/>
              <w:left w:val="single" w:sz="4" w:space="0" w:color="000000"/>
              <w:bottom w:val="single" w:sz="4" w:space="0" w:color="000000"/>
              <w:right w:val="single" w:sz="4" w:space="0" w:color="000000"/>
            </w:tcBorders>
            <w:vAlign w:val="center"/>
            <w:hideMark/>
          </w:tcPr>
          <w:p w:rsidR="007C6326" w:rsidRPr="007C6326" w:rsidRDefault="007C6326" w:rsidP="007C6326">
            <w:pPr>
              <w:rPr>
                <w:color w:val="000000"/>
                <w:sz w:val="20"/>
                <w:szCs w:val="20"/>
              </w:rPr>
            </w:pPr>
          </w:p>
        </w:tc>
      </w:tr>
      <w:tr w:rsidR="007C6326" w:rsidRPr="007C6326" w:rsidTr="007C6326">
        <w:trPr>
          <w:trHeight w:val="255"/>
        </w:trPr>
        <w:tc>
          <w:tcPr>
            <w:tcW w:w="3576" w:type="dxa"/>
            <w:tcBorders>
              <w:top w:val="nil"/>
              <w:left w:val="single" w:sz="4" w:space="0" w:color="000000"/>
              <w:bottom w:val="nil"/>
              <w:right w:val="single" w:sz="4" w:space="0" w:color="000000"/>
            </w:tcBorders>
            <w:shd w:val="clear" w:color="auto" w:fill="auto"/>
            <w:noWrap/>
            <w:vAlign w:val="bottom"/>
            <w:hideMark/>
          </w:tcPr>
          <w:p w:rsidR="007C6326" w:rsidRPr="007C6326" w:rsidRDefault="007C6326" w:rsidP="007C6326">
            <w:pPr>
              <w:jc w:val="center"/>
              <w:rPr>
                <w:color w:val="000000"/>
                <w:sz w:val="20"/>
                <w:szCs w:val="20"/>
              </w:rPr>
            </w:pPr>
            <w:r w:rsidRPr="007C6326">
              <w:rPr>
                <w:color w:val="000000"/>
                <w:sz w:val="20"/>
                <w:szCs w:val="20"/>
              </w:rPr>
              <w:t>Наименование</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7C6326" w:rsidRPr="007C6326" w:rsidRDefault="007C6326" w:rsidP="007C6326">
            <w:pPr>
              <w:rPr>
                <w:color w:val="000000"/>
                <w:sz w:val="20"/>
                <w:szCs w:val="20"/>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C6326" w:rsidRPr="007C6326" w:rsidRDefault="007C6326" w:rsidP="007C6326">
            <w:pPr>
              <w:rPr>
                <w:color w:val="000000"/>
                <w:sz w:val="20"/>
                <w:szCs w:val="20"/>
              </w:rPr>
            </w:pPr>
          </w:p>
        </w:tc>
        <w:tc>
          <w:tcPr>
            <w:tcW w:w="2094" w:type="dxa"/>
            <w:vMerge/>
            <w:tcBorders>
              <w:top w:val="single" w:sz="4" w:space="0" w:color="000000"/>
              <w:left w:val="single" w:sz="4" w:space="0" w:color="000000"/>
              <w:bottom w:val="single" w:sz="4" w:space="0" w:color="000000"/>
              <w:right w:val="single" w:sz="4" w:space="0" w:color="000000"/>
            </w:tcBorders>
            <w:vAlign w:val="center"/>
            <w:hideMark/>
          </w:tcPr>
          <w:p w:rsidR="007C6326" w:rsidRPr="007C6326" w:rsidRDefault="007C6326" w:rsidP="007C6326">
            <w:pPr>
              <w:rPr>
                <w:color w:val="000000"/>
                <w:sz w:val="20"/>
                <w:szCs w:val="20"/>
              </w:rPr>
            </w:pPr>
          </w:p>
        </w:tc>
      </w:tr>
      <w:tr w:rsidR="007C6326" w:rsidRPr="007C6326" w:rsidTr="007C6326">
        <w:trPr>
          <w:trHeight w:val="325"/>
        </w:trPr>
        <w:tc>
          <w:tcPr>
            <w:tcW w:w="3576" w:type="dxa"/>
            <w:tcBorders>
              <w:top w:val="nil"/>
              <w:left w:val="single" w:sz="4" w:space="0" w:color="000000"/>
              <w:bottom w:val="single" w:sz="4" w:space="0" w:color="000000"/>
              <w:right w:val="single" w:sz="4" w:space="0" w:color="000000"/>
            </w:tcBorders>
            <w:shd w:val="clear" w:color="auto" w:fill="auto"/>
            <w:noWrap/>
            <w:vAlign w:val="bottom"/>
            <w:hideMark/>
          </w:tcPr>
          <w:p w:rsidR="007C6326" w:rsidRPr="007C6326" w:rsidRDefault="007C6326" w:rsidP="007C6326">
            <w:pPr>
              <w:rPr>
                <w:color w:val="000000"/>
                <w:sz w:val="20"/>
                <w:szCs w:val="20"/>
              </w:rPr>
            </w:pPr>
            <w:r w:rsidRPr="007C6326">
              <w:rPr>
                <w:color w:val="000000"/>
                <w:sz w:val="20"/>
                <w:szCs w:val="20"/>
              </w:rPr>
              <w:t> </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7C6326" w:rsidRPr="007C6326" w:rsidRDefault="007C6326" w:rsidP="007C6326">
            <w:pPr>
              <w:rPr>
                <w:color w:val="000000"/>
                <w:sz w:val="20"/>
                <w:szCs w:val="20"/>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C6326" w:rsidRPr="007C6326" w:rsidRDefault="007C6326" w:rsidP="007C6326">
            <w:pPr>
              <w:rPr>
                <w:color w:val="000000"/>
                <w:sz w:val="20"/>
                <w:szCs w:val="20"/>
              </w:rPr>
            </w:pPr>
          </w:p>
        </w:tc>
        <w:tc>
          <w:tcPr>
            <w:tcW w:w="2094" w:type="dxa"/>
            <w:vMerge/>
            <w:tcBorders>
              <w:top w:val="single" w:sz="4" w:space="0" w:color="000000"/>
              <w:left w:val="single" w:sz="4" w:space="0" w:color="000000"/>
              <w:bottom w:val="single" w:sz="4" w:space="0" w:color="000000"/>
              <w:right w:val="single" w:sz="4" w:space="0" w:color="000000"/>
            </w:tcBorders>
            <w:vAlign w:val="center"/>
            <w:hideMark/>
          </w:tcPr>
          <w:p w:rsidR="007C6326" w:rsidRPr="007C6326" w:rsidRDefault="007C6326" w:rsidP="007C6326">
            <w:pPr>
              <w:rPr>
                <w:color w:val="000000"/>
                <w:sz w:val="20"/>
                <w:szCs w:val="20"/>
              </w:rPr>
            </w:pPr>
          </w:p>
        </w:tc>
      </w:tr>
      <w:tr w:rsidR="007C6326" w:rsidRPr="007C6326" w:rsidTr="007C6326">
        <w:trPr>
          <w:trHeight w:val="480"/>
        </w:trPr>
        <w:tc>
          <w:tcPr>
            <w:tcW w:w="3576" w:type="dxa"/>
            <w:tcBorders>
              <w:top w:val="nil"/>
              <w:left w:val="single" w:sz="4" w:space="0" w:color="000000"/>
              <w:bottom w:val="single" w:sz="4" w:space="0" w:color="000000"/>
              <w:right w:val="single" w:sz="4" w:space="0" w:color="000000"/>
            </w:tcBorders>
            <w:shd w:val="clear" w:color="auto" w:fill="auto"/>
            <w:vAlign w:val="bottom"/>
            <w:hideMark/>
          </w:tcPr>
          <w:p w:rsidR="007C6326" w:rsidRPr="007C6326" w:rsidRDefault="007C6326" w:rsidP="007C6326">
            <w:pPr>
              <w:rPr>
                <w:color w:val="000000"/>
                <w:sz w:val="20"/>
                <w:szCs w:val="20"/>
              </w:rPr>
            </w:pPr>
            <w:r w:rsidRPr="007C6326">
              <w:rPr>
                <w:color w:val="000000"/>
                <w:sz w:val="20"/>
                <w:szCs w:val="20"/>
              </w:rPr>
              <w:t>Всего</w:t>
            </w:r>
          </w:p>
        </w:tc>
        <w:tc>
          <w:tcPr>
            <w:tcW w:w="2126" w:type="dxa"/>
            <w:tcBorders>
              <w:top w:val="nil"/>
              <w:left w:val="nil"/>
              <w:bottom w:val="single" w:sz="4" w:space="0" w:color="000000"/>
              <w:right w:val="single" w:sz="4" w:space="0" w:color="000000"/>
            </w:tcBorders>
            <w:shd w:val="clear" w:color="auto" w:fill="auto"/>
            <w:noWrap/>
            <w:vAlign w:val="bottom"/>
            <w:hideMark/>
          </w:tcPr>
          <w:p w:rsidR="007C6326" w:rsidRPr="007C6326" w:rsidRDefault="00495D6B" w:rsidP="007C6326">
            <w:pPr>
              <w:jc w:val="right"/>
              <w:rPr>
                <w:color w:val="000000"/>
                <w:sz w:val="20"/>
                <w:szCs w:val="20"/>
              </w:rPr>
            </w:pPr>
            <w:r>
              <w:rPr>
                <w:color w:val="000000"/>
                <w:sz w:val="20"/>
                <w:szCs w:val="20"/>
              </w:rPr>
              <w:t>12446,0</w:t>
            </w:r>
          </w:p>
        </w:tc>
        <w:tc>
          <w:tcPr>
            <w:tcW w:w="2410" w:type="dxa"/>
            <w:tcBorders>
              <w:top w:val="nil"/>
              <w:left w:val="nil"/>
              <w:bottom w:val="single" w:sz="4" w:space="0" w:color="000000"/>
              <w:right w:val="single" w:sz="4" w:space="0" w:color="000000"/>
            </w:tcBorders>
            <w:shd w:val="clear" w:color="auto" w:fill="auto"/>
            <w:noWrap/>
            <w:vAlign w:val="bottom"/>
            <w:hideMark/>
          </w:tcPr>
          <w:p w:rsidR="007C6326" w:rsidRPr="007C6326" w:rsidRDefault="00495D6B" w:rsidP="007C6326">
            <w:pPr>
              <w:jc w:val="right"/>
              <w:rPr>
                <w:color w:val="000000"/>
                <w:sz w:val="20"/>
                <w:szCs w:val="20"/>
              </w:rPr>
            </w:pPr>
            <w:r>
              <w:rPr>
                <w:color w:val="000000"/>
                <w:sz w:val="20"/>
                <w:szCs w:val="20"/>
              </w:rPr>
              <w:t>16554,4</w:t>
            </w:r>
          </w:p>
        </w:tc>
        <w:tc>
          <w:tcPr>
            <w:tcW w:w="2094" w:type="dxa"/>
            <w:tcBorders>
              <w:top w:val="nil"/>
              <w:left w:val="nil"/>
              <w:bottom w:val="single" w:sz="4" w:space="0" w:color="000000"/>
              <w:right w:val="single" w:sz="4" w:space="0" w:color="000000"/>
            </w:tcBorders>
            <w:shd w:val="clear" w:color="auto" w:fill="auto"/>
            <w:noWrap/>
            <w:vAlign w:val="bottom"/>
            <w:hideMark/>
          </w:tcPr>
          <w:p w:rsidR="007C6326" w:rsidRPr="007C6326" w:rsidRDefault="00495D6B" w:rsidP="007C6326">
            <w:pPr>
              <w:jc w:val="right"/>
              <w:rPr>
                <w:color w:val="000000"/>
                <w:sz w:val="20"/>
                <w:szCs w:val="20"/>
              </w:rPr>
            </w:pPr>
            <w:r>
              <w:rPr>
                <w:color w:val="000000"/>
                <w:sz w:val="20"/>
                <w:szCs w:val="20"/>
              </w:rPr>
              <w:t>29000,4</w:t>
            </w:r>
          </w:p>
        </w:tc>
      </w:tr>
      <w:tr w:rsidR="007C6326" w:rsidRPr="007C6326" w:rsidTr="007C6326">
        <w:trPr>
          <w:trHeight w:val="375"/>
        </w:trPr>
        <w:tc>
          <w:tcPr>
            <w:tcW w:w="3576" w:type="dxa"/>
            <w:tcBorders>
              <w:top w:val="nil"/>
              <w:left w:val="single" w:sz="4" w:space="0" w:color="000000"/>
              <w:bottom w:val="single" w:sz="4" w:space="0" w:color="000000"/>
              <w:right w:val="single" w:sz="4" w:space="0" w:color="000000"/>
            </w:tcBorders>
            <w:shd w:val="clear" w:color="auto" w:fill="auto"/>
            <w:vAlign w:val="bottom"/>
            <w:hideMark/>
          </w:tcPr>
          <w:p w:rsidR="007C6326" w:rsidRPr="007C6326" w:rsidRDefault="007C6326" w:rsidP="007C6326">
            <w:pPr>
              <w:rPr>
                <w:color w:val="000000"/>
                <w:sz w:val="20"/>
                <w:szCs w:val="20"/>
              </w:rPr>
            </w:pPr>
            <w:r w:rsidRPr="007C6326">
              <w:rPr>
                <w:color w:val="000000"/>
                <w:sz w:val="20"/>
                <w:szCs w:val="20"/>
              </w:rPr>
              <w:t>Коммунальные услуги</w:t>
            </w:r>
          </w:p>
        </w:tc>
        <w:tc>
          <w:tcPr>
            <w:tcW w:w="2126" w:type="dxa"/>
            <w:tcBorders>
              <w:top w:val="nil"/>
              <w:left w:val="nil"/>
              <w:bottom w:val="single" w:sz="4" w:space="0" w:color="000000"/>
              <w:right w:val="single" w:sz="4" w:space="0" w:color="000000"/>
            </w:tcBorders>
            <w:shd w:val="clear" w:color="auto" w:fill="auto"/>
            <w:noWrap/>
            <w:vAlign w:val="bottom"/>
            <w:hideMark/>
          </w:tcPr>
          <w:p w:rsidR="007C6326" w:rsidRPr="007C6326" w:rsidRDefault="00EE43A8" w:rsidP="007C6326">
            <w:pPr>
              <w:jc w:val="right"/>
              <w:rPr>
                <w:color w:val="000000"/>
                <w:sz w:val="20"/>
                <w:szCs w:val="20"/>
              </w:rPr>
            </w:pPr>
            <w:r>
              <w:rPr>
                <w:color w:val="000000"/>
                <w:sz w:val="20"/>
                <w:szCs w:val="20"/>
              </w:rPr>
              <w:t>0,00</w:t>
            </w:r>
          </w:p>
        </w:tc>
        <w:tc>
          <w:tcPr>
            <w:tcW w:w="2410" w:type="dxa"/>
            <w:tcBorders>
              <w:top w:val="nil"/>
              <w:left w:val="nil"/>
              <w:bottom w:val="single" w:sz="4" w:space="0" w:color="000000"/>
              <w:right w:val="single" w:sz="4" w:space="0" w:color="000000"/>
            </w:tcBorders>
            <w:shd w:val="clear" w:color="auto" w:fill="auto"/>
            <w:noWrap/>
            <w:vAlign w:val="bottom"/>
            <w:hideMark/>
          </w:tcPr>
          <w:p w:rsidR="00EE43A8" w:rsidRDefault="00EE43A8" w:rsidP="007C6326">
            <w:pPr>
              <w:jc w:val="right"/>
              <w:rPr>
                <w:color w:val="000000"/>
                <w:sz w:val="20"/>
                <w:szCs w:val="20"/>
              </w:rPr>
            </w:pPr>
          </w:p>
          <w:p w:rsidR="00EE43A8" w:rsidRPr="007C6326" w:rsidRDefault="00EE43A8" w:rsidP="00EE43A8">
            <w:pPr>
              <w:jc w:val="right"/>
              <w:rPr>
                <w:color w:val="000000"/>
                <w:sz w:val="20"/>
                <w:szCs w:val="20"/>
              </w:rPr>
            </w:pPr>
            <w:r>
              <w:rPr>
                <w:color w:val="000000"/>
                <w:sz w:val="20"/>
                <w:szCs w:val="20"/>
              </w:rPr>
              <w:t>0,00</w:t>
            </w:r>
          </w:p>
        </w:tc>
        <w:tc>
          <w:tcPr>
            <w:tcW w:w="2094" w:type="dxa"/>
            <w:tcBorders>
              <w:top w:val="nil"/>
              <w:left w:val="nil"/>
              <w:bottom w:val="single" w:sz="4" w:space="0" w:color="000000"/>
              <w:right w:val="single" w:sz="4" w:space="0" w:color="000000"/>
            </w:tcBorders>
            <w:shd w:val="clear" w:color="auto" w:fill="auto"/>
            <w:noWrap/>
            <w:vAlign w:val="bottom"/>
            <w:hideMark/>
          </w:tcPr>
          <w:p w:rsidR="007C6326" w:rsidRPr="007C6326" w:rsidRDefault="00EE43A8" w:rsidP="007C6326">
            <w:pPr>
              <w:jc w:val="right"/>
              <w:rPr>
                <w:color w:val="000000"/>
                <w:sz w:val="20"/>
                <w:szCs w:val="20"/>
              </w:rPr>
            </w:pPr>
            <w:r>
              <w:rPr>
                <w:color w:val="000000"/>
                <w:sz w:val="20"/>
                <w:szCs w:val="20"/>
              </w:rPr>
              <w:t>0,00</w:t>
            </w:r>
          </w:p>
        </w:tc>
      </w:tr>
      <w:tr w:rsidR="007C6326" w:rsidRPr="007C6326" w:rsidTr="007C6326">
        <w:trPr>
          <w:trHeight w:val="420"/>
        </w:trPr>
        <w:tc>
          <w:tcPr>
            <w:tcW w:w="3576" w:type="dxa"/>
            <w:tcBorders>
              <w:top w:val="nil"/>
              <w:left w:val="single" w:sz="4" w:space="0" w:color="000000"/>
              <w:bottom w:val="single" w:sz="4" w:space="0" w:color="000000"/>
              <w:right w:val="single" w:sz="4" w:space="0" w:color="000000"/>
            </w:tcBorders>
            <w:shd w:val="clear" w:color="auto" w:fill="auto"/>
            <w:vAlign w:val="bottom"/>
            <w:hideMark/>
          </w:tcPr>
          <w:p w:rsidR="007C6326" w:rsidRPr="007C6326" w:rsidRDefault="007C6326" w:rsidP="007C6326">
            <w:pPr>
              <w:rPr>
                <w:color w:val="000000"/>
                <w:sz w:val="20"/>
                <w:szCs w:val="20"/>
              </w:rPr>
            </w:pPr>
            <w:r w:rsidRPr="007C6326">
              <w:rPr>
                <w:color w:val="000000"/>
                <w:sz w:val="20"/>
                <w:szCs w:val="20"/>
              </w:rPr>
              <w:t>Арендная плата за пользование имуществом</w:t>
            </w:r>
          </w:p>
        </w:tc>
        <w:tc>
          <w:tcPr>
            <w:tcW w:w="2126" w:type="dxa"/>
            <w:tcBorders>
              <w:top w:val="nil"/>
              <w:left w:val="nil"/>
              <w:bottom w:val="single" w:sz="4" w:space="0" w:color="000000"/>
              <w:right w:val="single" w:sz="4" w:space="0" w:color="000000"/>
            </w:tcBorders>
            <w:shd w:val="clear" w:color="auto" w:fill="auto"/>
            <w:noWrap/>
            <w:vAlign w:val="bottom"/>
            <w:hideMark/>
          </w:tcPr>
          <w:p w:rsidR="007C6326" w:rsidRPr="007C6326" w:rsidRDefault="00495D6B" w:rsidP="00495D6B">
            <w:pPr>
              <w:jc w:val="right"/>
              <w:rPr>
                <w:color w:val="000000"/>
                <w:sz w:val="20"/>
                <w:szCs w:val="20"/>
              </w:rPr>
            </w:pPr>
            <w:r>
              <w:rPr>
                <w:color w:val="000000"/>
                <w:sz w:val="20"/>
                <w:szCs w:val="20"/>
              </w:rPr>
              <w:t>21,5</w:t>
            </w:r>
          </w:p>
        </w:tc>
        <w:tc>
          <w:tcPr>
            <w:tcW w:w="2410" w:type="dxa"/>
            <w:tcBorders>
              <w:top w:val="nil"/>
              <w:left w:val="nil"/>
              <w:bottom w:val="single" w:sz="4" w:space="0" w:color="000000"/>
              <w:right w:val="single" w:sz="4" w:space="0" w:color="000000"/>
            </w:tcBorders>
            <w:shd w:val="clear" w:color="auto" w:fill="auto"/>
            <w:noWrap/>
            <w:vAlign w:val="bottom"/>
            <w:hideMark/>
          </w:tcPr>
          <w:p w:rsidR="007C6326" w:rsidRPr="007C6326" w:rsidRDefault="00495D6B" w:rsidP="00495D6B">
            <w:pPr>
              <w:jc w:val="right"/>
              <w:rPr>
                <w:color w:val="000000"/>
                <w:sz w:val="20"/>
                <w:szCs w:val="20"/>
              </w:rPr>
            </w:pPr>
            <w:r>
              <w:rPr>
                <w:color w:val="000000"/>
                <w:sz w:val="20"/>
                <w:szCs w:val="20"/>
              </w:rPr>
              <w:t>83,</w:t>
            </w:r>
            <w:r w:rsidR="007C6326" w:rsidRPr="007C6326">
              <w:rPr>
                <w:color w:val="000000"/>
                <w:sz w:val="20"/>
                <w:szCs w:val="20"/>
              </w:rPr>
              <w:t>5</w:t>
            </w:r>
          </w:p>
        </w:tc>
        <w:tc>
          <w:tcPr>
            <w:tcW w:w="2094" w:type="dxa"/>
            <w:tcBorders>
              <w:top w:val="nil"/>
              <w:left w:val="nil"/>
              <w:bottom w:val="single" w:sz="4" w:space="0" w:color="000000"/>
              <w:right w:val="single" w:sz="4" w:space="0" w:color="000000"/>
            </w:tcBorders>
            <w:shd w:val="clear" w:color="auto" w:fill="auto"/>
            <w:noWrap/>
            <w:vAlign w:val="bottom"/>
            <w:hideMark/>
          </w:tcPr>
          <w:p w:rsidR="007C6326" w:rsidRPr="007C6326" w:rsidRDefault="007C6326" w:rsidP="00495D6B">
            <w:pPr>
              <w:jc w:val="right"/>
              <w:rPr>
                <w:color w:val="000000"/>
                <w:sz w:val="20"/>
                <w:szCs w:val="20"/>
              </w:rPr>
            </w:pPr>
            <w:r w:rsidRPr="007C6326">
              <w:rPr>
                <w:color w:val="000000"/>
                <w:sz w:val="20"/>
                <w:szCs w:val="20"/>
              </w:rPr>
              <w:t>105</w:t>
            </w:r>
            <w:r w:rsidR="00495D6B">
              <w:rPr>
                <w:color w:val="000000"/>
                <w:sz w:val="20"/>
                <w:szCs w:val="20"/>
              </w:rPr>
              <w:t>,0</w:t>
            </w:r>
          </w:p>
        </w:tc>
      </w:tr>
      <w:tr w:rsidR="007C6326" w:rsidRPr="007C6326" w:rsidTr="007C6326">
        <w:trPr>
          <w:trHeight w:val="435"/>
        </w:trPr>
        <w:tc>
          <w:tcPr>
            <w:tcW w:w="3576" w:type="dxa"/>
            <w:tcBorders>
              <w:top w:val="nil"/>
              <w:left w:val="single" w:sz="4" w:space="0" w:color="000000"/>
              <w:bottom w:val="single" w:sz="4" w:space="0" w:color="000000"/>
              <w:right w:val="single" w:sz="4" w:space="0" w:color="000000"/>
            </w:tcBorders>
            <w:shd w:val="clear" w:color="auto" w:fill="auto"/>
            <w:vAlign w:val="bottom"/>
            <w:hideMark/>
          </w:tcPr>
          <w:p w:rsidR="007C6326" w:rsidRPr="007C6326" w:rsidRDefault="007C6326" w:rsidP="007C6326">
            <w:pPr>
              <w:rPr>
                <w:color w:val="000000"/>
                <w:sz w:val="20"/>
                <w:szCs w:val="20"/>
              </w:rPr>
            </w:pPr>
            <w:r w:rsidRPr="007C6326">
              <w:rPr>
                <w:color w:val="000000"/>
                <w:sz w:val="20"/>
                <w:szCs w:val="20"/>
              </w:rPr>
              <w:t>Иные расходы</w:t>
            </w:r>
          </w:p>
        </w:tc>
        <w:tc>
          <w:tcPr>
            <w:tcW w:w="2126" w:type="dxa"/>
            <w:tcBorders>
              <w:top w:val="nil"/>
              <w:left w:val="nil"/>
              <w:bottom w:val="single" w:sz="4" w:space="0" w:color="000000"/>
              <w:right w:val="single" w:sz="4" w:space="0" w:color="000000"/>
            </w:tcBorders>
            <w:shd w:val="clear" w:color="auto" w:fill="auto"/>
            <w:noWrap/>
            <w:vAlign w:val="bottom"/>
            <w:hideMark/>
          </w:tcPr>
          <w:p w:rsidR="007C6326" w:rsidRPr="007C6326" w:rsidRDefault="00495D6B" w:rsidP="007C6326">
            <w:pPr>
              <w:jc w:val="right"/>
              <w:rPr>
                <w:color w:val="000000"/>
                <w:sz w:val="20"/>
                <w:szCs w:val="20"/>
              </w:rPr>
            </w:pPr>
            <w:r>
              <w:rPr>
                <w:color w:val="000000"/>
                <w:sz w:val="20"/>
                <w:szCs w:val="20"/>
              </w:rPr>
              <w:t>12424,5</w:t>
            </w:r>
          </w:p>
        </w:tc>
        <w:tc>
          <w:tcPr>
            <w:tcW w:w="2410" w:type="dxa"/>
            <w:tcBorders>
              <w:top w:val="nil"/>
              <w:left w:val="nil"/>
              <w:bottom w:val="single" w:sz="4" w:space="0" w:color="000000"/>
              <w:right w:val="single" w:sz="4" w:space="0" w:color="000000"/>
            </w:tcBorders>
            <w:shd w:val="clear" w:color="auto" w:fill="auto"/>
            <w:noWrap/>
            <w:vAlign w:val="bottom"/>
            <w:hideMark/>
          </w:tcPr>
          <w:p w:rsidR="007C6326" w:rsidRPr="007C6326" w:rsidRDefault="00495D6B" w:rsidP="00495D6B">
            <w:pPr>
              <w:jc w:val="right"/>
              <w:rPr>
                <w:color w:val="000000"/>
                <w:sz w:val="20"/>
                <w:szCs w:val="20"/>
              </w:rPr>
            </w:pPr>
            <w:r>
              <w:rPr>
                <w:color w:val="000000"/>
                <w:sz w:val="20"/>
                <w:szCs w:val="20"/>
              </w:rPr>
              <w:t>16470,9</w:t>
            </w:r>
          </w:p>
        </w:tc>
        <w:tc>
          <w:tcPr>
            <w:tcW w:w="2094" w:type="dxa"/>
            <w:tcBorders>
              <w:top w:val="nil"/>
              <w:left w:val="nil"/>
              <w:bottom w:val="single" w:sz="4" w:space="0" w:color="000000"/>
              <w:right w:val="single" w:sz="4" w:space="0" w:color="000000"/>
            </w:tcBorders>
            <w:shd w:val="clear" w:color="auto" w:fill="auto"/>
            <w:noWrap/>
            <w:vAlign w:val="bottom"/>
            <w:hideMark/>
          </w:tcPr>
          <w:p w:rsidR="007C6326" w:rsidRPr="007C6326" w:rsidRDefault="00495D6B" w:rsidP="007C6326">
            <w:pPr>
              <w:jc w:val="right"/>
              <w:rPr>
                <w:color w:val="000000"/>
                <w:sz w:val="20"/>
                <w:szCs w:val="20"/>
              </w:rPr>
            </w:pPr>
            <w:r>
              <w:rPr>
                <w:color w:val="000000"/>
                <w:sz w:val="20"/>
                <w:szCs w:val="20"/>
              </w:rPr>
              <w:t>28895,4</w:t>
            </w:r>
          </w:p>
        </w:tc>
      </w:tr>
    </w:tbl>
    <w:p w:rsidR="00EE43A8" w:rsidRDefault="00B83B4B" w:rsidP="00EE43A8">
      <w:pPr>
        <w:autoSpaceDE w:val="0"/>
        <w:autoSpaceDN w:val="0"/>
        <w:adjustRightInd w:val="0"/>
        <w:ind w:firstLine="567"/>
        <w:contextualSpacing/>
        <w:mirrorIndents/>
        <w:rPr>
          <w:rFonts w:eastAsia="TimesNewRomanPSMT"/>
        </w:rPr>
      </w:pPr>
      <w:r>
        <w:rPr>
          <w:rFonts w:eastAsia="TimesNewRomanPSMT"/>
        </w:rPr>
        <w:t>Просроченная к</w:t>
      </w:r>
      <w:r w:rsidR="00EE43A8" w:rsidRPr="00593DB2">
        <w:rPr>
          <w:rFonts w:eastAsia="TimesNewRomanPSMT"/>
        </w:rPr>
        <w:t xml:space="preserve">редиторская задолженность уменьшилась </w:t>
      </w:r>
      <w:r w:rsidR="00EE43A8">
        <w:rPr>
          <w:rFonts w:eastAsia="TimesNewRomanPSMT"/>
        </w:rPr>
        <w:t xml:space="preserve">за 2021 год </w:t>
      </w:r>
      <w:r w:rsidR="00EE43A8" w:rsidRPr="00593DB2">
        <w:rPr>
          <w:rFonts w:eastAsia="TimesNewRomanPSMT"/>
        </w:rPr>
        <w:t>на 35703,7 тыс. руб</w:t>
      </w:r>
      <w:r w:rsidR="00EE43A8">
        <w:rPr>
          <w:rFonts w:eastAsia="TimesNewRomanPSMT"/>
        </w:rPr>
        <w:t>.</w:t>
      </w:r>
      <w:r w:rsidR="00EE43A8" w:rsidRPr="00593DB2">
        <w:rPr>
          <w:rFonts w:eastAsia="TimesNewRomanPSMT"/>
        </w:rPr>
        <w:t xml:space="preserve"> </w:t>
      </w:r>
      <w:r w:rsidR="00EE43A8">
        <w:rPr>
          <w:rFonts w:eastAsia="TimesNewRomanPSMT"/>
        </w:rPr>
        <w:t>в связи с погашением задолженности перед поставщиками товаров, работ и услуг за счет средств полученной финансовой помощи из областного бюджета и ростом налоговых и неналоговых доходов в декабре 2021 г.</w:t>
      </w:r>
    </w:p>
    <w:p w:rsidR="00EE43A8" w:rsidRDefault="00EE43A8" w:rsidP="00EE43A8">
      <w:pPr>
        <w:autoSpaceDE w:val="0"/>
        <w:autoSpaceDN w:val="0"/>
        <w:adjustRightInd w:val="0"/>
        <w:ind w:firstLine="567"/>
        <w:contextualSpacing/>
        <w:mirrorIndents/>
        <w:jc w:val="both"/>
      </w:pPr>
      <w:r>
        <w:rPr>
          <w:rFonts w:eastAsia="TimesNewRomanPSMT"/>
        </w:rPr>
        <w:t>Задолженность по и</w:t>
      </w:r>
      <w:r w:rsidRPr="00F16B95">
        <w:t>сполне</w:t>
      </w:r>
      <w:r>
        <w:t>нию</w:t>
      </w:r>
      <w:r w:rsidRPr="00F16B95">
        <w:t xml:space="preserve"> судебных актов по искам к </w:t>
      </w:r>
      <w:proofErr w:type="spellStart"/>
      <w:r>
        <w:t>Зиминскому</w:t>
      </w:r>
      <w:proofErr w:type="spellEnd"/>
      <w:r>
        <w:t xml:space="preserve"> городскому муниципальному образованию по состоянию </w:t>
      </w:r>
      <w:r w:rsidRPr="006D461C">
        <w:t xml:space="preserve">на 01.01.2022 г. </w:t>
      </w:r>
      <w:r w:rsidRPr="006D461C">
        <w:rPr>
          <w:rFonts w:eastAsia="TimesNewRomanPSMT"/>
        </w:rPr>
        <w:t>составляет</w:t>
      </w:r>
      <w:r w:rsidRPr="006D461C">
        <w:t xml:space="preserve"> 2921,6 тыс. руб.</w:t>
      </w:r>
      <w:r>
        <w:t xml:space="preserve"> </w:t>
      </w:r>
    </w:p>
    <w:p w:rsidR="00EE43A8" w:rsidRPr="00F16B95" w:rsidRDefault="00EE43A8" w:rsidP="00EE43A8">
      <w:pPr>
        <w:autoSpaceDE w:val="0"/>
        <w:autoSpaceDN w:val="0"/>
        <w:adjustRightInd w:val="0"/>
        <w:contextualSpacing/>
        <w:mirrorIndents/>
        <w:jc w:val="both"/>
        <w:rPr>
          <w:bCs/>
        </w:rPr>
      </w:pPr>
      <w:r w:rsidRPr="00EE43A8">
        <w:t xml:space="preserve">(по состоянию на 01.01.2021 г. </w:t>
      </w:r>
      <w:r>
        <w:t xml:space="preserve">- </w:t>
      </w:r>
      <w:r w:rsidRPr="00EE43A8">
        <w:t xml:space="preserve"> 16578,4 тыс. руб.)</w:t>
      </w:r>
    </w:p>
    <w:p w:rsidR="00223BBE" w:rsidRDefault="00223BBE" w:rsidP="009A593A">
      <w:pPr>
        <w:ind w:firstLine="567"/>
        <w:contextualSpacing/>
        <w:mirrorIndents/>
        <w:jc w:val="both"/>
        <w:outlineLvl w:val="2"/>
      </w:pPr>
      <w:r w:rsidRPr="00410062">
        <w:t>Согласно пояснительной записке  из общей суммы просроченной кредиторской задолженности по принятым обязательствам</w:t>
      </w:r>
      <w:r w:rsidR="00020133" w:rsidRPr="00020133">
        <w:t xml:space="preserve"> </w:t>
      </w:r>
      <w:r w:rsidR="00020133" w:rsidRPr="00410062">
        <w:t>задолженность</w:t>
      </w:r>
      <w:r w:rsidRPr="00410062">
        <w:t>:</w:t>
      </w:r>
    </w:p>
    <w:p w:rsidR="00BD6C81" w:rsidRDefault="009A593A" w:rsidP="009A593A">
      <w:pPr>
        <w:ind w:firstLine="567"/>
        <w:contextualSpacing/>
        <w:mirrorIndents/>
        <w:jc w:val="both"/>
        <w:rPr>
          <w:rFonts w:ascii="Courier New" w:eastAsia="Courier New" w:hAnsi="Courier New"/>
        </w:rPr>
      </w:pPr>
      <w:r>
        <w:rPr>
          <w:color w:val="000000"/>
        </w:rPr>
        <w:t xml:space="preserve">- </w:t>
      </w:r>
      <w:r w:rsidR="00BD6C81">
        <w:rPr>
          <w:color w:val="000000"/>
        </w:rPr>
        <w:t>Сч</w:t>
      </w:r>
      <w:r>
        <w:rPr>
          <w:color w:val="000000"/>
        </w:rPr>
        <w:t xml:space="preserve">ет </w:t>
      </w:r>
      <w:r w:rsidR="00BD6C81">
        <w:rPr>
          <w:color w:val="000000"/>
        </w:rPr>
        <w:t>302.25</w:t>
      </w:r>
      <w:r w:rsidR="00CF122B">
        <w:rPr>
          <w:color w:val="000000"/>
        </w:rPr>
        <w:t xml:space="preserve"> - </w:t>
      </w:r>
      <w:r w:rsidR="00BD6C81">
        <w:rPr>
          <w:color w:val="000000"/>
        </w:rPr>
        <w:t xml:space="preserve"> за формирование фонда капитального ремонта и организации проведения капитального ремонта общего имущества в многоквартирных домах- 2</w:t>
      </w:r>
      <w:r w:rsidR="00CF122B">
        <w:rPr>
          <w:color w:val="000000"/>
        </w:rPr>
        <w:t> 938,8</w:t>
      </w:r>
      <w:r w:rsidR="00BD6C81">
        <w:rPr>
          <w:color w:val="000000"/>
        </w:rPr>
        <w:t xml:space="preserve"> тыс. рублей</w:t>
      </w:r>
      <w:r>
        <w:rPr>
          <w:color w:val="000000"/>
        </w:rPr>
        <w:t xml:space="preserve">; </w:t>
      </w:r>
      <w:r w:rsidR="00BD6C81">
        <w:rPr>
          <w:color w:val="000000"/>
        </w:rPr>
        <w:t>  за капитальный ремонт коллектора сброса очищенных сточных вод- 3</w:t>
      </w:r>
      <w:r>
        <w:rPr>
          <w:color w:val="000000"/>
        </w:rPr>
        <w:t> </w:t>
      </w:r>
      <w:r w:rsidR="00CF122B">
        <w:rPr>
          <w:color w:val="000000"/>
        </w:rPr>
        <w:t>2</w:t>
      </w:r>
      <w:r w:rsidR="00BD6C81">
        <w:rPr>
          <w:color w:val="000000"/>
        </w:rPr>
        <w:t>57</w:t>
      </w:r>
      <w:r>
        <w:rPr>
          <w:color w:val="000000"/>
        </w:rPr>
        <w:t xml:space="preserve">,7 </w:t>
      </w:r>
      <w:r>
        <w:rPr>
          <w:color w:val="000000"/>
        </w:rPr>
        <w:lastRenderedPageBreak/>
        <w:t>тыс.</w:t>
      </w:r>
      <w:r w:rsidR="00BD6C81">
        <w:rPr>
          <w:color w:val="000000"/>
        </w:rPr>
        <w:t xml:space="preserve"> руб</w:t>
      </w:r>
      <w:r>
        <w:rPr>
          <w:color w:val="000000"/>
        </w:rPr>
        <w:t xml:space="preserve">лей; </w:t>
      </w:r>
      <w:r w:rsidR="00BD6C81">
        <w:rPr>
          <w:color w:val="000000"/>
        </w:rPr>
        <w:t> </w:t>
      </w:r>
      <w:r w:rsidR="00CF122B">
        <w:rPr>
          <w:color w:val="000000"/>
        </w:rPr>
        <w:t xml:space="preserve">за обслуживание ВЛ – 48,4 тыс.руб.,  за  </w:t>
      </w:r>
      <w:proofErr w:type="spellStart"/>
      <w:r w:rsidR="00CF122B">
        <w:rPr>
          <w:color w:val="000000"/>
        </w:rPr>
        <w:t>сан.технические</w:t>
      </w:r>
      <w:proofErr w:type="spellEnd"/>
      <w:r w:rsidR="00CF122B">
        <w:rPr>
          <w:color w:val="000000"/>
        </w:rPr>
        <w:t xml:space="preserve">  работы  - 39,1 тыс.руб.,  за ремонт моста – 502,3 тыс.руб.,  за обслуживание  АПС – 341,4 тыс.руб., за поверку </w:t>
      </w:r>
      <w:proofErr w:type="spellStart"/>
      <w:r w:rsidR="00CF122B">
        <w:rPr>
          <w:color w:val="000000"/>
        </w:rPr>
        <w:t>монометра</w:t>
      </w:r>
      <w:proofErr w:type="spellEnd"/>
      <w:r w:rsidR="00CF122B">
        <w:rPr>
          <w:color w:val="000000"/>
        </w:rPr>
        <w:t xml:space="preserve"> – 19,7 </w:t>
      </w:r>
      <w:proofErr w:type="spellStart"/>
      <w:r w:rsidR="00CF122B">
        <w:rPr>
          <w:color w:val="000000"/>
        </w:rPr>
        <w:t>тыс.руб</w:t>
      </w:r>
      <w:proofErr w:type="spellEnd"/>
      <w:r w:rsidR="00803941">
        <w:rPr>
          <w:color w:val="000000"/>
        </w:rPr>
        <w:t>, за ремонт здания – 1330,3 тыс.руб.</w:t>
      </w:r>
    </w:p>
    <w:p w:rsidR="00BD6C81" w:rsidRDefault="00BD6C81" w:rsidP="009A593A">
      <w:pPr>
        <w:tabs>
          <w:tab w:val="left" w:pos="567"/>
        </w:tabs>
        <w:contextualSpacing/>
        <w:mirrorIndents/>
        <w:jc w:val="both"/>
        <w:rPr>
          <w:color w:val="000000"/>
        </w:rPr>
      </w:pPr>
      <w:r>
        <w:rPr>
          <w:color w:val="000000"/>
        </w:rPr>
        <w:t>  </w:t>
      </w:r>
      <w:r w:rsidR="009A593A">
        <w:rPr>
          <w:color w:val="000000"/>
        </w:rPr>
        <w:tab/>
        <w:t>- С</w:t>
      </w:r>
      <w:r>
        <w:rPr>
          <w:color w:val="000000"/>
        </w:rPr>
        <w:t>чет 302.26</w:t>
      </w:r>
      <w:r w:rsidR="009A593A">
        <w:rPr>
          <w:color w:val="000000"/>
        </w:rPr>
        <w:t xml:space="preserve"> </w:t>
      </w:r>
      <w:r w:rsidR="00CF122B">
        <w:rPr>
          <w:color w:val="000000"/>
        </w:rPr>
        <w:t xml:space="preserve">– за техническое сопровождение – 276,9 тыс.руб., </w:t>
      </w:r>
      <w:r w:rsidR="00735E88">
        <w:rPr>
          <w:color w:val="000000"/>
        </w:rPr>
        <w:t xml:space="preserve">  за кадастровые работы - 2730,4  тыс.руб.,  за проектно-сметную документацию (объекты культурного наследия, </w:t>
      </w:r>
      <w:proofErr w:type="spellStart"/>
      <w:r w:rsidR="00735E88">
        <w:rPr>
          <w:color w:val="000000"/>
        </w:rPr>
        <w:t>кап.ремонт</w:t>
      </w:r>
      <w:proofErr w:type="spellEnd"/>
      <w:r w:rsidR="00735E88">
        <w:rPr>
          <w:color w:val="000000"/>
        </w:rPr>
        <w:t xml:space="preserve"> тепловых и водопроводных сетей) – 379,8 тыс.руб., за </w:t>
      </w:r>
      <w:proofErr w:type="spellStart"/>
      <w:r w:rsidR="00735E88">
        <w:rPr>
          <w:color w:val="000000"/>
        </w:rPr>
        <w:t>аккарицидную</w:t>
      </w:r>
      <w:proofErr w:type="spellEnd"/>
      <w:r w:rsidR="00735E88">
        <w:rPr>
          <w:color w:val="000000"/>
        </w:rPr>
        <w:t xml:space="preserve"> обработку территорий парковой зоны против клещевого энцефалита – 59,0 тыс.руб., за услуги по найму жилого помещения – 264,0 тыс.руб., исследование режимов работы  систем теплоснабжения – 203,0 тыс.руб., </w:t>
      </w:r>
      <w:proofErr w:type="spellStart"/>
      <w:r w:rsidR="00735E88">
        <w:rPr>
          <w:color w:val="000000"/>
        </w:rPr>
        <w:t>мед.осмотры</w:t>
      </w:r>
      <w:proofErr w:type="spellEnd"/>
      <w:r w:rsidR="00735E88">
        <w:rPr>
          <w:color w:val="000000"/>
        </w:rPr>
        <w:t xml:space="preserve"> – 356,8 тыс.руб.,  обучение сотрудников - 189,5 тыс.руб.</w:t>
      </w:r>
    </w:p>
    <w:p w:rsidR="00735E88" w:rsidRDefault="00735E88" w:rsidP="009A593A">
      <w:pPr>
        <w:tabs>
          <w:tab w:val="left" w:pos="567"/>
        </w:tabs>
        <w:contextualSpacing/>
        <w:mirrorIndents/>
        <w:jc w:val="both"/>
        <w:rPr>
          <w:color w:val="000000"/>
        </w:rPr>
      </w:pPr>
      <w:r>
        <w:rPr>
          <w:color w:val="000000"/>
        </w:rPr>
        <w:t xml:space="preserve">         - Счет  302.28 – за проектно-сметную документацию ФОК, благоустройство сквера ул. Щорса 2</w:t>
      </w:r>
      <w:r w:rsidR="00803941">
        <w:rPr>
          <w:color w:val="000000"/>
        </w:rPr>
        <w:t xml:space="preserve"> – 226,0 тыс.руб</w:t>
      </w:r>
      <w:r>
        <w:rPr>
          <w:color w:val="000000"/>
        </w:rPr>
        <w:t>.</w:t>
      </w:r>
    </w:p>
    <w:p w:rsidR="00803941" w:rsidRDefault="00803941" w:rsidP="009A593A">
      <w:pPr>
        <w:tabs>
          <w:tab w:val="left" w:pos="567"/>
        </w:tabs>
        <w:contextualSpacing/>
        <w:mirrorIndents/>
        <w:jc w:val="both"/>
        <w:rPr>
          <w:rFonts w:ascii="Courier New" w:eastAsia="Courier New" w:hAnsi="Courier New"/>
        </w:rPr>
      </w:pPr>
      <w:r>
        <w:rPr>
          <w:color w:val="000000"/>
        </w:rPr>
        <w:t xml:space="preserve">         - Счет 302.31 – за приобретенное здание дома детского творчества – 13750,0 тыс.руб..</w:t>
      </w:r>
    </w:p>
    <w:p w:rsidR="00BD6C81" w:rsidRDefault="009A593A" w:rsidP="009A593A">
      <w:pPr>
        <w:ind w:firstLine="567"/>
        <w:contextualSpacing/>
        <w:mirrorIndents/>
        <w:jc w:val="both"/>
        <w:rPr>
          <w:rFonts w:ascii="Courier New" w:eastAsia="Courier New" w:hAnsi="Courier New"/>
        </w:rPr>
      </w:pPr>
      <w:r>
        <w:rPr>
          <w:color w:val="000000"/>
        </w:rPr>
        <w:t>- С</w:t>
      </w:r>
      <w:r w:rsidR="00BD6C81" w:rsidRPr="00BD6C81">
        <w:rPr>
          <w:color w:val="000000"/>
        </w:rPr>
        <w:t>чет 302.3</w:t>
      </w:r>
      <w:r w:rsidR="00735E88">
        <w:rPr>
          <w:color w:val="000000"/>
        </w:rPr>
        <w:t xml:space="preserve">4 - </w:t>
      </w:r>
      <w:r>
        <w:rPr>
          <w:color w:val="000000"/>
        </w:rPr>
        <w:t xml:space="preserve"> </w:t>
      </w:r>
      <w:r w:rsidR="00803941">
        <w:rPr>
          <w:color w:val="000000"/>
        </w:rPr>
        <w:t xml:space="preserve">за </w:t>
      </w:r>
      <w:r w:rsidR="00BD6C81">
        <w:rPr>
          <w:color w:val="000000"/>
        </w:rPr>
        <w:t xml:space="preserve">приобретённые </w:t>
      </w:r>
      <w:r w:rsidR="00803941">
        <w:rPr>
          <w:color w:val="000000"/>
        </w:rPr>
        <w:t>хозяйственные товары – 123,5</w:t>
      </w:r>
      <w:r>
        <w:rPr>
          <w:color w:val="000000"/>
        </w:rPr>
        <w:t xml:space="preserve"> тыс.</w:t>
      </w:r>
      <w:r w:rsidR="00BD6C81">
        <w:rPr>
          <w:color w:val="000000"/>
        </w:rPr>
        <w:t xml:space="preserve"> руб</w:t>
      </w:r>
      <w:r>
        <w:rPr>
          <w:color w:val="000000"/>
        </w:rPr>
        <w:t>лей</w:t>
      </w:r>
      <w:r w:rsidR="00BD6C81">
        <w:rPr>
          <w:color w:val="000000"/>
        </w:rPr>
        <w:t>.</w:t>
      </w:r>
    </w:p>
    <w:p w:rsidR="00AC7CB0" w:rsidRPr="00803941" w:rsidRDefault="00803941" w:rsidP="00AC7CB0">
      <w:pPr>
        <w:ind w:firstLine="567"/>
        <w:jc w:val="both"/>
      </w:pPr>
      <w:r w:rsidRPr="00803941">
        <w:t>П</w:t>
      </w:r>
      <w:r w:rsidR="00AC7CB0" w:rsidRPr="00803941">
        <w:t>оказатели дебиторской и кредиторской задолженности по бюджетной деятельности, отраженные в формах 0503320</w:t>
      </w:r>
      <w:r w:rsidRPr="00803941">
        <w:t>,</w:t>
      </w:r>
      <w:r w:rsidR="00AC7CB0" w:rsidRPr="00803941">
        <w:t xml:space="preserve"> 0503</w:t>
      </w:r>
      <w:r w:rsidRPr="00803941">
        <w:t>7</w:t>
      </w:r>
      <w:r w:rsidR="00AC7CB0" w:rsidRPr="00803941">
        <w:t>30</w:t>
      </w:r>
      <w:r w:rsidRPr="00803941">
        <w:t xml:space="preserve">, 0503369, </w:t>
      </w:r>
      <w:r w:rsidR="00AC7CB0" w:rsidRPr="00803941">
        <w:t>0503</w:t>
      </w:r>
      <w:r w:rsidRPr="00803941">
        <w:t>7</w:t>
      </w:r>
      <w:r w:rsidR="00AC7CB0" w:rsidRPr="00803941">
        <w:t>69 годового отчета за 20</w:t>
      </w:r>
      <w:r w:rsidR="00F22A79" w:rsidRPr="00803941">
        <w:t>2</w:t>
      </w:r>
      <w:r w:rsidRPr="00803941">
        <w:t>1</w:t>
      </w:r>
      <w:r w:rsidR="00AC7CB0" w:rsidRPr="00803941">
        <w:t xml:space="preserve"> год, между собой взаимоувязаны и соответствуют сведениям, отраженным в годовых отчетах главных распорядителей бюджетных средств.</w:t>
      </w:r>
    </w:p>
    <w:p w:rsidR="003F6B58" w:rsidRDefault="003F6B58" w:rsidP="001F0334">
      <w:pPr>
        <w:ind w:firstLine="567"/>
        <w:jc w:val="center"/>
        <w:rPr>
          <w:b/>
        </w:rPr>
      </w:pPr>
    </w:p>
    <w:p w:rsidR="00E91A9F" w:rsidRPr="001F0334" w:rsidRDefault="001F0334" w:rsidP="001F0334">
      <w:pPr>
        <w:ind w:firstLine="567"/>
        <w:jc w:val="center"/>
        <w:rPr>
          <w:b/>
        </w:rPr>
      </w:pPr>
      <w:r w:rsidRPr="001F0334">
        <w:rPr>
          <w:b/>
        </w:rPr>
        <w:t>12.Общие итоги внешней проверки</w:t>
      </w:r>
    </w:p>
    <w:p w:rsidR="000E20A5" w:rsidRDefault="00FA2AFF" w:rsidP="00295959">
      <w:pPr>
        <w:pStyle w:val="ab"/>
        <w:tabs>
          <w:tab w:val="left" w:pos="567"/>
        </w:tabs>
        <w:spacing w:before="0" w:beforeAutospacing="0" w:after="0" w:afterAutospacing="0"/>
        <w:contextualSpacing/>
        <w:mirrorIndents/>
        <w:jc w:val="both"/>
      </w:pPr>
      <w:r w:rsidRPr="00410062">
        <w:t xml:space="preserve">      </w:t>
      </w:r>
      <w:r w:rsidR="006345AF" w:rsidRPr="00410062">
        <w:tab/>
      </w:r>
      <w:r w:rsidRPr="00410062">
        <w:t>По результатам внешней проверки Контрольно-счетной палатой установлено, что отчет об исполнении бюджета</w:t>
      </w:r>
      <w:r w:rsidR="00295959" w:rsidRPr="00410062">
        <w:t xml:space="preserve"> </w:t>
      </w:r>
      <w:proofErr w:type="spellStart"/>
      <w:r w:rsidR="00295959" w:rsidRPr="00410062">
        <w:t>Зиминского</w:t>
      </w:r>
      <w:proofErr w:type="spellEnd"/>
      <w:r w:rsidR="00295959" w:rsidRPr="00410062">
        <w:t xml:space="preserve"> городского муниципального образования за 20</w:t>
      </w:r>
      <w:r w:rsidR="00685557">
        <w:t>2</w:t>
      </w:r>
      <w:r w:rsidR="00E91A9F">
        <w:t>1</w:t>
      </w:r>
      <w:r w:rsidR="00295959" w:rsidRPr="00410062">
        <w:t xml:space="preserve"> год</w:t>
      </w:r>
      <w:r w:rsidRPr="00410062">
        <w:t xml:space="preserve"> сформирован на основе отчетности главных администраторов бюджетных средств и соответствует требованиям Бюджетного кодекса Р</w:t>
      </w:r>
      <w:r w:rsidR="006345AF" w:rsidRPr="00410062">
        <w:t xml:space="preserve">оссийской </w:t>
      </w:r>
      <w:r w:rsidRPr="00410062">
        <w:t>Ф</w:t>
      </w:r>
      <w:r w:rsidR="006345AF" w:rsidRPr="00410062">
        <w:t>едерации</w:t>
      </w:r>
      <w:r w:rsidRPr="00410062">
        <w:t>, параметры исполнения бюджета соответствуют требованиям и ограничениям, установленным Бюджетным кодексом</w:t>
      </w:r>
      <w:r w:rsidR="006345AF" w:rsidRPr="00410062">
        <w:t xml:space="preserve"> Российской Федерации</w:t>
      </w:r>
      <w:r w:rsidRPr="00410062">
        <w:t xml:space="preserve"> и решением Дум</w:t>
      </w:r>
      <w:r w:rsidR="00020133">
        <w:t>ы</w:t>
      </w:r>
      <w:r w:rsidRPr="00410062">
        <w:t xml:space="preserve"> </w:t>
      </w:r>
      <w:proofErr w:type="spellStart"/>
      <w:r w:rsidRPr="00410062">
        <w:t>Зиминского</w:t>
      </w:r>
      <w:proofErr w:type="spellEnd"/>
      <w:r w:rsidRPr="00410062">
        <w:t xml:space="preserve"> городского муниципального образования о бюджете.  </w:t>
      </w:r>
    </w:p>
    <w:p w:rsidR="00401AF6" w:rsidRDefault="00401AF6" w:rsidP="00401AF6">
      <w:pPr>
        <w:tabs>
          <w:tab w:val="left" w:pos="142"/>
          <w:tab w:val="left" w:pos="567"/>
        </w:tabs>
        <w:jc w:val="both"/>
      </w:pPr>
      <w:r>
        <w:t xml:space="preserve">        </w:t>
      </w:r>
      <w:r w:rsidRPr="00410062">
        <w:t xml:space="preserve">По результатам внешней проверки отчета об исполнении бюджета </w:t>
      </w:r>
      <w:proofErr w:type="spellStart"/>
      <w:r w:rsidRPr="00410062">
        <w:t>Зиминского</w:t>
      </w:r>
      <w:proofErr w:type="spellEnd"/>
      <w:r w:rsidRPr="00410062">
        <w:t xml:space="preserve"> городского муниципального образования за 20</w:t>
      </w:r>
      <w:r>
        <w:t>21</w:t>
      </w:r>
      <w:r w:rsidRPr="00410062">
        <w:t xml:space="preserve"> год, внешней проверки отчетности главных распорядителей бюджетных средств установлены отдельные недостатки по заполнению форм годовой бюджетной отчетности. Контрольно-счетная палата отмечает, что данные недостатки не повлияли на итоговые значения основных финансовых показателей бюджета</w:t>
      </w:r>
      <w:r>
        <w:t>.</w:t>
      </w:r>
      <w:r w:rsidRPr="00410062">
        <w:t xml:space="preserve"> </w:t>
      </w:r>
    </w:p>
    <w:p w:rsidR="00401AF6" w:rsidRPr="007F292E" w:rsidRDefault="00401AF6" w:rsidP="00401AF6">
      <w:pPr>
        <w:tabs>
          <w:tab w:val="left" w:pos="142"/>
          <w:tab w:val="left" w:pos="567"/>
        </w:tabs>
        <w:jc w:val="both"/>
      </w:pPr>
      <w:r>
        <w:tab/>
      </w:r>
      <w:r>
        <w:tab/>
      </w:r>
      <w:r w:rsidRPr="007F292E">
        <w:t xml:space="preserve">Таким образом, данные по объему доходов, расходов и источников финансирования дефицита бюджета, представленные в годовом отчете об исполнении бюджета </w:t>
      </w:r>
      <w:proofErr w:type="spellStart"/>
      <w:r w:rsidRPr="007F292E">
        <w:t>Зиминского</w:t>
      </w:r>
      <w:proofErr w:type="spellEnd"/>
      <w:r w:rsidRPr="007F292E">
        <w:t xml:space="preserve"> городского муниципального образования, согласуются с данными, отраженными в годовой бюджетной отчетности главных распорядителей бюджетных средств, что свидетельствует о достоверности представленного отчета, как носителя информации о бюджетной деятельности в </w:t>
      </w:r>
      <w:proofErr w:type="spellStart"/>
      <w:r w:rsidRPr="007F292E">
        <w:t>Зиминском</w:t>
      </w:r>
      <w:proofErr w:type="spellEnd"/>
      <w:r w:rsidRPr="007F292E">
        <w:t xml:space="preserve"> городском муниципальном образовании. </w:t>
      </w:r>
    </w:p>
    <w:p w:rsidR="00962BB1" w:rsidRDefault="000E20A5" w:rsidP="00295959">
      <w:pPr>
        <w:pStyle w:val="ab"/>
        <w:tabs>
          <w:tab w:val="left" w:pos="567"/>
        </w:tabs>
        <w:spacing w:before="0" w:beforeAutospacing="0" w:after="0" w:afterAutospacing="0"/>
        <w:contextualSpacing/>
        <w:mirrorIndents/>
        <w:jc w:val="both"/>
      </w:pPr>
      <w:r>
        <w:t xml:space="preserve">       </w:t>
      </w:r>
      <w:r w:rsidR="00A22915">
        <w:t xml:space="preserve"> В основные показатели местного бюджета на 2021 год изменения вносились 8 раз. При этом доходы и расходы местного бюджета по сравнению с первоначальными показателями увеличивались. Неоднократные изменения основных показателей местного бюджета обусловлены дополнительными поступлениями межбюджетных трансфертов из областного и федерального бюджетов, налоговых и неналоговых доходов в течение финансового года. Зависим</w:t>
      </w:r>
      <w:r>
        <w:t>ость доходов местного бюджета от</w:t>
      </w:r>
      <w:r w:rsidR="00A22915">
        <w:t xml:space="preserve"> целевых безвозмездных поступлений из областного бюджета в 2021 году оставалась высокой.</w:t>
      </w:r>
    </w:p>
    <w:p w:rsidR="00962BB1" w:rsidRPr="00410062" w:rsidRDefault="009B3EE9" w:rsidP="009B3EE9">
      <w:pPr>
        <w:pStyle w:val="ab"/>
        <w:tabs>
          <w:tab w:val="left" w:pos="567"/>
        </w:tabs>
        <w:spacing w:before="0" w:beforeAutospacing="0" w:after="0" w:afterAutospacing="0"/>
        <w:contextualSpacing/>
        <w:mirrorIndents/>
        <w:jc w:val="both"/>
        <w:rPr>
          <w:rFonts w:eastAsia="Calibri"/>
        </w:rPr>
      </w:pPr>
      <w:r>
        <w:t xml:space="preserve">         </w:t>
      </w:r>
      <w:r w:rsidR="00962BB1" w:rsidRPr="00410062">
        <w:rPr>
          <w:rFonts w:eastAsia="Calibri"/>
        </w:rPr>
        <w:t>Оценка достоверности годовой бюджетной отчетности проводилась выборочно и включала в себя изучение и оценку основных форм бюджетной отчетности.</w:t>
      </w:r>
    </w:p>
    <w:p w:rsidR="00685557" w:rsidRDefault="00FA2AFF" w:rsidP="009B3EE9">
      <w:pPr>
        <w:pStyle w:val="ab"/>
        <w:tabs>
          <w:tab w:val="left" w:pos="567"/>
        </w:tabs>
        <w:spacing w:before="0" w:beforeAutospacing="0" w:after="0" w:afterAutospacing="0"/>
        <w:contextualSpacing/>
        <w:mirrorIndents/>
        <w:jc w:val="both"/>
      </w:pPr>
      <w:r w:rsidRPr="00410062">
        <w:t> </w:t>
      </w:r>
      <w:r w:rsidR="00962BB1" w:rsidRPr="00410062">
        <w:tab/>
      </w:r>
      <w:r w:rsidR="009B3EE9">
        <w:t>В</w:t>
      </w:r>
      <w:r w:rsidR="00685557" w:rsidRPr="00410062">
        <w:t xml:space="preserve"> ходе внешней проверки проведено сопоставление форм отч</w:t>
      </w:r>
      <w:r w:rsidR="00685557">
        <w:t>е</w:t>
      </w:r>
      <w:r w:rsidR="00685557" w:rsidRPr="00410062">
        <w:t>тности пут</w:t>
      </w:r>
      <w:r w:rsidR="00685557">
        <w:t>е</w:t>
      </w:r>
      <w:r w:rsidR="00685557" w:rsidRPr="00410062">
        <w:t>м сверки показателей представленной отчётности по установленным контрольным соотношениям</w:t>
      </w:r>
      <w:r w:rsidR="00685557">
        <w:t>.</w:t>
      </w:r>
    </w:p>
    <w:p w:rsidR="001F0334" w:rsidRPr="00410062" w:rsidRDefault="001F0334" w:rsidP="00685557">
      <w:pPr>
        <w:tabs>
          <w:tab w:val="left" w:pos="142"/>
          <w:tab w:val="left" w:pos="567"/>
        </w:tabs>
        <w:contextualSpacing/>
        <w:mirrorIndents/>
        <w:jc w:val="both"/>
      </w:pPr>
      <w:r>
        <w:t xml:space="preserve">         </w:t>
      </w:r>
      <w:r w:rsidR="009B3EE9">
        <w:t>Анализ</w:t>
      </w:r>
      <w:r w:rsidR="009B3EE9" w:rsidRPr="00E44493">
        <w:t xml:space="preserve">, проведенный Контрольно-счетной палатой, показал, что основные параметры бюджета </w:t>
      </w:r>
      <w:proofErr w:type="spellStart"/>
      <w:r w:rsidR="009B3EE9" w:rsidRPr="00E44493">
        <w:t>Зиминского</w:t>
      </w:r>
      <w:proofErr w:type="spellEnd"/>
      <w:r w:rsidR="009B3EE9" w:rsidRPr="00E44493">
        <w:t xml:space="preserve"> городского муниципального образования выполнены. </w:t>
      </w:r>
      <w:r>
        <w:t xml:space="preserve">   </w:t>
      </w:r>
    </w:p>
    <w:p w:rsidR="008F4A15" w:rsidRPr="00E44493" w:rsidRDefault="00C436DF" w:rsidP="00E44493">
      <w:pPr>
        <w:pStyle w:val="Default"/>
        <w:ind w:firstLine="708"/>
        <w:jc w:val="both"/>
      </w:pPr>
      <w:r>
        <w:lastRenderedPageBreak/>
        <w:t>В</w:t>
      </w:r>
      <w:r w:rsidR="008F4A15" w:rsidRPr="00E44493">
        <w:t>нешн</w:t>
      </w:r>
      <w:r>
        <w:t>яя проверка</w:t>
      </w:r>
      <w:r w:rsidR="008F4A15" w:rsidRPr="00E44493">
        <w:t xml:space="preserve"> </w:t>
      </w:r>
      <w:r>
        <w:t>годовой отчетности  главных распорядителей бюджетных средств показала, что не всегда соблюдаются требования Инструкции 191н. Результаты отражены в актах проверок и доведены до главных распорядителей бюджетных средств.</w:t>
      </w:r>
    </w:p>
    <w:p w:rsidR="008F4A15" w:rsidRPr="009B3EE9" w:rsidRDefault="00E44493" w:rsidP="00E44493">
      <w:pPr>
        <w:pStyle w:val="Default"/>
        <w:ind w:firstLine="708"/>
        <w:jc w:val="both"/>
      </w:pPr>
      <w:r w:rsidRPr="00E44493">
        <w:t>Контрольно-счетная палата</w:t>
      </w:r>
      <w:r w:rsidR="008F4A15" w:rsidRPr="00E44493">
        <w:t xml:space="preserve"> отмечает, что данные недостатки не повлияли на итоговые значения основных финансовых показателей бюджета, а свидетельствуют о нарушении требований, предъявляемых к применению правил ведения бухгалтерского учета и </w:t>
      </w:r>
      <w:r w:rsidR="008F4A15" w:rsidRPr="009B3EE9">
        <w:t xml:space="preserve">составления бухгалтерской отчетности, установленных инструкцией № 191н. </w:t>
      </w:r>
    </w:p>
    <w:p w:rsidR="00A91C45" w:rsidRDefault="00A91C45" w:rsidP="00A91C45">
      <w:pPr>
        <w:ind w:firstLine="567"/>
        <w:jc w:val="both"/>
      </w:pPr>
      <w:r w:rsidRPr="009B3EE9">
        <w:t>Показатели отчета об исполнении бюджета за 20</w:t>
      </w:r>
      <w:r w:rsidR="003F112E" w:rsidRPr="009B3EE9">
        <w:t>2</w:t>
      </w:r>
      <w:r w:rsidR="009B3EE9" w:rsidRPr="009B3EE9">
        <w:t>1</w:t>
      </w:r>
      <w:r w:rsidRPr="009B3EE9">
        <w:t xml:space="preserve"> год подтверждены соответствующей годовой бюджетной отчетностью главных распорядителей бюджетных средств. Расхождений в показателях исполнения бюджета 20</w:t>
      </w:r>
      <w:r w:rsidR="003F112E" w:rsidRPr="009B3EE9">
        <w:t>2</w:t>
      </w:r>
      <w:r w:rsidR="009B3EE9" w:rsidRPr="009B3EE9">
        <w:t>1</w:t>
      </w:r>
      <w:r w:rsidRPr="009B3EE9">
        <w:t xml:space="preserve"> года в разрезе основных характеристик согласно годовому отчету и согласно своду бюджетной отчетности ГАБС в ходе внешней проверки не установлено</w:t>
      </w:r>
      <w:r w:rsidR="000E20A5">
        <w:t>. Ф</w:t>
      </w:r>
      <w:r w:rsidRPr="009B3EE9">
        <w:t>актов, способных негативно повлиять на достоверность годового отчета об исполнении бюджета, в ходе внешней проверки не выявлено.</w:t>
      </w:r>
    </w:p>
    <w:p w:rsidR="00401AF6" w:rsidRPr="007F292E" w:rsidRDefault="00401AF6" w:rsidP="00401AF6">
      <w:pPr>
        <w:ind w:firstLine="567"/>
        <w:contextualSpacing/>
        <w:mirrorIndents/>
        <w:jc w:val="both"/>
      </w:pPr>
      <w:r w:rsidRPr="00401AF6">
        <w:t xml:space="preserve">Исполнение местного бюджета за 2021 год производилось в рамках действующего законодательства на основании решения Думы </w:t>
      </w:r>
      <w:proofErr w:type="spellStart"/>
      <w:r w:rsidRPr="00401AF6">
        <w:t>Зиминского</w:t>
      </w:r>
      <w:proofErr w:type="spellEnd"/>
      <w:r w:rsidRPr="00401AF6">
        <w:t xml:space="preserve"> городского муниципального образования от 24.12.2020 № 105 «О бюджете </w:t>
      </w:r>
      <w:proofErr w:type="spellStart"/>
      <w:r w:rsidRPr="00401AF6">
        <w:t>Зиминского</w:t>
      </w:r>
      <w:proofErr w:type="spellEnd"/>
      <w:r w:rsidRPr="00401AF6">
        <w:t xml:space="preserve"> городского муниципального образования на 2021 год и на плановый период 2022 и 2023 годов».</w:t>
      </w:r>
    </w:p>
    <w:p w:rsidR="00401AF6" w:rsidRDefault="00401AF6" w:rsidP="00401AF6">
      <w:pPr>
        <w:ind w:firstLine="567"/>
        <w:contextualSpacing/>
        <w:mirrorIndents/>
        <w:jc w:val="both"/>
      </w:pPr>
      <w:r w:rsidRPr="00410062">
        <w:t xml:space="preserve">Отчет об исполнении бюджета </w:t>
      </w:r>
      <w:proofErr w:type="spellStart"/>
      <w:r w:rsidRPr="00410062">
        <w:t>Зиминского</w:t>
      </w:r>
      <w:proofErr w:type="spellEnd"/>
      <w:r w:rsidRPr="00410062">
        <w:t xml:space="preserve"> городского муниципального образования за 20</w:t>
      </w:r>
      <w:r>
        <w:t>21</w:t>
      </w:r>
      <w:r w:rsidRPr="00410062">
        <w:t xml:space="preserve"> год предоставлен администрацией </w:t>
      </w:r>
      <w:proofErr w:type="spellStart"/>
      <w:r w:rsidRPr="00410062">
        <w:t>Зиминского</w:t>
      </w:r>
      <w:proofErr w:type="spellEnd"/>
      <w:r w:rsidRPr="00410062">
        <w:t xml:space="preserve"> городского муниципального образования в Контрольно-счетную палату </w:t>
      </w:r>
      <w:proofErr w:type="spellStart"/>
      <w:r w:rsidRPr="00410062">
        <w:t>Зиминского</w:t>
      </w:r>
      <w:proofErr w:type="spellEnd"/>
      <w:r w:rsidRPr="00410062">
        <w:t xml:space="preserve"> городского муниципального образования в форме проекта решения Думы </w:t>
      </w:r>
      <w:proofErr w:type="spellStart"/>
      <w:r w:rsidRPr="00410062">
        <w:t>Зиминского</w:t>
      </w:r>
      <w:proofErr w:type="spellEnd"/>
      <w:r w:rsidRPr="00410062">
        <w:t xml:space="preserve"> городского муниципального образования «Об утверждении отчета об исполнении бюджета </w:t>
      </w:r>
      <w:proofErr w:type="spellStart"/>
      <w:r w:rsidRPr="00410062">
        <w:t>Зиминского</w:t>
      </w:r>
      <w:proofErr w:type="spellEnd"/>
      <w:r w:rsidRPr="00410062">
        <w:t xml:space="preserve"> городского муниципального образования за 20</w:t>
      </w:r>
      <w:r>
        <w:t>21</w:t>
      </w:r>
      <w:r w:rsidRPr="00410062">
        <w:t xml:space="preserve"> год» в срок, установленный п. 3 ст. 264.4 БК РФ.</w:t>
      </w:r>
    </w:p>
    <w:p w:rsidR="00401AF6" w:rsidRDefault="00401AF6" w:rsidP="00401AF6">
      <w:pPr>
        <w:ind w:firstLine="539"/>
        <w:contextualSpacing/>
        <w:mirrorIndents/>
        <w:jc w:val="both"/>
      </w:pPr>
      <w:r w:rsidRPr="00410062">
        <w:t>Представленный отчет по составу соответствует требованиям статьи 264.6 БК РФ.</w:t>
      </w:r>
    </w:p>
    <w:p w:rsidR="00401AF6" w:rsidRPr="00410062" w:rsidRDefault="00401AF6" w:rsidP="00401AF6">
      <w:pPr>
        <w:ind w:firstLine="539"/>
        <w:contextualSpacing/>
        <w:mirrorIndents/>
        <w:jc w:val="both"/>
      </w:pPr>
      <w:r>
        <w:t>С отчетом представлено уведомление о принятии консолидированной отчетности Министерством финансов Иркутской области от 15.03.2022 г.,  заверенное электронной цифровой подписью.</w:t>
      </w:r>
    </w:p>
    <w:p w:rsidR="00401AF6" w:rsidRPr="001F2751" w:rsidRDefault="00401AF6" w:rsidP="00401AF6">
      <w:pPr>
        <w:ind w:firstLine="567"/>
        <w:contextualSpacing/>
        <w:mirrorIndents/>
        <w:jc w:val="both"/>
      </w:pPr>
      <w:r w:rsidRPr="001F2751">
        <w:rPr>
          <w:rFonts w:eastAsia="Calibri"/>
          <w:color w:val="000000"/>
        </w:rPr>
        <w:t xml:space="preserve">В соответствии с п. 3 ст. 184.1 БК РФ исполнение местного бюджета осуществлялось в разрезе муниципальных программ и </w:t>
      </w:r>
      <w:proofErr w:type="spellStart"/>
      <w:r w:rsidRPr="001F2751">
        <w:rPr>
          <w:rFonts w:eastAsia="Calibri"/>
          <w:color w:val="000000"/>
        </w:rPr>
        <w:t>непрограммных</w:t>
      </w:r>
      <w:proofErr w:type="spellEnd"/>
      <w:r w:rsidRPr="001F2751">
        <w:rPr>
          <w:rFonts w:eastAsia="Calibri"/>
          <w:color w:val="000000"/>
        </w:rPr>
        <w:t xml:space="preserve"> направлений деятельности по разделам, подразделам, целевым статьям, группам видов расходов и по ведомственной структуре расходов бюджета. В местном бюджете на 202</w:t>
      </w:r>
      <w:r>
        <w:rPr>
          <w:rFonts w:eastAsia="Calibri"/>
          <w:color w:val="000000"/>
        </w:rPr>
        <w:t>1</w:t>
      </w:r>
      <w:r w:rsidRPr="001F2751">
        <w:rPr>
          <w:rFonts w:eastAsia="Calibri"/>
          <w:color w:val="000000"/>
        </w:rPr>
        <w:t xml:space="preserve"> год с учетом внесенных изменений и дополнений расходы на реализацию муниципальных программ планировались в сумме </w:t>
      </w:r>
      <w:r>
        <w:rPr>
          <w:rFonts w:eastAsia="Calibri"/>
          <w:color w:val="000000"/>
        </w:rPr>
        <w:t>1719904,1</w:t>
      </w:r>
      <w:r w:rsidRPr="001F2751">
        <w:rPr>
          <w:rFonts w:eastAsia="Calibri"/>
          <w:color w:val="000000"/>
        </w:rPr>
        <w:t xml:space="preserve"> тыс. рублей. Исполнение </w:t>
      </w:r>
      <w:r>
        <w:rPr>
          <w:rFonts w:eastAsia="Calibri"/>
          <w:color w:val="000000"/>
        </w:rPr>
        <w:t xml:space="preserve">местного </w:t>
      </w:r>
      <w:r w:rsidRPr="001F2751">
        <w:rPr>
          <w:rFonts w:eastAsia="Calibri"/>
          <w:color w:val="000000"/>
        </w:rPr>
        <w:t>бюджета за 202</w:t>
      </w:r>
      <w:r>
        <w:rPr>
          <w:rFonts w:eastAsia="Calibri"/>
          <w:color w:val="000000"/>
        </w:rPr>
        <w:t>1</w:t>
      </w:r>
      <w:r w:rsidRPr="001F2751">
        <w:rPr>
          <w:rFonts w:eastAsia="Calibri"/>
          <w:color w:val="000000"/>
        </w:rPr>
        <w:t xml:space="preserve"> год по расходам, направленным на реализацию муниципальных программ, составило </w:t>
      </w:r>
      <w:r>
        <w:rPr>
          <w:rFonts w:eastAsia="Calibri"/>
          <w:color w:val="000000"/>
        </w:rPr>
        <w:t>1561385,2</w:t>
      </w:r>
      <w:r w:rsidRPr="001F2751">
        <w:rPr>
          <w:rFonts w:eastAsia="Calibri"/>
          <w:color w:val="000000"/>
        </w:rPr>
        <w:t xml:space="preserve"> тыс. рублей или 9</w:t>
      </w:r>
      <w:r>
        <w:rPr>
          <w:rFonts w:eastAsia="Calibri"/>
          <w:color w:val="000000"/>
        </w:rPr>
        <w:t>0,8</w:t>
      </w:r>
      <w:r w:rsidRPr="001F2751">
        <w:rPr>
          <w:rFonts w:eastAsia="Calibri"/>
          <w:color w:val="000000"/>
        </w:rPr>
        <w:t xml:space="preserve"> % от уточненных плановых бюджетных ассигнований.</w:t>
      </w:r>
    </w:p>
    <w:p w:rsidR="00401AF6" w:rsidRDefault="00401AF6" w:rsidP="00401AF6">
      <w:pPr>
        <w:pStyle w:val="Default"/>
        <w:ind w:firstLine="567"/>
        <w:contextualSpacing/>
        <w:mirrorIndents/>
        <w:jc w:val="both"/>
        <w:rPr>
          <w:b/>
          <w:bCs/>
        </w:rPr>
      </w:pPr>
      <w:r w:rsidRPr="00E459CD">
        <w:rPr>
          <w:bCs/>
        </w:rPr>
        <w:t>При анализе ф.0503</w:t>
      </w:r>
      <w:r>
        <w:rPr>
          <w:bCs/>
        </w:rPr>
        <w:t>3</w:t>
      </w:r>
      <w:r w:rsidRPr="00E459CD">
        <w:rPr>
          <w:bCs/>
        </w:rPr>
        <w:t>23</w:t>
      </w:r>
      <w:r>
        <w:rPr>
          <w:bCs/>
        </w:rPr>
        <w:t xml:space="preserve">  </w:t>
      </w:r>
      <w:r w:rsidRPr="00E459CD">
        <w:rPr>
          <w:bCs/>
        </w:rPr>
        <w:t xml:space="preserve"> «Сведения о движении денежных средств» по состоянию на 01.01.2022 г.  расходы по КОСГУ </w:t>
      </w:r>
      <w:r w:rsidRPr="000F4D4D">
        <w:rPr>
          <w:bCs/>
        </w:rPr>
        <w:t>29</w:t>
      </w:r>
      <w:r>
        <w:rPr>
          <w:bCs/>
        </w:rPr>
        <w:t>2</w:t>
      </w:r>
      <w:r w:rsidRPr="000F4D4D">
        <w:rPr>
          <w:bCs/>
        </w:rPr>
        <w:t xml:space="preserve"> «Расходы за счет уплаты штрафов за нарушение законодательства о налогах и сборах, законодательства о </w:t>
      </w:r>
      <w:r>
        <w:rPr>
          <w:bCs/>
        </w:rPr>
        <w:t>налогах и сборах, законодательства о страховых взносах</w:t>
      </w:r>
      <w:r w:rsidRPr="000F4D4D">
        <w:rPr>
          <w:bCs/>
        </w:rPr>
        <w:t>»</w:t>
      </w:r>
      <w:r>
        <w:rPr>
          <w:bCs/>
        </w:rPr>
        <w:t xml:space="preserve"> </w:t>
      </w:r>
      <w:r w:rsidRPr="00E459CD">
        <w:rPr>
          <w:bCs/>
        </w:rPr>
        <w:t xml:space="preserve">составили </w:t>
      </w:r>
      <w:r>
        <w:rPr>
          <w:bCs/>
        </w:rPr>
        <w:t xml:space="preserve">27,2 </w:t>
      </w:r>
      <w:r w:rsidRPr="00E459CD">
        <w:rPr>
          <w:bCs/>
        </w:rPr>
        <w:t>тыс.руб.</w:t>
      </w:r>
      <w:r>
        <w:rPr>
          <w:bCs/>
        </w:rPr>
        <w:t xml:space="preserve">, </w:t>
      </w:r>
      <w:r w:rsidRPr="00E459CD">
        <w:rPr>
          <w:bCs/>
        </w:rPr>
        <w:t xml:space="preserve"> </w:t>
      </w:r>
      <w:r>
        <w:rPr>
          <w:bCs/>
        </w:rPr>
        <w:t xml:space="preserve">по КОСГУ 293 «Расходы за счет уплаты штрафов за нарушение законодательства о закупках и нарушение условий контрактов (договоров)» составили 428,3 тыс.руб., по КОСГУ 295 «Расходы за счет уплаты других экономических санкций» составили  200,0 тыс.руб.   </w:t>
      </w:r>
      <w:r w:rsidRPr="00E459CD">
        <w:rPr>
          <w:bCs/>
        </w:rPr>
        <w:t xml:space="preserve">и  оплачены из бюджета </w:t>
      </w:r>
      <w:proofErr w:type="spellStart"/>
      <w:r w:rsidRPr="00E459CD">
        <w:rPr>
          <w:bCs/>
        </w:rPr>
        <w:t>Зиминского</w:t>
      </w:r>
      <w:proofErr w:type="spellEnd"/>
      <w:r w:rsidRPr="00E459CD">
        <w:rPr>
          <w:bCs/>
        </w:rPr>
        <w:t xml:space="preserve"> городского муниципального образования.  </w:t>
      </w:r>
      <w:r w:rsidRPr="00E459CD">
        <w:rPr>
          <w:b/>
          <w:bCs/>
        </w:rPr>
        <w:t xml:space="preserve">В нарушение  ст.34 БК РФ расходы в сумме </w:t>
      </w:r>
      <w:r>
        <w:rPr>
          <w:b/>
          <w:bCs/>
        </w:rPr>
        <w:t xml:space="preserve">655,5 </w:t>
      </w:r>
      <w:r w:rsidRPr="00E459CD">
        <w:rPr>
          <w:b/>
          <w:bCs/>
        </w:rPr>
        <w:t xml:space="preserve"> тыс.руб. являются неэффективным расходованием бюджетных средств. </w:t>
      </w:r>
    </w:p>
    <w:p w:rsidR="00401AF6" w:rsidRDefault="00401AF6" w:rsidP="00401AF6">
      <w:pPr>
        <w:pStyle w:val="Default"/>
        <w:ind w:firstLine="709"/>
        <w:contextualSpacing/>
        <w:mirrorIndents/>
        <w:jc w:val="both"/>
        <w:rPr>
          <w:b/>
          <w:bCs/>
        </w:rPr>
      </w:pPr>
      <w:r>
        <w:rPr>
          <w:bCs/>
        </w:rPr>
        <w:t xml:space="preserve">При анализе ф.0503723 «Сведения о движении денежных средств учреждения» по состоянию на 01.01.2022 г.  расходы по КОСГУ 292 «Расходы за счет уплаты штрафов за нарушение законодательства о налогах и сборах, законодательства о страховых взносах» составили 48,9 тыс.руб., расходы по КОСГУ 293 «Расходы за счет уплаты штрафов за нарушение законодательства о закупках и нарушений контрактов (договоров)» составили 201,8 тыс.руб. и оплачены из бюджета </w:t>
      </w:r>
      <w:proofErr w:type="spellStart"/>
      <w:r>
        <w:rPr>
          <w:bCs/>
        </w:rPr>
        <w:t>Зиминского</w:t>
      </w:r>
      <w:proofErr w:type="spellEnd"/>
      <w:r>
        <w:rPr>
          <w:bCs/>
        </w:rPr>
        <w:t xml:space="preserve"> городского муниципального образования.  </w:t>
      </w:r>
      <w:r>
        <w:rPr>
          <w:b/>
          <w:bCs/>
        </w:rPr>
        <w:t xml:space="preserve">В нарушение  ст.34 БК РФ расходы в сумме 250,7 тыс.руб. являются неэффективным расходованием бюджетных средств. </w:t>
      </w:r>
    </w:p>
    <w:p w:rsidR="005D5D16" w:rsidRDefault="005D5D16" w:rsidP="005D5D16">
      <w:pPr>
        <w:ind w:firstLine="567"/>
        <w:jc w:val="both"/>
      </w:pPr>
      <w:r w:rsidRPr="007F292E">
        <w:lastRenderedPageBreak/>
        <w:t>Объем источников финансирования дефицита бюджета, в части бюджетных кредитов, соответствует данным долговой книги.</w:t>
      </w:r>
      <w:r w:rsidRPr="007F292E">
        <w:tab/>
      </w:r>
    </w:p>
    <w:p w:rsidR="005D5D16" w:rsidRPr="00AC3592" w:rsidRDefault="005D5D16" w:rsidP="005D5D16">
      <w:pPr>
        <w:ind w:firstLine="567"/>
        <w:jc w:val="both"/>
        <w:rPr>
          <w:rFonts w:eastAsiaTheme="minorHAnsi"/>
          <w:lang w:eastAsia="en-US"/>
        </w:rPr>
      </w:pPr>
      <w:r w:rsidRPr="00AC3592">
        <w:rPr>
          <w:rFonts w:eastAsiaTheme="minorHAnsi"/>
          <w:lang w:eastAsia="en-US"/>
        </w:rPr>
        <w:t>Объем расходов на обслуживание муниципального долга, отраженный в бюджетной отчетности, соответствует данным муниципальной долговой книги.</w:t>
      </w:r>
    </w:p>
    <w:p w:rsidR="005D5D16" w:rsidRPr="007F292E" w:rsidRDefault="005D5D16" w:rsidP="005D5D16">
      <w:pPr>
        <w:ind w:firstLine="567"/>
        <w:jc w:val="both"/>
      </w:pPr>
      <w:r w:rsidRPr="007F292E">
        <w:t xml:space="preserve">В соответствии с требованиями статьи 121 БК РФ в муниципальную долговую книгу внесены сведения об объеме долговых обязательств муниципального образования по видам этих обязательств, </w:t>
      </w:r>
      <w:r w:rsidR="008D4E61">
        <w:t>п</w:t>
      </w:r>
      <w:r w:rsidRPr="007F292E">
        <w:t xml:space="preserve">о дате их возникновения и исполнения. </w:t>
      </w:r>
    </w:p>
    <w:p w:rsidR="005D5D16" w:rsidRPr="007F292E" w:rsidRDefault="005D5D16" w:rsidP="005D5D16">
      <w:pPr>
        <w:ind w:firstLine="567"/>
        <w:jc w:val="both"/>
      </w:pPr>
      <w:r w:rsidRPr="007F292E">
        <w:t>Данные представленные, в долговой книге соответству</w:t>
      </w:r>
      <w:r>
        <w:t xml:space="preserve">ют данным, отраженным в балансе и </w:t>
      </w:r>
      <w:r w:rsidRPr="007F292E">
        <w:t xml:space="preserve"> в форме № 0503317 «Отчет об исполнении консолидированного бюджета субъекта Российской Федерации и бюджета территориального государственного внебюджетного фонда». </w:t>
      </w:r>
    </w:p>
    <w:p w:rsidR="003F68D8" w:rsidRPr="003F68D8" w:rsidRDefault="003F68D8" w:rsidP="003F68D8">
      <w:pPr>
        <w:pStyle w:val="ab"/>
        <w:spacing w:before="0" w:beforeAutospacing="0" w:after="0" w:afterAutospacing="0"/>
        <w:ind w:firstLine="567"/>
        <w:contextualSpacing/>
        <w:mirrorIndents/>
        <w:jc w:val="both"/>
      </w:pPr>
      <w:r w:rsidRPr="009B3EE9">
        <w:t xml:space="preserve">В нарушение п.4 ст.160.2-1 Бюджетного кодекса Российской Федерации достоверность, представленной бюджетной отчетности </w:t>
      </w:r>
      <w:proofErr w:type="spellStart"/>
      <w:r w:rsidRPr="009B3EE9">
        <w:t>Зиминского</w:t>
      </w:r>
      <w:proofErr w:type="spellEnd"/>
      <w:r w:rsidRPr="009B3EE9">
        <w:t xml:space="preserve"> городского муниципального образования за 202</w:t>
      </w:r>
      <w:r w:rsidR="00E91A9F" w:rsidRPr="009B3EE9">
        <w:t>1</w:t>
      </w:r>
      <w:r w:rsidRPr="009B3EE9">
        <w:t xml:space="preserve"> год, не подтверждена органом внутреннего финансового аудита.</w:t>
      </w:r>
    </w:p>
    <w:p w:rsidR="00E44493" w:rsidRPr="00401AF6" w:rsidRDefault="00E44493" w:rsidP="00BA2457">
      <w:pPr>
        <w:ind w:firstLine="567"/>
        <w:contextualSpacing/>
        <w:mirrorIndents/>
        <w:jc w:val="both"/>
      </w:pPr>
      <w:r w:rsidRPr="00401AF6">
        <w:t>Контрольно-сч</w:t>
      </w:r>
      <w:r w:rsidR="008A5C9F" w:rsidRPr="00401AF6">
        <w:t>е</w:t>
      </w:r>
      <w:r w:rsidRPr="00401AF6">
        <w:t xml:space="preserve">тная палата считает, что представленный «Отчет об исполнении бюджета </w:t>
      </w:r>
      <w:proofErr w:type="spellStart"/>
      <w:r w:rsidRPr="00401AF6">
        <w:t>Зиминского</w:t>
      </w:r>
      <w:proofErr w:type="spellEnd"/>
      <w:r w:rsidRPr="00401AF6">
        <w:t xml:space="preserve"> городского муниципального образования за 202</w:t>
      </w:r>
      <w:r w:rsidR="002764CE" w:rsidRPr="00401AF6">
        <w:t>1</w:t>
      </w:r>
      <w:r w:rsidRPr="00401AF6">
        <w:t xml:space="preserve"> год» соответствует нормам действующего бюджетного законодательства и в представленном виде может быть признан достоверным.</w:t>
      </w:r>
    </w:p>
    <w:p w:rsidR="00510258" w:rsidRDefault="00510258" w:rsidP="009B19F2">
      <w:pPr>
        <w:tabs>
          <w:tab w:val="left" w:pos="142"/>
          <w:tab w:val="left" w:pos="567"/>
        </w:tabs>
        <w:jc w:val="center"/>
        <w:rPr>
          <w:b/>
        </w:rPr>
      </w:pPr>
      <w:r w:rsidRPr="007F292E">
        <w:rPr>
          <w:b/>
        </w:rPr>
        <w:t>Предложени</w:t>
      </w:r>
      <w:r w:rsidR="00C436DF">
        <w:rPr>
          <w:b/>
        </w:rPr>
        <w:t>я</w:t>
      </w:r>
    </w:p>
    <w:p w:rsidR="009B19F2" w:rsidRDefault="009B19F2" w:rsidP="009B19F2">
      <w:pPr>
        <w:tabs>
          <w:tab w:val="left" w:pos="142"/>
          <w:tab w:val="left" w:pos="567"/>
        </w:tabs>
      </w:pPr>
      <w:r>
        <w:rPr>
          <w:b/>
        </w:rPr>
        <w:t xml:space="preserve">          </w:t>
      </w:r>
      <w:r w:rsidRPr="009B19F2">
        <w:t>1)</w:t>
      </w:r>
      <w:r>
        <w:t xml:space="preserve"> </w:t>
      </w:r>
      <w:r w:rsidR="00E2243F">
        <w:t xml:space="preserve"> </w:t>
      </w:r>
      <w:r w:rsidR="00E36DC6">
        <w:t xml:space="preserve"> </w:t>
      </w:r>
      <w:r>
        <w:t xml:space="preserve">Продолжить совместную работу с ИФНС России </w:t>
      </w:r>
      <w:r w:rsidR="00B377CE">
        <w:t>п</w:t>
      </w:r>
      <w:r>
        <w:t>о Иркутской области по сокращению недоимки</w:t>
      </w:r>
      <w:r w:rsidR="00B377CE">
        <w:t xml:space="preserve"> по налоговым доходам;</w:t>
      </w:r>
    </w:p>
    <w:p w:rsidR="00B377CE" w:rsidRPr="009B19F2" w:rsidRDefault="00B377CE" w:rsidP="009B19F2">
      <w:pPr>
        <w:tabs>
          <w:tab w:val="left" w:pos="142"/>
          <w:tab w:val="left" w:pos="567"/>
        </w:tabs>
      </w:pPr>
      <w:r>
        <w:t xml:space="preserve">          2)  </w:t>
      </w:r>
      <w:r w:rsidR="00E36DC6">
        <w:t xml:space="preserve"> </w:t>
      </w:r>
      <w:r>
        <w:t>Принять меры по сокращению задолженности по арендной плате за земельные участки, и</w:t>
      </w:r>
      <w:r w:rsidRPr="00FE73E9">
        <w:rPr>
          <w:b/>
        </w:rPr>
        <w:t>м</w:t>
      </w:r>
      <w:r>
        <w:t xml:space="preserve">ущество и по договорам социального найма жилого помещения муниципального жилищного фонда. </w:t>
      </w:r>
    </w:p>
    <w:p w:rsidR="00510258" w:rsidRDefault="00B377CE" w:rsidP="00E36DC6">
      <w:pPr>
        <w:tabs>
          <w:tab w:val="left" w:pos="993"/>
        </w:tabs>
        <w:mirrorIndents/>
        <w:jc w:val="both"/>
        <w:rPr>
          <w:rFonts w:eastAsia="TimesNewRomanPSMT"/>
        </w:rPr>
      </w:pPr>
      <w:r>
        <w:rPr>
          <w:rFonts w:eastAsia="TimesNewRomanPSMT"/>
        </w:rPr>
        <w:t xml:space="preserve">         3) </w:t>
      </w:r>
      <w:r w:rsidR="00E36DC6">
        <w:rPr>
          <w:rFonts w:eastAsia="TimesNewRomanPSMT"/>
        </w:rPr>
        <w:t xml:space="preserve">   </w:t>
      </w:r>
      <w:r w:rsidR="00510258" w:rsidRPr="009B19F2">
        <w:rPr>
          <w:rFonts w:eastAsia="TimesNewRomanPSMT"/>
        </w:rPr>
        <w:t>Осуществить меры по сокращению дебиторской и кредиторской задолженности и недопущению просроченной задолженности;</w:t>
      </w:r>
    </w:p>
    <w:p w:rsidR="00E2243F" w:rsidRDefault="00E2243F" w:rsidP="00E36DC6">
      <w:pPr>
        <w:tabs>
          <w:tab w:val="left" w:pos="993"/>
        </w:tabs>
        <w:mirrorIndents/>
        <w:jc w:val="both"/>
        <w:rPr>
          <w:rFonts w:eastAsia="TimesNewRomanPSMT"/>
        </w:rPr>
      </w:pPr>
      <w:r>
        <w:rPr>
          <w:rFonts w:eastAsia="TimesNewRomanPSMT"/>
        </w:rPr>
        <w:t xml:space="preserve">          4)   Не допускать неэффективного расходования бюджетных средств;</w:t>
      </w:r>
    </w:p>
    <w:p w:rsidR="00510258" w:rsidRPr="00FE73E9" w:rsidRDefault="00FE73E9" w:rsidP="00FE73E9">
      <w:pPr>
        <w:tabs>
          <w:tab w:val="left" w:pos="0"/>
        </w:tabs>
        <w:mirrorIndents/>
        <w:jc w:val="both"/>
      </w:pPr>
      <w:r>
        <w:rPr>
          <w:rFonts w:eastAsia="TimesNewRomanPSMT"/>
        </w:rPr>
        <w:t xml:space="preserve">          5)  </w:t>
      </w:r>
      <w:r w:rsidR="00510258" w:rsidRPr="00FE73E9">
        <w:t xml:space="preserve">Обеспечить организацию внутреннего финансового </w:t>
      </w:r>
      <w:r w:rsidR="00640D88" w:rsidRPr="00FE73E9">
        <w:t>аудита</w:t>
      </w:r>
      <w:r w:rsidR="00510258" w:rsidRPr="00FE73E9">
        <w:t>, направленного на соблюдение внутренних стандартов и процедур составления и исполнения бюджета, составления бюджетной отчетности и ведения бюджетного учета, подготовку и организацию мер по повышению экономности и результативности использования средств местного бюджета в соответствии со статьей 160.2-1 Бюджетного кодекса Российской Федерации.</w:t>
      </w:r>
    </w:p>
    <w:p w:rsidR="00E53485" w:rsidRDefault="00D30C60" w:rsidP="00510258">
      <w:pPr>
        <w:pStyle w:val="af2"/>
        <w:tabs>
          <w:tab w:val="left" w:pos="567"/>
        </w:tabs>
        <w:contextualSpacing/>
        <w:mirrorIndents/>
        <w:jc w:val="both"/>
        <w:rPr>
          <w:sz w:val="24"/>
          <w:szCs w:val="24"/>
        </w:rPr>
      </w:pPr>
      <w:r w:rsidRPr="00410062">
        <w:rPr>
          <w:spacing w:val="1"/>
          <w:sz w:val="24"/>
          <w:szCs w:val="24"/>
        </w:rPr>
        <w:t xml:space="preserve"> </w:t>
      </w:r>
      <w:r w:rsidRPr="00410062">
        <w:rPr>
          <w:sz w:val="24"/>
          <w:szCs w:val="24"/>
        </w:rPr>
        <w:t xml:space="preserve"> </w:t>
      </w:r>
      <w:r w:rsidR="00FC6FE1" w:rsidRPr="00410062">
        <w:rPr>
          <w:sz w:val="24"/>
          <w:szCs w:val="24"/>
        </w:rPr>
        <w:tab/>
      </w:r>
      <w:r w:rsidR="00646F66" w:rsidRPr="00410062">
        <w:rPr>
          <w:sz w:val="24"/>
          <w:szCs w:val="24"/>
        </w:rPr>
        <w:t xml:space="preserve"> </w:t>
      </w:r>
    </w:p>
    <w:p w:rsidR="00181621" w:rsidRPr="00181621" w:rsidRDefault="008C4D73" w:rsidP="00903E26">
      <w:pPr>
        <w:tabs>
          <w:tab w:val="left" w:pos="142"/>
          <w:tab w:val="left" w:pos="567"/>
        </w:tabs>
        <w:jc w:val="both"/>
        <w:rPr>
          <w:u w:val="single"/>
        </w:rPr>
      </w:pPr>
      <w:r>
        <w:tab/>
      </w:r>
      <w:r>
        <w:tab/>
      </w:r>
      <w:r w:rsidR="00181621" w:rsidRPr="00181621">
        <w:t>По результатам экспертизы проекта решения отч</w:t>
      </w:r>
      <w:r w:rsidR="00181621">
        <w:t>е</w:t>
      </w:r>
      <w:r w:rsidR="00181621" w:rsidRPr="00181621">
        <w:t xml:space="preserve">та об исполнении бюджета </w:t>
      </w:r>
      <w:proofErr w:type="spellStart"/>
      <w:r w:rsidR="00181621">
        <w:t>Зиминского</w:t>
      </w:r>
      <w:proofErr w:type="spellEnd"/>
      <w:r w:rsidR="00181621">
        <w:t xml:space="preserve"> городского муниципального образования</w:t>
      </w:r>
      <w:r w:rsidR="00181621" w:rsidRPr="00181621">
        <w:t xml:space="preserve"> за 202</w:t>
      </w:r>
      <w:r w:rsidR="00C436DF">
        <w:t>1</w:t>
      </w:r>
      <w:r w:rsidR="00181621" w:rsidRPr="00181621">
        <w:t xml:space="preserve"> год, а также на основании изложенных в настоящем заключении фактов, Контрольно-счетная палата считает, что проект отч</w:t>
      </w:r>
      <w:r w:rsidR="00181621">
        <w:t>е</w:t>
      </w:r>
      <w:r w:rsidR="00181621" w:rsidRPr="00181621">
        <w:t xml:space="preserve">та об исполнении бюджета </w:t>
      </w:r>
      <w:proofErr w:type="spellStart"/>
      <w:r w:rsidR="00181621">
        <w:t>Зиминского</w:t>
      </w:r>
      <w:proofErr w:type="spellEnd"/>
      <w:r w:rsidR="00181621">
        <w:t xml:space="preserve"> городского муниципального образования</w:t>
      </w:r>
      <w:r w:rsidR="00181621" w:rsidRPr="00181621">
        <w:t xml:space="preserve"> за 202</w:t>
      </w:r>
      <w:r w:rsidR="00640D88">
        <w:t>1</w:t>
      </w:r>
      <w:r w:rsidR="00181621" w:rsidRPr="00181621">
        <w:t xml:space="preserve"> год в представленном виде отражает сложившиеся реальности по основным параметрам исполнения </w:t>
      </w:r>
      <w:r w:rsidR="00181621">
        <w:t xml:space="preserve">местного </w:t>
      </w:r>
      <w:r w:rsidR="00181621" w:rsidRPr="00181621">
        <w:t xml:space="preserve">бюджета. </w:t>
      </w:r>
    </w:p>
    <w:p w:rsidR="00181621" w:rsidRPr="00181621" w:rsidRDefault="00181621" w:rsidP="00181621">
      <w:pPr>
        <w:jc w:val="both"/>
      </w:pPr>
      <w:r w:rsidRPr="00181621">
        <w:tab/>
        <w:t xml:space="preserve">Исходя из вышеизложенного, Контрольно-счетная палата считает возможным утвердить данный проект решения </w:t>
      </w:r>
      <w:r>
        <w:t xml:space="preserve">Думы </w:t>
      </w:r>
      <w:proofErr w:type="spellStart"/>
      <w:r>
        <w:t>Зиминского</w:t>
      </w:r>
      <w:proofErr w:type="spellEnd"/>
      <w:r>
        <w:t xml:space="preserve"> городского муниципального образования</w:t>
      </w:r>
      <w:r w:rsidRPr="00181621">
        <w:t xml:space="preserve"> «Об</w:t>
      </w:r>
      <w:r>
        <w:t xml:space="preserve"> утверждении отчета об</w:t>
      </w:r>
      <w:r w:rsidRPr="00181621">
        <w:t xml:space="preserve"> исполнении бюджета </w:t>
      </w:r>
      <w:proofErr w:type="spellStart"/>
      <w:r>
        <w:t>Зиминского</w:t>
      </w:r>
      <w:proofErr w:type="spellEnd"/>
      <w:r>
        <w:t xml:space="preserve"> городского муниципального образования</w:t>
      </w:r>
      <w:r w:rsidRPr="00181621">
        <w:t xml:space="preserve"> за 202</w:t>
      </w:r>
      <w:r w:rsidR="00C436DF">
        <w:t>1</w:t>
      </w:r>
      <w:r w:rsidRPr="00181621">
        <w:t xml:space="preserve"> год».</w:t>
      </w:r>
    </w:p>
    <w:p w:rsidR="00D2376C" w:rsidRDefault="00D2376C" w:rsidP="00541D12">
      <w:pPr>
        <w:ind w:firstLine="567"/>
        <w:jc w:val="both"/>
      </w:pPr>
    </w:p>
    <w:p w:rsidR="007F292E" w:rsidRDefault="007F292E" w:rsidP="00541D12">
      <w:pPr>
        <w:ind w:firstLine="567"/>
        <w:jc w:val="both"/>
      </w:pPr>
    </w:p>
    <w:p w:rsidR="007F292E" w:rsidRPr="005967AB" w:rsidRDefault="007F292E" w:rsidP="00541D12">
      <w:pPr>
        <w:ind w:firstLine="567"/>
        <w:jc w:val="both"/>
      </w:pPr>
    </w:p>
    <w:p w:rsidR="00F93295" w:rsidRDefault="001F1B18" w:rsidP="005D5D16">
      <w:pPr>
        <w:ind w:firstLine="142"/>
      </w:pPr>
      <w:r w:rsidRPr="005967AB">
        <w:t xml:space="preserve">Председатель   </w:t>
      </w:r>
      <w:r w:rsidR="00FE73E9">
        <w:t>КСП</w:t>
      </w:r>
      <w:r w:rsidRPr="005967AB">
        <w:t xml:space="preserve">      </w:t>
      </w:r>
      <w:r w:rsidR="00DD792F" w:rsidRPr="005967AB">
        <w:t xml:space="preserve">  </w:t>
      </w:r>
      <w:r w:rsidRPr="005967AB">
        <w:t xml:space="preserve">    </w:t>
      </w:r>
      <w:r w:rsidR="005D5D16">
        <w:t xml:space="preserve">             </w:t>
      </w:r>
      <w:r w:rsidRPr="005967AB">
        <w:t xml:space="preserve">     </w:t>
      </w:r>
      <w:r w:rsidR="00C6125C" w:rsidRPr="005967AB">
        <w:t xml:space="preserve">   </w:t>
      </w:r>
      <w:r w:rsidR="005D49AB" w:rsidRPr="005967AB">
        <w:t xml:space="preserve">          </w:t>
      </w:r>
      <w:r w:rsidRPr="005967AB">
        <w:t xml:space="preserve">          </w:t>
      </w:r>
      <w:r w:rsidR="00E45BB4" w:rsidRPr="005967AB">
        <w:t xml:space="preserve">                        </w:t>
      </w:r>
      <w:r w:rsidRPr="005967AB">
        <w:t xml:space="preserve"> </w:t>
      </w:r>
      <w:proofErr w:type="spellStart"/>
      <w:r w:rsidR="00FE73E9">
        <w:t>Е.В.Батюк</w:t>
      </w:r>
      <w:proofErr w:type="spellEnd"/>
      <w:r w:rsidRPr="005967AB">
        <w:t xml:space="preserve">   </w:t>
      </w:r>
      <w:r w:rsidR="0042383F" w:rsidRPr="005967AB">
        <w:t xml:space="preserve">  </w:t>
      </w:r>
    </w:p>
    <w:p w:rsidR="000E20A5" w:rsidRDefault="000E20A5" w:rsidP="003E1E55">
      <w:pPr>
        <w:ind w:firstLine="567"/>
        <w:contextualSpacing/>
        <w:mirrorIndents/>
        <w:jc w:val="both"/>
        <w:rPr>
          <w:highlight w:val="cyan"/>
        </w:rPr>
      </w:pPr>
    </w:p>
    <w:p w:rsidR="000E20A5" w:rsidRDefault="000E20A5" w:rsidP="003E1E55">
      <w:pPr>
        <w:ind w:firstLine="567"/>
        <w:contextualSpacing/>
        <w:mirrorIndents/>
        <w:jc w:val="both"/>
        <w:rPr>
          <w:highlight w:val="cyan"/>
        </w:rPr>
      </w:pPr>
    </w:p>
    <w:p w:rsidR="000E20A5" w:rsidRDefault="000E20A5" w:rsidP="003E1E55">
      <w:pPr>
        <w:ind w:firstLine="567"/>
        <w:contextualSpacing/>
        <w:mirrorIndents/>
        <w:jc w:val="both"/>
        <w:rPr>
          <w:highlight w:val="cyan"/>
        </w:rPr>
      </w:pPr>
    </w:p>
    <w:p w:rsidR="000E20A5" w:rsidRDefault="000E20A5" w:rsidP="003E1E55">
      <w:pPr>
        <w:ind w:firstLine="567"/>
        <w:contextualSpacing/>
        <w:mirrorIndents/>
        <w:jc w:val="both"/>
        <w:rPr>
          <w:highlight w:val="cyan"/>
        </w:rPr>
      </w:pPr>
    </w:p>
    <w:p w:rsidR="000E20A5" w:rsidRDefault="000E20A5" w:rsidP="003E1E55">
      <w:pPr>
        <w:ind w:firstLine="567"/>
        <w:contextualSpacing/>
        <w:mirrorIndents/>
        <w:jc w:val="both"/>
        <w:rPr>
          <w:highlight w:val="cyan"/>
        </w:rPr>
      </w:pPr>
    </w:p>
    <w:p w:rsidR="00D02428" w:rsidRPr="00341E42" w:rsidRDefault="00E23A14" w:rsidP="003673E3">
      <w:pPr>
        <w:pStyle w:val="ab"/>
        <w:tabs>
          <w:tab w:val="left" w:pos="567"/>
        </w:tabs>
        <w:spacing w:before="0" w:beforeAutospacing="0" w:after="0" w:afterAutospacing="0"/>
        <w:contextualSpacing/>
        <w:mirrorIndents/>
        <w:jc w:val="both"/>
        <w:rPr>
          <w:sz w:val="26"/>
          <w:szCs w:val="26"/>
        </w:rPr>
      </w:pPr>
      <w:r>
        <w:lastRenderedPageBreak/>
        <w:t xml:space="preserve">           </w:t>
      </w:r>
      <w:r w:rsidR="001153CE">
        <w:t xml:space="preserve">  </w:t>
      </w:r>
    </w:p>
    <w:p w:rsidR="00D02428" w:rsidRPr="00341E42" w:rsidRDefault="00D02428" w:rsidP="001153CE">
      <w:pPr>
        <w:ind w:firstLine="567"/>
        <w:contextualSpacing/>
        <w:mirrorIndents/>
        <w:jc w:val="both"/>
        <w:rPr>
          <w:sz w:val="26"/>
          <w:szCs w:val="26"/>
        </w:rPr>
      </w:pPr>
    </w:p>
    <w:sectPr w:rsidR="00D02428" w:rsidRPr="00341E42" w:rsidSect="00D57080">
      <w:footerReference w:type="even" r:id="rId20"/>
      <w:footerReference w:type="default" r:id="rId21"/>
      <w:footerReference w:type="first" r:id="rId22"/>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6AB" w:rsidRDefault="009166AB" w:rsidP="00F85FF2">
      <w:r>
        <w:separator/>
      </w:r>
    </w:p>
  </w:endnote>
  <w:endnote w:type="continuationSeparator" w:id="0">
    <w:p w:rsidR="009166AB" w:rsidRDefault="009166AB" w:rsidP="00F85F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14" w:rsidRDefault="00D16FC4" w:rsidP="00F443A7">
    <w:pPr>
      <w:pStyle w:val="a3"/>
      <w:framePr w:wrap="around" w:vAnchor="text" w:hAnchor="margin" w:xAlign="right" w:y="1"/>
      <w:rPr>
        <w:rStyle w:val="a5"/>
      </w:rPr>
    </w:pPr>
    <w:r>
      <w:rPr>
        <w:rStyle w:val="a5"/>
      </w:rPr>
      <w:fldChar w:fldCharType="begin"/>
    </w:r>
    <w:r w:rsidR="00E23A14">
      <w:rPr>
        <w:rStyle w:val="a5"/>
      </w:rPr>
      <w:instrText xml:space="preserve">PAGE  </w:instrText>
    </w:r>
    <w:r>
      <w:rPr>
        <w:rStyle w:val="a5"/>
      </w:rPr>
      <w:fldChar w:fldCharType="end"/>
    </w:r>
  </w:p>
  <w:p w:rsidR="00E23A14" w:rsidRDefault="00E23A14" w:rsidP="00F443A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14" w:rsidRDefault="00D16FC4" w:rsidP="00F443A7">
    <w:pPr>
      <w:pStyle w:val="a3"/>
      <w:framePr w:wrap="around" w:vAnchor="text" w:hAnchor="margin" w:xAlign="right" w:y="1"/>
      <w:rPr>
        <w:rStyle w:val="a5"/>
      </w:rPr>
    </w:pPr>
    <w:r>
      <w:rPr>
        <w:rStyle w:val="a5"/>
      </w:rPr>
      <w:fldChar w:fldCharType="begin"/>
    </w:r>
    <w:r w:rsidR="00E23A14">
      <w:rPr>
        <w:rStyle w:val="a5"/>
      </w:rPr>
      <w:instrText xml:space="preserve">PAGE  </w:instrText>
    </w:r>
    <w:r>
      <w:rPr>
        <w:rStyle w:val="a5"/>
      </w:rPr>
      <w:fldChar w:fldCharType="separate"/>
    </w:r>
    <w:r w:rsidR="00A35AFD">
      <w:rPr>
        <w:rStyle w:val="a5"/>
        <w:noProof/>
      </w:rPr>
      <w:t>43</w:t>
    </w:r>
    <w:r>
      <w:rPr>
        <w:rStyle w:val="a5"/>
      </w:rPr>
      <w:fldChar w:fldCharType="end"/>
    </w:r>
  </w:p>
  <w:p w:rsidR="00E23A14" w:rsidRDefault="00E23A14" w:rsidP="007A4E43">
    <w:pPr>
      <w:pStyle w:val="a8"/>
      <w:spacing w:after="0" w:line="240" w:lineRule="auto"/>
      <w:ind w:left="-142" w:firstLine="709"/>
      <w:mirrorIndents/>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14" w:rsidRDefault="00D16FC4">
    <w:pPr>
      <w:pStyle w:val="a3"/>
      <w:jc w:val="right"/>
    </w:pPr>
    <w:fldSimple w:instr=" PAGE   \* MERGEFORMAT ">
      <w:r w:rsidR="00A35AFD">
        <w:rPr>
          <w:noProof/>
        </w:rPr>
        <w:t>1</w:t>
      </w:r>
    </w:fldSimple>
  </w:p>
  <w:p w:rsidR="00E23A14" w:rsidRDefault="00E23A1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6AB" w:rsidRDefault="009166AB" w:rsidP="00F85FF2">
      <w:r>
        <w:separator/>
      </w:r>
    </w:p>
  </w:footnote>
  <w:footnote w:type="continuationSeparator" w:id="0">
    <w:p w:rsidR="009166AB" w:rsidRDefault="009166AB" w:rsidP="00F85F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
    <w:nsid w:val="054557EA"/>
    <w:multiLevelType w:val="multilevel"/>
    <w:tmpl w:val="EECA807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07FB6318"/>
    <w:multiLevelType w:val="hybridMultilevel"/>
    <w:tmpl w:val="F670E3DE"/>
    <w:lvl w:ilvl="0" w:tplc="57CC8580">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3">
    <w:nsid w:val="10CE5F37"/>
    <w:multiLevelType w:val="multilevel"/>
    <w:tmpl w:val="2662D4BC"/>
    <w:lvl w:ilvl="0">
      <w:start w:val="4"/>
      <w:numFmt w:val="decimal"/>
      <w:lvlText w:val="%1."/>
      <w:lvlJc w:val="left"/>
      <w:pPr>
        <w:ind w:left="2134" w:hanging="360"/>
      </w:pPr>
      <w:rPr>
        <w:rFonts w:hint="default"/>
      </w:rPr>
    </w:lvl>
    <w:lvl w:ilvl="1">
      <w:start w:val="1"/>
      <w:numFmt w:val="decimal"/>
      <w:isLgl/>
      <w:lvlText w:val="%1.%2."/>
      <w:lvlJc w:val="left"/>
      <w:pPr>
        <w:ind w:left="2494" w:hanging="720"/>
      </w:pPr>
      <w:rPr>
        <w:rFonts w:hint="default"/>
        <w:b/>
      </w:rPr>
    </w:lvl>
    <w:lvl w:ilvl="2">
      <w:start w:val="1"/>
      <w:numFmt w:val="decimal"/>
      <w:isLgl/>
      <w:lvlText w:val="%1.%2.%3."/>
      <w:lvlJc w:val="left"/>
      <w:pPr>
        <w:ind w:left="2494" w:hanging="720"/>
      </w:pPr>
      <w:rPr>
        <w:rFonts w:hint="default"/>
      </w:rPr>
    </w:lvl>
    <w:lvl w:ilvl="3">
      <w:start w:val="1"/>
      <w:numFmt w:val="decimal"/>
      <w:isLgl/>
      <w:lvlText w:val="%1.%2.%3.%4."/>
      <w:lvlJc w:val="left"/>
      <w:pPr>
        <w:ind w:left="2854" w:hanging="1080"/>
      </w:pPr>
      <w:rPr>
        <w:rFonts w:hint="default"/>
      </w:rPr>
    </w:lvl>
    <w:lvl w:ilvl="4">
      <w:start w:val="1"/>
      <w:numFmt w:val="decimal"/>
      <w:isLgl/>
      <w:lvlText w:val="%1.%2.%3.%4.%5."/>
      <w:lvlJc w:val="left"/>
      <w:pPr>
        <w:ind w:left="2854" w:hanging="1080"/>
      </w:pPr>
      <w:rPr>
        <w:rFonts w:hint="default"/>
      </w:rPr>
    </w:lvl>
    <w:lvl w:ilvl="5">
      <w:start w:val="1"/>
      <w:numFmt w:val="decimal"/>
      <w:isLgl/>
      <w:lvlText w:val="%1.%2.%3.%4.%5.%6."/>
      <w:lvlJc w:val="left"/>
      <w:pPr>
        <w:ind w:left="3214" w:hanging="1440"/>
      </w:pPr>
      <w:rPr>
        <w:rFonts w:hint="default"/>
      </w:rPr>
    </w:lvl>
    <w:lvl w:ilvl="6">
      <w:start w:val="1"/>
      <w:numFmt w:val="decimal"/>
      <w:isLgl/>
      <w:lvlText w:val="%1.%2.%3.%4.%5.%6.%7."/>
      <w:lvlJc w:val="left"/>
      <w:pPr>
        <w:ind w:left="3214" w:hanging="1440"/>
      </w:pPr>
      <w:rPr>
        <w:rFonts w:hint="default"/>
      </w:rPr>
    </w:lvl>
    <w:lvl w:ilvl="7">
      <w:start w:val="1"/>
      <w:numFmt w:val="decimal"/>
      <w:isLgl/>
      <w:lvlText w:val="%1.%2.%3.%4.%5.%6.%7.%8."/>
      <w:lvlJc w:val="left"/>
      <w:pPr>
        <w:ind w:left="3574" w:hanging="1800"/>
      </w:pPr>
      <w:rPr>
        <w:rFonts w:hint="default"/>
      </w:rPr>
    </w:lvl>
    <w:lvl w:ilvl="8">
      <w:start w:val="1"/>
      <w:numFmt w:val="decimal"/>
      <w:isLgl/>
      <w:lvlText w:val="%1.%2.%3.%4.%5.%6.%7.%8.%9."/>
      <w:lvlJc w:val="left"/>
      <w:pPr>
        <w:ind w:left="3574" w:hanging="1800"/>
      </w:pPr>
      <w:rPr>
        <w:rFonts w:hint="default"/>
      </w:rPr>
    </w:lvl>
  </w:abstractNum>
  <w:abstractNum w:abstractNumId="4">
    <w:nsid w:val="21A85883"/>
    <w:multiLevelType w:val="hybridMultilevel"/>
    <w:tmpl w:val="B43E1CF2"/>
    <w:lvl w:ilvl="0" w:tplc="C9D8DC9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54343C5"/>
    <w:multiLevelType w:val="hybridMultilevel"/>
    <w:tmpl w:val="6A06C762"/>
    <w:lvl w:ilvl="0" w:tplc="ADE0F3C2">
      <w:start w:val="1"/>
      <w:numFmt w:val="decimal"/>
      <w:lvlText w:val="%1."/>
      <w:lvlJc w:val="left"/>
      <w:pPr>
        <w:ind w:left="1774" w:hanging="1065"/>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5864312"/>
    <w:multiLevelType w:val="hybridMultilevel"/>
    <w:tmpl w:val="5396F9E6"/>
    <w:lvl w:ilvl="0" w:tplc="80E424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CAC0B7C"/>
    <w:multiLevelType w:val="hybridMultilevel"/>
    <w:tmpl w:val="7C74E1E0"/>
    <w:lvl w:ilvl="0" w:tplc="F702A9F0">
      <w:start w:val="29"/>
      <w:numFmt w:val="decimal"/>
      <w:lvlText w:val="%1"/>
      <w:lvlJc w:val="left"/>
      <w:pPr>
        <w:ind w:left="786" w:hanging="360"/>
      </w:pPr>
      <w:rPr>
        <w:rFonts w:ascii="Times New Roman" w:hAnsi="Times New Roman" w:cs="Times New Roman" w:hint="default"/>
        <w:color w:val="auto"/>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DE67BCE"/>
    <w:multiLevelType w:val="hybridMultilevel"/>
    <w:tmpl w:val="B086AEB0"/>
    <w:lvl w:ilvl="0" w:tplc="11D45C00">
      <w:start w:val="30"/>
      <w:numFmt w:val="decimal"/>
      <w:lvlText w:val="%1"/>
      <w:lvlJc w:val="left"/>
      <w:pPr>
        <w:ind w:left="786" w:hanging="360"/>
      </w:pPr>
      <w:rPr>
        <w:rFonts w:hint="default"/>
        <w:color w:val="auto"/>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4C8197C"/>
    <w:multiLevelType w:val="hybridMultilevel"/>
    <w:tmpl w:val="04660BC0"/>
    <w:lvl w:ilvl="0" w:tplc="A14EC5E8">
      <w:start w:val="13"/>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5D6100A"/>
    <w:multiLevelType w:val="hybridMultilevel"/>
    <w:tmpl w:val="5D74C418"/>
    <w:lvl w:ilvl="0" w:tplc="A07C2D1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D331958"/>
    <w:multiLevelType w:val="hybridMultilevel"/>
    <w:tmpl w:val="81484B2C"/>
    <w:lvl w:ilvl="0" w:tplc="4DA40484">
      <w:start w:val="3"/>
      <w:numFmt w:val="decimal"/>
      <w:lvlText w:val="%1)"/>
      <w:lvlJc w:val="left"/>
      <w:pPr>
        <w:ind w:left="1527" w:hanging="360"/>
      </w:pPr>
      <w:rPr>
        <w:rFonts w:eastAsia="TimesNewRomanPSMT" w:hint="default"/>
      </w:rPr>
    </w:lvl>
    <w:lvl w:ilvl="1" w:tplc="04190019" w:tentative="1">
      <w:start w:val="1"/>
      <w:numFmt w:val="lowerLetter"/>
      <w:lvlText w:val="%2."/>
      <w:lvlJc w:val="left"/>
      <w:pPr>
        <w:ind w:left="2247" w:hanging="360"/>
      </w:pPr>
    </w:lvl>
    <w:lvl w:ilvl="2" w:tplc="0419001B" w:tentative="1">
      <w:start w:val="1"/>
      <w:numFmt w:val="lowerRoman"/>
      <w:lvlText w:val="%3."/>
      <w:lvlJc w:val="right"/>
      <w:pPr>
        <w:ind w:left="2967" w:hanging="180"/>
      </w:pPr>
    </w:lvl>
    <w:lvl w:ilvl="3" w:tplc="0419000F" w:tentative="1">
      <w:start w:val="1"/>
      <w:numFmt w:val="decimal"/>
      <w:lvlText w:val="%4."/>
      <w:lvlJc w:val="left"/>
      <w:pPr>
        <w:ind w:left="3687" w:hanging="360"/>
      </w:pPr>
    </w:lvl>
    <w:lvl w:ilvl="4" w:tplc="04190019" w:tentative="1">
      <w:start w:val="1"/>
      <w:numFmt w:val="lowerLetter"/>
      <w:lvlText w:val="%5."/>
      <w:lvlJc w:val="left"/>
      <w:pPr>
        <w:ind w:left="4407" w:hanging="360"/>
      </w:pPr>
    </w:lvl>
    <w:lvl w:ilvl="5" w:tplc="0419001B" w:tentative="1">
      <w:start w:val="1"/>
      <w:numFmt w:val="lowerRoman"/>
      <w:lvlText w:val="%6."/>
      <w:lvlJc w:val="right"/>
      <w:pPr>
        <w:ind w:left="5127" w:hanging="180"/>
      </w:pPr>
    </w:lvl>
    <w:lvl w:ilvl="6" w:tplc="0419000F" w:tentative="1">
      <w:start w:val="1"/>
      <w:numFmt w:val="decimal"/>
      <w:lvlText w:val="%7."/>
      <w:lvlJc w:val="left"/>
      <w:pPr>
        <w:ind w:left="5847" w:hanging="360"/>
      </w:pPr>
    </w:lvl>
    <w:lvl w:ilvl="7" w:tplc="04190019" w:tentative="1">
      <w:start w:val="1"/>
      <w:numFmt w:val="lowerLetter"/>
      <w:lvlText w:val="%8."/>
      <w:lvlJc w:val="left"/>
      <w:pPr>
        <w:ind w:left="6567" w:hanging="360"/>
      </w:pPr>
    </w:lvl>
    <w:lvl w:ilvl="8" w:tplc="0419001B" w:tentative="1">
      <w:start w:val="1"/>
      <w:numFmt w:val="lowerRoman"/>
      <w:lvlText w:val="%9."/>
      <w:lvlJc w:val="right"/>
      <w:pPr>
        <w:ind w:left="7287" w:hanging="180"/>
      </w:pPr>
    </w:lvl>
  </w:abstractNum>
  <w:abstractNum w:abstractNumId="12">
    <w:nsid w:val="421A1ABB"/>
    <w:multiLevelType w:val="hybridMultilevel"/>
    <w:tmpl w:val="202486B0"/>
    <w:lvl w:ilvl="0" w:tplc="FF7CD5F2">
      <w:start w:val="1"/>
      <w:numFmt w:val="decimal"/>
      <w:lvlText w:val="%1."/>
      <w:lvlJc w:val="left"/>
      <w:pPr>
        <w:ind w:left="2910" w:hanging="360"/>
      </w:pPr>
      <w:rPr>
        <w:rFonts w:hint="default"/>
      </w:rPr>
    </w:lvl>
    <w:lvl w:ilvl="1" w:tplc="04190019" w:tentative="1">
      <w:start w:val="1"/>
      <w:numFmt w:val="lowerLetter"/>
      <w:lvlText w:val="%2."/>
      <w:lvlJc w:val="left"/>
      <w:pPr>
        <w:ind w:left="3630" w:hanging="360"/>
      </w:pPr>
    </w:lvl>
    <w:lvl w:ilvl="2" w:tplc="0419001B" w:tentative="1">
      <w:start w:val="1"/>
      <w:numFmt w:val="lowerRoman"/>
      <w:lvlText w:val="%3."/>
      <w:lvlJc w:val="right"/>
      <w:pPr>
        <w:ind w:left="4350" w:hanging="180"/>
      </w:pPr>
    </w:lvl>
    <w:lvl w:ilvl="3" w:tplc="0419000F" w:tentative="1">
      <w:start w:val="1"/>
      <w:numFmt w:val="decimal"/>
      <w:lvlText w:val="%4."/>
      <w:lvlJc w:val="left"/>
      <w:pPr>
        <w:ind w:left="5070" w:hanging="360"/>
      </w:pPr>
    </w:lvl>
    <w:lvl w:ilvl="4" w:tplc="04190019" w:tentative="1">
      <w:start w:val="1"/>
      <w:numFmt w:val="lowerLetter"/>
      <w:lvlText w:val="%5."/>
      <w:lvlJc w:val="left"/>
      <w:pPr>
        <w:ind w:left="5790" w:hanging="360"/>
      </w:pPr>
    </w:lvl>
    <w:lvl w:ilvl="5" w:tplc="0419001B" w:tentative="1">
      <w:start w:val="1"/>
      <w:numFmt w:val="lowerRoman"/>
      <w:lvlText w:val="%6."/>
      <w:lvlJc w:val="right"/>
      <w:pPr>
        <w:ind w:left="6510" w:hanging="180"/>
      </w:pPr>
    </w:lvl>
    <w:lvl w:ilvl="6" w:tplc="0419000F" w:tentative="1">
      <w:start w:val="1"/>
      <w:numFmt w:val="decimal"/>
      <w:lvlText w:val="%7."/>
      <w:lvlJc w:val="left"/>
      <w:pPr>
        <w:ind w:left="7230" w:hanging="360"/>
      </w:pPr>
    </w:lvl>
    <w:lvl w:ilvl="7" w:tplc="04190019" w:tentative="1">
      <w:start w:val="1"/>
      <w:numFmt w:val="lowerLetter"/>
      <w:lvlText w:val="%8."/>
      <w:lvlJc w:val="left"/>
      <w:pPr>
        <w:ind w:left="7950" w:hanging="360"/>
      </w:pPr>
    </w:lvl>
    <w:lvl w:ilvl="8" w:tplc="0419001B" w:tentative="1">
      <w:start w:val="1"/>
      <w:numFmt w:val="lowerRoman"/>
      <w:lvlText w:val="%9."/>
      <w:lvlJc w:val="right"/>
      <w:pPr>
        <w:ind w:left="8670" w:hanging="180"/>
      </w:pPr>
    </w:lvl>
  </w:abstractNum>
  <w:abstractNum w:abstractNumId="13">
    <w:nsid w:val="4AEC1496"/>
    <w:multiLevelType w:val="hybridMultilevel"/>
    <w:tmpl w:val="F11EB7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E05853E2">
      <w:start w:val="1"/>
      <w:numFmt w:val="bullet"/>
      <w:lvlText w:val=""/>
      <w:lvlJc w:val="left"/>
      <w:pPr>
        <w:ind w:left="3589" w:hanging="360"/>
      </w:pPr>
      <w:rPr>
        <w:rFonts w:ascii="Symbol" w:hAnsi="Symbol" w:hint="default"/>
        <w:color w:val="auto"/>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C4C4491"/>
    <w:multiLevelType w:val="hybridMultilevel"/>
    <w:tmpl w:val="1E201D42"/>
    <w:lvl w:ilvl="0" w:tplc="8F5666B8">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6">
    <w:nsid w:val="58062C81"/>
    <w:multiLevelType w:val="hybridMultilevel"/>
    <w:tmpl w:val="495CD1AA"/>
    <w:lvl w:ilvl="0" w:tplc="9540671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5F481948"/>
    <w:multiLevelType w:val="hybridMultilevel"/>
    <w:tmpl w:val="39A86A1E"/>
    <w:lvl w:ilvl="0" w:tplc="7AA0ECE8">
      <w:start w:val="6"/>
      <w:numFmt w:val="decimalZero"/>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644F7A1E"/>
    <w:multiLevelType w:val="hybridMultilevel"/>
    <w:tmpl w:val="BD389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0A0403"/>
    <w:multiLevelType w:val="multilevel"/>
    <w:tmpl w:val="2A962F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0635FFB"/>
    <w:multiLevelType w:val="hybridMultilevel"/>
    <w:tmpl w:val="4036E5A6"/>
    <w:lvl w:ilvl="0" w:tplc="3F0066A4">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5"/>
  </w:num>
  <w:num w:numId="4">
    <w:abstractNumId w:val="18"/>
  </w:num>
  <w:num w:numId="5">
    <w:abstractNumId w:val="13"/>
  </w:num>
  <w:num w:numId="6">
    <w:abstractNumId w:val="3"/>
  </w:num>
  <w:num w:numId="7">
    <w:abstractNumId w:val="10"/>
  </w:num>
  <w:num w:numId="8">
    <w:abstractNumId w:val="9"/>
  </w:num>
  <w:num w:numId="9">
    <w:abstractNumId w:val="17"/>
  </w:num>
  <w:num w:numId="10">
    <w:abstractNumId w:val="7"/>
  </w:num>
  <w:num w:numId="11">
    <w:abstractNumId w:val="0"/>
  </w:num>
  <w:num w:numId="12">
    <w:abstractNumId w:val="20"/>
  </w:num>
  <w:num w:numId="13">
    <w:abstractNumId w:val="8"/>
  </w:num>
  <w:num w:numId="14">
    <w:abstractNumId w:val="4"/>
  </w:num>
  <w:num w:numId="15">
    <w:abstractNumId w:val="12"/>
  </w:num>
  <w:num w:numId="16">
    <w:abstractNumId w:val="1"/>
  </w:num>
  <w:num w:numId="17">
    <w:abstractNumId w:val="15"/>
  </w:num>
  <w:num w:numId="18">
    <w:abstractNumId w:val="2"/>
  </w:num>
  <w:num w:numId="19">
    <w:abstractNumId w:val="6"/>
  </w:num>
  <w:num w:numId="20">
    <w:abstractNumId w:val="16"/>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851"/>
  <w:drawingGridHorizontalSpacing w:val="120"/>
  <w:displayHorizontalDrawingGridEvery w:val="2"/>
  <w:characterSpacingControl w:val="doNotCompress"/>
  <w:footnotePr>
    <w:footnote w:id="-1"/>
    <w:footnote w:id="0"/>
  </w:footnotePr>
  <w:endnotePr>
    <w:endnote w:id="-1"/>
    <w:endnote w:id="0"/>
  </w:endnotePr>
  <w:compat/>
  <w:rsids>
    <w:rsidRoot w:val="001F1B18"/>
    <w:rsid w:val="00000DFC"/>
    <w:rsid w:val="00001068"/>
    <w:rsid w:val="00001A07"/>
    <w:rsid w:val="00001A62"/>
    <w:rsid w:val="00001B0C"/>
    <w:rsid w:val="00001FDC"/>
    <w:rsid w:val="00002620"/>
    <w:rsid w:val="00002873"/>
    <w:rsid w:val="00003093"/>
    <w:rsid w:val="0000329E"/>
    <w:rsid w:val="000039D5"/>
    <w:rsid w:val="00004384"/>
    <w:rsid w:val="000047AF"/>
    <w:rsid w:val="0000493B"/>
    <w:rsid w:val="00004D64"/>
    <w:rsid w:val="00004F2C"/>
    <w:rsid w:val="00004F8A"/>
    <w:rsid w:val="00006565"/>
    <w:rsid w:val="0000674B"/>
    <w:rsid w:val="00006782"/>
    <w:rsid w:val="00006FE6"/>
    <w:rsid w:val="00007603"/>
    <w:rsid w:val="00007ED6"/>
    <w:rsid w:val="00007F85"/>
    <w:rsid w:val="00010687"/>
    <w:rsid w:val="00010832"/>
    <w:rsid w:val="00010C28"/>
    <w:rsid w:val="00011333"/>
    <w:rsid w:val="000114FF"/>
    <w:rsid w:val="00011E10"/>
    <w:rsid w:val="00011EDD"/>
    <w:rsid w:val="000128DF"/>
    <w:rsid w:val="00012A9D"/>
    <w:rsid w:val="00012CED"/>
    <w:rsid w:val="00013151"/>
    <w:rsid w:val="00013620"/>
    <w:rsid w:val="00014484"/>
    <w:rsid w:val="0001464F"/>
    <w:rsid w:val="00014912"/>
    <w:rsid w:val="00015927"/>
    <w:rsid w:val="00015AAA"/>
    <w:rsid w:val="00015D42"/>
    <w:rsid w:val="000162AD"/>
    <w:rsid w:val="00017D62"/>
    <w:rsid w:val="00017EA7"/>
    <w:rsid w:val="00020133"/>
    <w:rsid w:val="000202AA"/>
    <w:rsid w:val="00020AAD"/>
    <w:rsid w:val="00020F20"/>
    <w:rsid w:val="00021241"/>
    <w:rsid w:val="000216C8"/>
    <w:rsid w:val="00021B35"/>
    <w:rsid w:val="00021BE5"/>
    <w:rsid w:val="00021C61"/>
    <w:rsid w:val="000220BD"/>
    <w:rsid w:val="00022167"/>
    <w:rsid w:val="000221E4"/>
    <w:rsid w:val="0002243A"/>
    <w:rsid w:val="0002267C"/>
    <w:rsid w:val="00022CC8"/>
    <w:rsid w:val="00022F5B"/>
    <w:rsid w:val="00023646"/>
    <w:rsid w:val="00023897"/>
    <w:rsid w:val="000247C6"/>
    <w:rsid w:val="00024C09"/>
    <w:rsid w:val="00024E0C"/>
    <w:rsid w:val="00024E70"/>
    <w:rsid w:val="000251CF"/>
    <w:rsid w:val="00025517"/>
    <w:rsid w:val="00026F7C"/>
    <w:rsid w:val="000274BC"/>
    <w:rsid w:val="000301FB"/>
    <w:rsid w:val="00030333"/>
    <w:rsid w:val="00030C7C"/>
    <w:rsid w:val="00030CB1"/>
    <w:rsid w:val="00030CE8"/>
    <w:rsid w:val="00031222"/>
    <w:rsid w:val="0003217A"/>
    <w:rsid w:val="00032DEA"/>
    <w:rsid w:val="00033961"/>
    <w:rsid w:val="00034456"/>
    <w:rsid w:val="00034672"/>
    <w:rsid w:val="00034E9A"/>
    <w:rsid w:val="00035359"/>
    <w:rsid w:val="000354E7"/>
    <w:rsid w:val="00035B1C"/>
    <w:rsid w:val="00036ABC"/>
    <w:rsid w:val="00037201"/>
    <w:rsid w:val="0003742F"/>
    <w:rsid w:val="00037DB5"/>
    <w:rsid w:val="00040A84"/>
    <w:rsid w:val="00040AD5"/>
    <w:rsid w:val="00040B3A"/>
    <w:rsid w:val="00040BD6"/>
    <w:rsid w:val="00041210"/>
    <w:rsid w:val="00041545"/>
    <w:rsid w:val="000417B5"/>
    <w:rsid w:val="00041825"/>
    <w:rsid w:val="00041D85"/>
    <w:rsid w:val="00042270"/>
    <w:rsid w:val="000429F6"/>
    <w:rsid w:val="00042E24"/>
    <w:rsid w:val="00042F29"/>
    <w:rsid w:val="00043447"/>
    <w:rsid w:val="00043CFA"/>
    <w:rsid w:val="00044CDA"/>
    <w:rsid w:val="00044D97"/>
    <w:rsid w:val="000453BE"/>
    <w:rsid w:val="0004550C"/>
    <w:rsid w:val="00045911"/>
    <w:rsid w:val="00045FB6"/>
    <w:rsid w:val="0004626A"/>
    <w:rsid w:val="00046DC8"/>
    <w:rsid w:val="00046E2F"/>
    <w:rsid w:val="00047153"/>
    <w:rsid w:val="0004784E"/>
    <w:rsid w:val="00047D93"/>
    <w:rsid w:val="000505EF"/>
    <w:rsid w:val="00050967"/>
    <w:rsid w:val="00051886"/>
    <w:rsid w:val="0005197C"/>
    <w:rsid w:val="00051A44"/>
    <w:rsid w:val="00052EBB"/>
    <w:rsid w:val="00053F59"/>
    <w:rsid w:val="0005402B"/>
    <w:rsid w:val="00054572"/>
    <w:rsid w:val="00055122"/>
    <w:rsid w:val="000554FC"/>
    <w:rsid w:val="0005639F"/>
    <w:rsid w:val="000564A3"/>
    <w:rsid w:val="00056802"/>
    <w:rsid w:val="0005684A"/>
    <w:rsid w:val="0005692A"/>
    <w:rsid w:val="000578C6"/>
    <w:rsid w:val="00057E6A"/>
    <w:rsid w:val="00057F96"/>
    <w:rsid w:val="0006125E"/>
    <w:rsid w:val="0006142A"/>
    <w:rsid w:val="00061C9C"/>
    <w:rsid w:val="000628E0"/>
    <w:rsid w:val="00062D83"/>
    <w:rsid w:val="00063D03"/>
    <w:rsid w:val="00063EF8"/>
    <w:rsid w:val="00063F31"/>
    <w:rsid w:val="0006420E"/>
    <w:rsid w:val="000642A3"/>
    <w:rsid w:val="00064AD4"/>
    <w:rsid w:val="000655B2"/>
    <w:rsid w:val="00066A46"/>
    <w:rsid w:val="00066F8E"/>
    <w:rsid w:val="00067217"/>
    <w:rsid w:val="00067811"/>
    <w:rsid w:val="00067DCE"/>
    <w:rsid w:val="00070372"/>
    <w:rsid w:val="000704F5"/>
    <w:rsid w:val="00070AC3"/>
    <w:rsid w:val="00070CEF"/>
    <w:rsid w:val="00071B3F"/>
    <w:rsid w:val="000733A3"/>
    <w:rsid w:val="00073483"/>
    <w:rsid w:val="000741B2"/>
    <w:rsid w:val="000751CF"/>
    <w:rsid w:val="0007549B"/>
    <w:rsid w:val="0007580D"/>
    <w:rsid w:val="000758AD"/>
    <w:rsid w:val="00075A4A"/>
    <w:rsid w:val="00076013"/>
    <w:rsid w:val="00076883"/>
    <w:rsid w:val="00076E42"/>
    <w:rsid w:val="00077682"/>
    <w:rsid w:val="0007776B"/>
    <w:rsid w:val="00077B74"/>
    <w:rsid w:val="00077BB9"/>
    <w:rsid w:val="00077D03"/>
    <w:rsid w:val="00080DFF"/>
    <w:rsid w:val="0008128B"/>
    <w:rsid w:val="00081D9D"/>
    <w:rsid w:val="00082158"/>
    <w:rsid w:val="000822A2"/>
    <w:rsid w:val="0008264D"/>
    <w:rsid w:val="00082895"/>
    <w:rsid w:val="000828C8"/>
    <w:rsid w:val="000832CC"/>
    <w:rsid w:val="00083690"/>
    <w:rsid w:val="000852BF"/>
    <w:rsid w:val="00085C8F"/>
    <w:rsid w:val="00086683"/>
    <w:rsid w:val="000866A9"/>
    <w:rsid w:val="000866EC"/>
    <w:rsid w:val="00086C41"/>
    <w:rsid w:val="0008718C"/>
    <w:rsid w:val="0008730A"/>
    <w:rsid w:val="0008775A"/>
    <w:rsid w:val="00087D6D"/>
    <w:rsid w:val="000900E3"/>
    <w:rsid w:val="000902AA"/>
    <w:rsid w:val="00090503"/>
    <w:rsid w:val="0009098B"/>
    <w:rsid w:val="00090ECF"/>
    <w:rsid w:val="000913A7"/>
    <w:rsid w:val="000915A7"/>
    <w:rsid w:val="00092F40"/>
    <w:rsid w:val="0009307D"/>
    <w:rsid w:val="000939C2"/>
    <w:rsid w:val="00093F87"/>
    <w:rsid w:val="0009469F"/>
    <w:rsid w:val="00094D66"/>
    <w:rsid w:val="000952A0"/>
    <w:rsid w:val="00095412"/>
    <w:rsid w:val="0009556B"/>
    <w:rsid w:val="000956E4"/>
    <w:rsid w:val="00095869"/>
    <w:rsid w:val="00095C60"/>
    <w:rsid w:val="00095F72"/>
    <w:rsid w:val="00096AC5"/>
    <w:rsid w:val="00096C10"/>
    <w:rsid w:val="0009740A"/>
    <w:rsid w:val="00097853"/>
    <w:rsid w:val="00097F76"/>
    <w:rsid w:val="000A03A4"/>
    <w:rsid w:val="000A106F"/>
    <w:rsid w:val="000A10DF"/>
    <w:rsid w:val="000A130B"/>
    <w:rsid w:val="000A1D68"/>
    <w:rsid w:val="000A1E78"/>
    <w:rsid w:val="000A2658"/>
    <w:rsid w:val="000A30A0"/>
    <w:rsid w:val="000A3397"/>
    <w:rsid w:val="000A4051"/>
    <w:rsid w:val="000A48DA"/>
    <w:rsid w:val="000A5D48"/>
    <w:rsid w:val="000A6769"/>
    <w:rsid w:val="000A69AA"/>
    <w:rsid w:val="000A72FC"/>
    <w:rsid w:val="000A7713"/>
    <w:rsid w:val="000B0165"/>
    <w:rsid w:val="000B018E"/>
    <w:rsid w:val="000B0AA2"/>
    <w:rsid w:val="000B1D65"/>
    <w:rsid w:val="000B1F67"/>
    <w:rsid w:val="000B2357"/>
    <w:rsid w:val="000B2801"/>
    <w:rsid w:val="000B3076"/>
    <w:rsid w:val="000B3A9E"/>
    <w:rsid w:val="000B3DBF"/>
    <w:rsid w:val="000B3E83"/>
    <w:rsid w:val="000B4275"/>
    <w:rsid w:val="000B6118"/>
    <w:rsid w:val="000B6294"/>
    <w:rsid w:val="000B668F"/>
    <w:rsid w:val="000B6F20"/>
    <w:rsid w:val="000B7006"/>
    <w:rsid w:val="000B7201"/>
    <w:rsid w:val="000B788B"/>
    <w:rsid w:val="000C1F0A"/>
    <w:rsid w:val="000C27EC"/>
    <w:rsid w:val="000C2E3E"/>
    <w:rsid w:val="000C3753"/>
    <w:rsid w:val="000C40EC"/>
    <w:rsid w:val="000C5074"/>
    <w:rsid w:val="000C5BE1"/>
    <w:rsid w:val="000C6647"/>
    <w:rsid w:val="000C6ADE"/>
    <w:rsid w:val="000C73D4"/>
    <w:rsid w:val="000C7BAA"/>
    <w:rsid w:val="000D0046"/>
    <w:rsid w:val="000D0049"/>
    <w:rsid w:val="000D0664"/>
    <w:rsid w:val="000D149C"/>
    <w:rsid w:val="000D1AFA"/>
    <w:rsid w:val="000D1BB8"/>
    <w:rsid w:val="000D1C1C"/>
    <w:rsid w:val="000D1F2D"/>
    <w:rsid w:val="000D233A"/>
    <w:rsid w:val="000D35DC"/>
    <w:rsid w:val="000D3636"/>
    <w:rsid w:val="000D3FE0"/>
    <w:rsid w:val="000D57F0"/>
    <w:rsid w:val="000D5C3F"/>
    <w:rsid w:val="000D6A2E"/>
    <w:rsid w:val="000D7232"/>
    <w:rsid w:val="000D766C"/>
    <w:rsid w:val="000D779D"/>
    <w:rsid w:val="000D7C64"/>
    <w:rsid w:val="000E20A5"/>
    <w:rsid w:val="000E3167"/>
    <w:rsid w:val="000E32E7"/>
    <w:rsid w:val="000E391E"/>
    <w:rsid w:val="000E3E0E"/>
    <w:rsid w:val="000E4121"/>
    <w:rsid w:val="000E433E"/>
    <w:rsid w:val="000E43A3"/>
    <w:rsid w:val="000E49FD"/>
    <w:rsid w:val="000E4A81"/>
    <w:rsid w:val="000E5D29"/>
    <w:rsid w:val="000E6AEF"/>
    <w:rsid w:val="000E6B61"/>
    <w:rsid w:val="000E77F6"/>
    <w:rsid w:val="000F0E16"/>
    <w:rsid w:val="000F0E74"/>
    <w:rsid w:val="000F1011"/>
    <w:rsid w:val="000F2B4F"/>
    <w:rsid w:val="000F2CFE"/>
    <w:rsid w:val="000F3C52"/>
    <w:rsid w:val="000F3C8B"/>
    <w:rsid w:val="000F4A7B"/>
    <w:rsid w:val="000F4D65"/>
    <w:rsid w:val="000F56B5"/>
    <w:rsid w:val="000F5A3E"/>
    <w:rsid w:val="000F6515"/>
    <w:rsid w:val="000F68B8"/>
    <w:rsid w:val="000F774D"/>
    <w:rsid w:val="00100164"/>
    <w:rsid w:val="00100DA1"/>
    <w:rsid w:val="00100E11"/>
    <w:rsid w:val="00100E53"/>
    <w:rsid w:val="00101576"/>
    <w:rsid w:val="00101A43"/>
    <w:rsid w:val="001021D2"/>
    <w:rsid w:val="00102763"/>
    <w:rsid w:val="001029D8"/>
    <w:rsid w:val="0010391F"/>
    <w:rsid w:val="00103F93"/>
    <w:rsid w:val="001043CC"/>
    <w:rsid w:val="0010466D"/>
    <w:rsid w:val="001049FD"/>
    <w:rsid w:val="00104A35"/>
    <w:rsid w:val="00104A81"/>
    <w:rsid w:val="00105C2A"/>
    <w:rsid w:val="0010611F"/>
    <w:rsid w:val="0010651E"/>
    <w:rsid w:val="001069C2"/>
    <w:rsid w:val="00106D8C"/>
    <w:rsid w:val="00107167"/>
    <w:rsid w:val="00107DD0"/>
    <w:rsid w:val="00107EF8"/>
    <w:rsid w:val="001108C2"/>
    <w:rsid w:val="001109D8"/>
    <w:rsid w:val="00110BD2"/>
    <w:rsid w:val="00110F99"/>
    <w:rsid w:val="001112D1"/>
    <w:rsid w:val="0011138A"/>
    <w:rsid w:val="00111A4E"/>
    <w:rsid w:val="00111EC0"/>
    <w:rsid w:val="001122CF"/>
    <w:rsid w:val="001123E6"/>
    <w:rsid w:val="001133CC"/>
    <w:rsid w:val="00113B2D"/>
    <w:rsid w:val="00114B6B"/>
    <w:rsid w:val="00114CF2"/>
    <w:rsid w:val="001151DE"/>
    <w:rsid w:val="0011536E"/>
    <w:rsid w:val="001153CE"/>
    <w:rsid w:val="00115D84"/>
    <w:rsid w:val="00116442"/>
    <w:rsid w:val="0011645D"/>
    <w:rsid w:val="0011757F"/>
    <w:rsid w:val="00117A71"/>
    <w:rsid w:val="0012094E"/>
    <w:rsid w:val="00120FD4"/>
    <w:rsid w:val="0012127D"/>
    <w:rsid w:val="00121D01"/>
    <w:rsid w:val="00121E1D"/>
    <w:rsid w:val="001221FA"/>
    <w:rsid w:val="0012239B"/>
    <w:rsid w:val="001223E4"/>
    <w:rsid w:val="001226C5"/>
    <w:rsid w:val="001239C2"/>
    <w:rsid w:val="00123DD2"/>
    <w:rsid w:val="00124BAA"/>
    <w:rsid w:val="00124EF1"/>
    <w:rsid w:val="00124F94"/>
    <w:rsid w:val="00125851"/>
    <w:rsid w:val="00125AAD"/>
    <w:rsid w:val="00125F1D"/>
    <w:rsid w:val="00126230"/>
    <w:rsid w:val="0012654E"/>
    <w:rsid w:val="001266C8"/>
    <w:rsid w:val="001267F8"/>
    <w:rsid w:val="00126F72"/>
    <w:rsid w:val="00130267"/>
    <w:rsid w:val="001315ED"/>
    <w:rsid w:val="00131656"/>
    <w:rsid w:val="00131D75"/>
    <w:rsid w:val="00131DE3"/>
    <w:rsid w:val="001320F3"/>
    <w:rsid w:val="00132504"/>
    <w:rsid w:val="001338C9"/>
    <w:rsid w:val="001338EB"/>
    <w:rsid w:val="00134073"/>
    <w:rsid w:val="0013477F"/>
    <w:rsid w:val="001347CC"/>
    <w:rsid w:val="00134F99"/>
    <w:rsid w:val="001350B4"/>
    <w:rsid w:val="00135151"/>
    <w:rsid w:val="00135367"/>
    <w:rsid w:val="00135441"/>
    <w:rsid w:val="00135992"/>
    <w:rsid w:val="00135C75"/>
    <w:rsid w:val="00136730"/>
    <w:rsid w:val="001368BB"/>
    <w:rsid w:val="00136E18"/>
    <w:rsid w:val="001372BF"/>
    <w:rsid w:val="00137BBB"/>
    <w:rsid w:val="00137C7B"/>
    <w:rsid w:val="00140077"/>
    <w:rsid w:val="00140405"/>
    <w:rsid w:val="00140CA6"/>
    <w:rsid w:val="00140F2D"/>
    <w:rsid w:val="00141B92"/>
    <w:rsid w:val="001429F0"/>
    <w:rsid w:val="0014402B"/>
    <w:rsid w:val="00144B48"/>
    <w:rsid w:val="00145568"/>
    <w:rsid w:val="00145F18"/>
    <w:rsid w:val="00146031"/>
    <w:rsid w:val="00146375"/>
    <w:rsid w:val="001467F8"/>
    <w:rsid w:val="001478DC"/>
    <w:rsid w:val="001501E6"/>
    <w:rsid w:val="00150822"/>
    <w:rsid w:val="00150B68"/>
    <w:rsid w:val="00151062"/>
    <w:rsid w:val="00151C71"/>
    <w:rsid w:val="001522FE"/>
    <w:rsid w:val="00152610"/>
    <w:rsid w:val="001529A7"/>
    <w:rsid w:val="00152C9C"/>
    <w:rsid w:val="001543B2"/>
    <w:rsid w:val="00154B00"/>
    <w:rsid w:val="00154C0F"/>
    <w:rsid w:val="00155696"/>
    <w:rsid w:val="001556F2"/>
    <w:rsid w:val="00155A9E"/>
    <w:rsid w:val="00155EDD"/>
    <w:rsid w:val="00156939"/>
    <w:rsid w:val="00156945"/>
    <w:rsid w:val="00156AA4"/>
    <w:rsid w:val="00156D82"/>
    <w:rsid w:val="00157011"/>
    <w:rsid w:val="00157222"/>
    <w:rsid w:val="0015753D"/>
    <w:rsid w:val="00157CAE"/>
    <w:rsid w:val="0016046D"/>
    <w:rsid w:val="001614E3"/>
    <w:rsid w:val="001617F9"/>
    <w:rsid w:val="001619A1"/>
    <w:rsid w:val="00162587"/>
    <w:rsid w:val="001625AD"/>
    <w:rsid w:val="00162B25"/>
    <w:rsid w:val="00162B26"/>
    <w:rsid w:val="001634EF"/>
    <w:rsid w:val="001638B3"/>
    <w:rsid w:val="001644B4"/>
    <w:rsid w:val="001647D9"/>
    <w:rsid w:val="00164C42"/>
    <w:rsid w:val="00164CCC"/>
    <w:rsid w:val="00164F19"/>
    <w:rsid w:val="0016562F"/>
    <w:rsid w:val="001656F5"/>
    <w:rsid w:val="001657B1"/>
    <w:rsid w:val="00165AA7"/>
    <w:rsid w:val="00165BAD"/>
    <w:rsid w:val="00166A05"/>
    <w:rsid w:val="001674BC"/>
    <w:rsid w:val="00167ED4"/>
    <w:rsid w:val="00167F03"/>
    <w:rsid w:val="00170893"/>
    <w:rsid w:val="00170C09"/>
    <w:rsid w:val="00170FF4"/>
    <w:rsid w:val="0017114F"/>
    <w:rsid w:val="0017220E"/>
    <w:rsid w:val="001729CB"/>
    <w:rsid w:val="0017307C"/>
    <w:rsid w:val="001733CC"/>
    <w:rsid w:val="001736AB"/>
    <w:rsid w:val="00173710"/>
    <w:rsid w:val="00173F03"/>
    <w:rsid w:val="0017415E"/>
    <w:rsid w:val="00174161"/>
    <w:rsid w:val="001744BF"/>
    <w:rsid w:val="0017453F"/>
    <w:rsid w:val="00175406"/>
    <w:rsid w:val="00175512"/>
    <w:rsid w:val="00176AE3"/>
    <w:rsid w:val="001773C2"/>
    <w:rsid w:val="00177726"/>
    <w:rsid w:val="00177A12"/>
    <w:rsid w:val="00177C54"/>
    <w:rsid w:val="00177EC2"/>
    <w:rsid w:val="00180385"/>
    <w:rsid w:val="00181531"/>
    <w:rsid w:val="00181621"/>
    <w:rsid w:val="00181950"/>
    <w:rsid w:val="00181BFE"/>
    <w:rsid w:val="00182589"/>
    <w:rsid w:val="00182CD6"/>
    <w:rsid w:val="0018323B"/>
    <w:rsid w:val="001843BD"/>
    <w:rsid w:val="00184E7A"/>
    <w:rsid w:val="001857AF"/>
    <w:rsid w:val="001868FD"/>
    <w:rsid w:val="0018692D"/>
    <w:rsid w:val="0018770A"/>
    <w:rsid w:val="00190036"/>
    <w:rsid w:val="001900DB"/>
    <w:rsid w:val="001903C2"/>
    <w:rsid w:val="00190671"/>
    <w:rsid w:val="001908F5"/>
    <w:rsid w:val="00190A23"/>
    <w:rsid w:val="00191BCA"/>
    <w:rsid w:val="00191F19"/>
    <w:rsid w:val="00192ABE"/>
    <w:rsid w:val="00193BA8"/>
    <w:rsid w:val="001940FB"/>
    <w:rsid w:val="001941AF"/>
    <w:rsid w:val="00194FEB"/>
    <w:rsid w:val="00195AC6"/>
    <w:rsid w:val="00195E1C"/>
    <w:rsid w:val="001966E2"/>
    <w:rsid w:val="00196733"/>
    <w:rsid w:val="001A0516"/>
    <w:rsid w:val="001A08BE"/>
    <w:rsid w:val="001A16C4"/>
    <w:rsid w:val="001A1846"/>
    <w:rsid w:val="001A1C53"/>
    <w:rsid w:val="001A1F50"/>
    <w:rsid w:val="001A1FAB"/>
    <w:rsid w:val="001A1FBB"/>
    <w:rsid w:val="001A2634"/>
    <w:rsid w:val="001A2675"/>
    <w:rsid w:val="001A2A5C"/>
    <w:rsid w:val="001A31A8"/>
    <w:rsid w:val="001A3968"/>
    <w:rsid w:val="001A3C85"/>
    <w:rsid w:val="001A4A87"/>
    <w:rsid w:val="001A4EAD"/>
    <w:rsid w:val="001A54E5"/>
    <w:rsid w:val="001A5DED"/>
    <w:rsid w:val="001A67CC"/>
    <w:rsid w:val="001A7ADC"/>
    <w:rsid w:val="001A7C93"/>
    <w:rsid w:val="001B01EF"/>
    <w:rsid w:val="001B0694"/>
    <w:rsid w:val="001B070A"/>
    <w:rsid w:val="001B0878"/>
    <w:rsid w:val="001B1266"/>
    <w:rsid w:val="001B18B1"/>
    <w:rsid w:val="001B18F5"/>
    <w:rsid w:val="001B1DF5"/>
    <w:rsid w:val="001B2617"/>
    <w:rsid w:val="001B2E3F"/>
    <w:rsid w:val="001B3040"/>
    <w:rsid w:val="001B314E"/>
    <w:rsid w:val="001B3C50"/>
    <w:rsid w:val="001B47AA"/>
    <w:rsid w:val="001B4C5C"/>
    <w:rsid w:val="001B59CF"/>
    <w:rsid w:val="001B5C09"/>
    <w:rsid w:val="001B6271"/>
    <w:rsid w:val="001B6DB6"/>
    <w:rsid w:val="001B6E06"/>
    <w:rsid w:val="001B799D"/>
    <w:rsid w:val="001B7C4E"/>
    <w:rsid w:val="001B7E4F"/>
    <w:rsid w:val="001C0721"/>
    <w:rsid w:val="001C080D"/>
    <w:rsid w:val="001C1DDC"/>
    <w:rsid w:val="001C2280"/>
    <w:rsid w:val="001C233E"/>
    <w:rsid w:val="001C289D"/>
    <w:rsid w:val="001C2FF6"/>
    <w:rsid w:val="001C3F48"/>
    <w:rsid w:val="001C4BA5"/>
    <w:rsid w:val="001C4CE2"/>
    <w:rsid w:val="001C539B"/>
    <w:rsid w:val="001C61D4"/>
    <w:rsid w:val="001C6DA7"/>
    <w:rsid w:val="001C71AC"/>
    <w:rsid w:val="001C7437"/>
    <w:rsid w:val="001C752A"/>
    <w:rsid w:val="001D15A4"/>
    <w:rsid w:val="001D1F95"/>
    <w:rsid w:val="001D2073"/>
    <w:rsid w:val="001D3D40"/>
    <w:rsid w:val="001D3DBB"/>
    <w:rsid w:val="001D4AB2"/>
    <w:rsid w:val="001D4C6B"/>
    <w:rsid w:val="001D5AF3"/>
    <w:rsid w:val="001D5B5C"/>
    <w:rsid w:val="001D5D70"/>
    <w:rsid w:val="001D634A"/>
    <w:rsid w:val="001D6B80"/>
    <w:rsid w:val="001D6D8C"/>
    <w:rsid w:val="001E0AE3"/>
    <w:rsid w:val="001E0B6F"/>
    <w:rsid w:val="001E1ED9"/>
    <w:rsid w:val="001E2021"/>
    <w:rsid w:val="001E2686"/>
    <w:rsid w:val="001E31D8"/>
    <w:rsid w:val="001E37FD"/>
    <w:rsid w:val="001E3829"/>
    <w:rsid w:val="001E3D3F"/>
    <w:rsid w:val="001E4C04"/>
    <w:rsid w:val="001E5468"/>
    <w:rsid w:val="001E5970"/>
    <w:rsid w:val="001E5BD4"/>
    <w:rsid w:val="001E5BFE"/>
    <w:rsid w:val="001E62BB"/>
    <w:rsid w:val="001E6992"/>
    <w:rsid w:val="001E7B33"/>
    <w:rsid w:val="001F0334"/>
    <w:rsid w:val="001F06B0"/>
    <w:rsid w:val="001F0BDA"/>
    <w:rsid w:val="001F1B18"/>
    <w:rsid w:val="001F2671"/>
    <w:rsid w:val="001F2751"/>
    <w:rsid w:val="001F2EB5"/>
    <w:rsid w:val="001F32EB"/>
    <w:rsid w:val="001F3384"/>
    <w:rsid w:val="001F34F7"/>
    <w:rsid w:val="001F48CE"/>
    <w:rsid w:val="001F6121"/>
    <w:rsid w:val="001F6869"/>
    <w:rsid w:val="001F6982"/>
    <w:rsid w:val="001F6CF6"/>
    <w:rsid w:val="001F7006"/>
    <w:rsid w:val="001F76D0"/>
    <w:rsid w:val="00200FD8"/>
    <w:rsid w:val="002019FE"/>
    <w:rsid w:val="002025EE"/>
    <w:rsid w:val="0020332A"/>
    <w:rsid w:val="0020401B"/>
    <w:rsid w:val="00204247"/>
    <w:rsid w:val="0020437B"/>
    <w:rsid w:val="002047FE"/>
    <w:rsid w:val="002055BF"/>
    <w:rsid w:val="0020612C"/>
    <w:rsid w:val="00206318"/>
    <w:rsid w:val="00206335"/>
    <w:rsid w:val="00206BBD"/>
    <w:rsid w:val="002079A3"/>
    <w:rsid w:val="00210C57"/>
    <w:rsid w:val="0021110A"/>
    <w:rsid w:val="00211284"/>
    <w:rsid w:val="00211884"/>
    <w:rsid w:val="00212307"/>
    <w:rsid w:val="00212FCC"/>
    <w:rsid w:val="002149BC"/>
    <w:rsid w:val="00214A1C"/>
    <w:rsid w:val="00214D80"/>
    <w:rsid w:val="00215515"/>
    <w:rsid w:val="00215D15"/>
    <w:rsid w:val="00215EEA"/>
    <w:rsid w:val="0021649A"/>
    <w:rsid w:val="002166D2"/>
    <w:rsid w:val="00216774"/>
    <w:rsid w:val="002167D2"/>
    <w:rsid w:val="00216EB6"/>
    <w:rsid w:val="00217043"/>
    <w:rsid w:val="00217A4F"/>
    <w:rsid w:val="00217C15"/>
    <w:rsid w:val="00220139"/>
    <w:rsid w:val="002202D0"/>
    <w:rsid w:val="002208F1"/>
    <w:rsid w:val="002213AD"/>
    <w:rsid w:val="0022146D"/>
    <w:rsid w:val="00221732"/>
    <w:rsid w:val="00221739"/>
    <w:rsid w:val="00221B63"/>
    <w:rsid w:val="00222A21"/>
    <w:rsid w:val="00223BBE"/>
    <w:rsid w:val="00223C07"/>
    <w:rsid w:val="0022425E"/>
    <w:rsid w:val="002250F9"/>
    <w:rsid w:val="002253B4"/>
    <w:rsid w:val="00225F95"/>
    <w:rsid w:val="00226551"/>
    <w:rsid w:val="002266EA"/>
    <w:rsid w:val="00226DF0"/>
    <w:rsid w:val="00226F49"/>
    <w:rsid w:val="00227681"/>
    <w:rsid w:val="0022776F"/>
    <w:rsid w:val="002277B5"/>
    <w:rsid w:val="00227934"/>
    <w:rsid w:val="00227CCA"/>
    <w:rsid w:val="00227D36"/>
    <w:rsid w:val="00227E97"/>
    <w:rsid w:val="00227EF8"/>
    <w:rsid w:val="002302B1"/>
    <w:rsid w:val="00230650"/>
    <w:rsid w:val="002313CA"/>
    <w:rsid w:val="0023182D"/>
    <w:rsid w:val="00231D30"/>
    <w:rsid w:val="00232CB6"/>
    <w:rsid w:val="00233431"/>
    <w:rsid w:val="0023458B"/>
    <w:rsid w:val="0023493F"/>
    <w:rsid w:val="00234B87"/>
    <w:rsid w:val="00234E3A"/>
    <w:rsid w:val="00235120"/>
    <w:rsid w:val="00235226"/>
    <w:rsid w:val="0023556E"/>
    <w:rsid w:val="002357A6"/>
    <w:rsid w:val="00235A54"/>
    <w:rsid w:val="00235AE9"/>
    <w:rsid w:val="0023600C"/>
    <w:rsid w:val="0023650F"/>
    <w:rsid w:val="00236B07"/>
    <w:rsid w:val="00240D49"/>
    <w:rsid w:val="002420A6"/>
    <w:rsid w:val="002425EC"/>
    <w:rsid w:val="00242623"/>
    <w:rsid w:val="00242B50"/>
    <w:rsid w:val="00243D15"/>
    <w:rsid w:val="00243FA2"/>
    <w:rsid w:val="00243FAE"/>
    <w:rsid w:val="00243FF6"/>
    <w:rsid w:val="002443EB"/>
    <w:rsid w:val="002444A0"/>
    <w:rsid w:val="00244EC6"/>
    <w:rsid w:val="00245051"/>
    <w:rsid w:val="002459CD"/>
    <w:rsid w:val="00245FE7"/>
    <w:rsid w:val="00246120"/>
    <w:rsid w:val="0024694F"/>
    <w:rsid w:val="002470FA"/>
    <w:rsid w:val="00247292"/>
    <w:rsid w:val="0024793A"/>
    <w:rsid w:val="00247BD6"/>
    <w:rsid w:val="00247BE6"/>
    <w:rsid w:val="00247FBD"/>
    <w:rsid w:val="00250C9B"/>
    <w:rsid w:val="00252902"/>
    <w:rsid w:val="00254190"/>
    <w:rsid w:val="00254583"/>
    <w:rsid w:val="002546D8"/>
    <w:rsid w:val="00255380"/>
    <w:rsid w:val="00255A06"/>
    <w:rsid w:val="00255D8E"/>
    <w:rsid w:val="002564A7"/>
    <w:rsid w:val="00256862"/>
    <w:rsid w:val="002572E2"/>
    <w:rsid w:val="002579DF"/>
    <w:rsid w:val="00260D5F"/>
    <w:rsid w:val="002610CF"/>
    <w:rsid w:val="002624F4"/>
    <w:rsid w:val="0026257C"/>
    <w:rsid w:val="0026377C"/>
    <w:rsid w:val="00263FC9"/>
    <w:rsid w:val="00264D3C"/>
    <w:rsid w:val="00265110"/>
    <w:rsid w:val="00265B11"/>
    <w:rsid w:val="00265D8F"/>
    <w:rsid w:val="002660AF"/>
    <w:rsid w:val="0026639F"/>
    <w:rsid w:val="002666C6"/>
    <w:rsid w:val="00266822"/>
    <w:rsid w:val="002668FD"/>
    <w:rsid w:val="00266D9A"/>
    <w:rsid w:val="002672F2"/>
    <w:rsid w:val="002675AC"/>
    <w:rsid w:val="00267DAC"/>
    <w:rsid w:val="00267EB0"/>
    <w:rsid w:val="00270E28"/>
    <w:rsid w:val="0027140E"/>
    <w:rsid w:val="00271468"/>
    <w:rsid w:val="0027188E"/>
    <w:rsid w:val="00271A02"/>
    <w:rsid w:val="00271B00"/>
    <w:rsid w:val="00271D10"/>
    <w:rsid w:val="00272A99"/>
    <w:rsid w:val="00273698"/>
    <w:rsid w:val="00274294"/>
    <w:rsid w:val="0027579B"/>
    <w:rsid w:val="00275A51"/>
    <w:rsid w:val="00276101"/>
    <w:rsid w:val="002764CE"/>
    <w:rsid w:val="00276572"/>
    <w:rsid w:val="002766AB"/>
    <w:rsid w:val="002767BB"/>
    <w:rsid w:val="002769E3"/>
    <w:rsid w:val="00276A62"/>
    <w:rsid w:val="00276D8D"/>
    <w:rsid w:val="00276EC2"/>
    <w:rsid w:val="0028020A"/>
    <w:rsid w:val="002806AB"/>
    <w:rsid w:val="002809ED"/>
    <w:rsid w:val="00280FF1"/>
    <w:rsid w:val="002818C8"/>
    <w:rsid w:val="00282193"/>
    <w:rsid w:val="0028255C"/>
    <w:rsid w:val="00282EB6"/>
    <w:rsid w:val="002832A7"/>
    <w:rsid w:val="00284656"/>
    <w:rsid w:val="00285420"/>
    <w:rsid w:val="0028588F"/>
    <w:rsid w:val="002859AF"/>
    <w:rsid w:val="00285A4A"/>
    <w:rsid w:val="00285BC0"/>
    <w:rsid w:val="00286657"/>
    <w:rsid w:val="00286CE5"/>
    <w:rsid w:val="00286E25"/>
    <w:rsid w:val="0028737B"/>
    <w:rsid w:val="00287A69"/>
    <w:rsid w:val="00287CA7"/>
    <w:rsid w:val="00290507"/>
    <w:rsid w:val="00290F23"/>
    <w:rsid w:val="002911E7"/>
    <w:rsid w:val="0029156D"/>
    <w:rsid w:val="00291AA5"/>
    <w:rsid w:val="00291C34"/>
    <w:rsid w:val="00292B68"/>
    <w:rsid w:val="00292BAB"/>
    <w:rsid w:val="00292FBE"/>
    <w:rsid w:val="00293691"/>
    <w:rsid w:val="002938CE"/>
    <w:rsid w:val="00293B4A"/>
    <w:rsid w:val="00293F40"/>
    <w:rsid w:val="00293F99"/>
    <w:rsid w:val="002941AD"/>
    <w:rsid w:val="00294927"/>
    <w:rsid w:val="00294A56"/>
    <w:rsid w:val="00294C4A"/>
    <w:rsid w:val="00295292"/>
    <w:rsid w:val="00295959"/>
    <w:rsid w:val="002960C8"/>
    <w:rsid w:val="002962D4"/>
    <w:rsid w:val="0029670B"/>
    <w:rsid w:val="00296799"/>
    <w:rsid w:val="00296814"/>
    <w:rsid w:val="00297041"/>
    <w:rsid w:val="002973C3"/>
    <w:rsid w:val="002976BF"/>
    <w:rsid w:val="002A17F3"/>
    <w:rsid w:val="002A1875"/>
    <w:rsid w:val="002A26BB"/>
    <w:rsid w:val="002A28E7"/>
    <w:rsid w:val="002A4BD8"/>
    <w:rsid w:val="002A5250"/>
    <w:rsid w:val="002A5631"/>
    <w:rsid w:val="002A5715"/>
    <w:rsid w:val="002A67A8"/>
    <w:rsid w:val="002A6DAE"/>
    <w:rsid w:val="002A78EF"/>
    <w:rsid w:val="002A7D47"/>
    <w:rsid w:val="002B0494"/>
    <w:rsid w:val="002B0895"/>
    <w:rsid w:val="002B0EAE"/>
    <w:rsid w:val="002B0F8A"/>
    <w:rsid w:val="002B1382"/>
    <w:rsid w:val="002B1F7A"/>
    <w:rsid w:val="002B2138"/>
    <w:rsid w:val="002B277A"/>
    <w:rsid w:val="002B2BD8"/>
    <w:rsid w:val="002B37B4"/>
    <w:rsid w:val="002B3AE5"/>
    <w:rsid w:val="002B3BF4"/>
    <w:rsid w:val="002B41A9"/>
    <w:rsid w:val="002B4876"/>
    <w:rsid w:val="002B5334"/>
    <w:rsid w:val="002B5872"/>
    <w:rsid w:val="002B635E"/>
    <w:rsid w:val="002B69A2"/>
    <w:rsid w:val="002B6FD7"/>
    <w:rsid w:val="002B7C2F"/>
    <w:rsid w:val="002C0242"/>
    <w:rsid w:val="002C0F6E"/>
    <w:rsid w:val="002C1301"/>
    <w:rsid w:val="002C23A3"/>
    <w:rsid w:val="002C294F"/>
    <w:rsid w:val="002C2CE2"/>
    <w:rsid w:val="002C2ECA"/>
    <w:rsid w:val="002C34AB"/>
    <w:rsid w:val="002C3A01"/>
    <w:rsid w:val="002C3C13"/>
    <w:rsid w:val="002C444B"/>
    <w:rsid w:val="002C4722"/>
    <w:rsid w:val="002C53C6"/>
    <w:rsid w:val="002C5652"/>
    <w:rsid w:val="002C5C45"/>
    <w:rsid w:val="002C5F21"/>
    <w:rsid w:val="002C626E"/>
    <w:rsid w:val="002C6703"/>
    <w:rsid w:val="002C6D7D"/>
    <w:rsid w:val="002C6FAB"/>
    <w:rsid w:val="002C7125"/>
    <w:rsid w:val="002C7162"/>
    <w:rsid w:val="002C73C9"/>
    <w:rsid w:val="002D0385"/>
    <w:rsid w:val="002D1900"/>
    <w:rsid w:val="002D22AC"/>
    <w:rsid w:val="002D24C0"/>
    <w:rsid w:val="002D250B"/>
    <w:rsid w:val="002D3228"/>
    <w:rsid w:val="002D3420"/>
    <w:rsid w:val="002D3F58"/>
    <w:rsid w:val="002D46A1"/>
    <w:rsid w:val="002D4C4C"/>
    <w:rsid w:val="002D4EA1"/>
    <w:rsid w:val="002D5B22"/>
    <w:rsid w:val="002D6059"/>
    <w:rsid w:val="002D60C1"/>
    <w:rsid w:val="002D6A44"/>
    <w:rsid w:val="002D6FDE"/>
    <w:rsid w:val="002D7307"/>
    <w:rsid w:val="002D73D1"/>
    <w:rsid w:val="002D7538"/>
    <w:rsid w:val="002D7597"/>
    <w:rsid w:val="002D78B0"/>
    <w:rsid w:val="002D7BAB"/>
    <w:rsid w:val="002D7F48"/>
    <w:rsid w:val="002D7F78"/>
    <w:rsid w:val="002E1062"/>
    <w:rsid w:val="002E10F8"/>
    <w:rsid w:val="002E1CE5"/>
    <w:rsid w:val="002E2BEA"/>
    <w:rsid w:val="002E40C4"/>
    <w:rsid w:val="002E4D24"/>
    <w:rsid w:val="002E4DF7"/>
    <w:rsid w:val="002E6AD2"/>
    <w:rsid w:val="002E7514"/>
    <w:rsid w:val="002E7731"/>
    <w:rsid w:val="002E7A2D"/>
    <w:rsid w:val="002E7FB7"/>
    <w:rsid w:val="002F00C0"/>
    <w:rsid w:val="002F02BB"/>
    <w:rsid w:val="002F046B"/>
    <w:rsid w:val="002F077F"/>
    <w:rsid w:val="002F16DB"/>
    <w:rsid w:val="002F2039"/>
    <w:rsid w:val="002F26B0"/>
    <w:rsid w:val="002F2995"/>
    <w:rsid w:val="002F29CD"/>
    <w:rsid w:val="002F2B34"/>
    <w:rsid w:val="002F342A"/>
    <w:rsid w:val="002F3542"/>
    <w:rsid w:val="002F3AD6"/>
    <w:rsid w:val="002F3E2C"/>
    <w:rsid w:val="002F3EE5"/>
    <w:rsid w:val="002F5006"/>
    <w:rsid w:val="002F5FBA"/>
    <w:rsid w:val="002F67A3"/>
    <w:rsid w:val="002F689E"/>
    <w:rsid w:val="002F6BAE"/>
    <w:rsid w:val="002F73DA"/>
    <w:rsid w:val="002F771B"/>
    <w:rsid w:val="002F7DA2"/>
    <w:rsid w:val="00300030"/>
    <w:rsid w:val="00300422"/>
    <w:rsid w:val="00300FD9"/>
    <w:rsid w:val="00301271"/>
    <w:rsid w:val="00301C37"/>
    <w:rsid w:val="00302013"/>
    <w:rsid w:val="00302210"/>
    <w:rsid w:val="00302532"/>
    <w:rsid w:val="0030262B"/>
    <w:rsid w:val="00303803"/>
    <w:rsid w:val="00305085"/>
    <w:rsid w:val="00305804"/>
    <w:rsid w:val="00305B28"/>
    <w:rsid w:val="00306009"/>
    <w:rsid w:val="00306627"/>
    <w:rsid w:val="00306629"/>
    <w:rsid w:val="0030665C"/>
    <w:rsid w:val="00306A1E"/>
    <w:rsid w:val="00306D18"/>
    <w:rsid w:val="00306D69"/>
    <w:rsid w:val="00307185"/>
    <w:rsid w:val="003077E7"/>
    <w:rsid w:val="00310ECB"/>
    <w:rsid w:val="00311336"/>
    <w:rsid w:val="003119E1"/>
    <w:rsid w:val="003135C6"/>
    <w:rsid w:val="003135F3"/>
    <w:rsid w:val="0031388F"/>
    <w:rsid w:val="00313E86"/>
    <w:rsid w:val="00314309"/>
    <w:rsid w:val="003143E2"/>
    <w:rsid w:val="003148FF"/>
    <w:rsid w:val="00314988"/>
    <w:rsid w:val="00315293"/>
    <w:rsid w:val="00315688"/>
    <w:rsid w:val="00315698"/>
    <w:rsid w:val="00315BCC"/>
    <w:rsid w:val="00315E0A"/>
    <w:rsid w:val="00315F14"/>
    <w:rsid w:val="00316889"/>
    <w:rsid w:val="00317221"/>
    <w:rsid w:val="00317B63"/>
    <w:rsid w:val="00317E64"/>
    <w:rsid w:val="00317E67"/>
    <w:rsid w:val="00320037"/>
    <w:rsid w:val="003205D2"/>
    <w:rsid w:val="0032063E"/>
    <w:rsid w:val="00320733"/>
    <w:rsid w:val="00320EB4"/>
    <w:rsid w:val="00321440"/>
    <w:rsid w:val="00321BCA"/>
    <w:rsid w:val="00321CC1"/>
    <w:rsid w:val="0032314C"/>
    <w:rsid w:val="003240ED"/>
    <w:rsid w:val="0032468B"/>
    <w:rsid w:val="00324D52"/>
    <w:rsid w:val="00325BF9"/>
    <w:rsid w:val="00325E2C"/>
    <w:rsid w:val="00326FED"/>
    <w:rsid w:val="003272AF"/>
    <w:rsid w:val="00327B75"/>
    <w:rsid w:val="00327C2C"/>
    <w:rsid w:val="00327FC4"/>
    <w:rsid w:val="003303D0"/>
    <w:rsid w:val="00330A64"/>
    <w:rsid w:val="0033121B"/>
    <w:rsid w:val="003313EF"/>
    <w:rsid w:val="003317C2"/>
    <w:rsid w:val="003319C0"/>
    <w:rsid w:val="003319F6"/>
    <w:rsid w:val="00331A10"/>
    <w:rsid w:val="00331F64"/>
    <w:rsid w:val="003320A8"/>
    <w:rsid w:val="003334CA"/>
    <w:rsid w:val="00333FDF"/>
    <w:rsid w:val="00333FE2"/>
    <w:rsid w:val="003343E1"/>
    <w:rsid w:val="003343ED"/>
    <w:rsid w:val="003345C7"/>
    <w:rsid w:val="003348C6"/>
    <w:rsid w:val="0033498B"/>
    <w:rsid w:val="003354FB"/>
    <w:rsid w:val="003359CC"/>
    <w:rsid w:val="0033613E"/>
    <w:rsid w:val="00336E31"/>
    <w:rsid w:val="0033798B"/>
    <w:rsid w:val="003400D1"/>
    <w:rsid w:val="003408CD"/>
    <w:rsid w:val="00340E8B"/>
    <w:rsid w:val="00341AAE"/>
    <w:rsid w:val="00341E42"/>
    <w:rsid w:val="00341FD2"/>
    <w:rsid w:val="003426B8"/>
    <w:rsid w:val="003426CA"/>
    <w:rsid w:val="00342FC9"/>
    <w:rsid w:val="003457F9"/>
    <w:rsid w:val="00345B24"/>
    <w:rsid w:val="00345E5E"/>
    <w:rsid w:val="003463E0"/>
    <w:rsid w:val="00347275"/>
    <w:rsid w:val="00347BEF"/>
    <w:rsid w:val="00350385"/>
    <w:rsid w:val="003509AF"/>
    <w:rsid w:val="003513FF"/>
    <w:rsid w:val="003514F6"/>
    <w:rsid w:val="003519F8"/>
    <w:rsid w:val="00351D23"/>
    <w:rsid w:val="00351E73"/>
    <w:rsid w:val="00352605"/>
    <w:rsid w:val="00352958"/>
    <w:rsid w:val="00353858"/>
    <w:rsid w:val="00353AE8"/>
    <w:rsid w:val="00353E80"/>
    <w:rsid w:val="0035401B"/>
    <w:rsid w:val="00354F29"/>
    <w:rsid w:val="003550CC"/>
    <w:rsid w:val="00355FD2"/>
    <w:rsid w:val="0035661E"/>
    <w:rsid w:val="003568C7"/>
    <w:rsid w:val="003572E5"/>
    <w:rsid w:val="003602CF"/>
    <w:rsid w:val="003603A4"/>
    <w:rsid w:val="00360427"/>
    <w:rsid w:val="0036058B"/>
    <w:rsid w:val="00360E16"/>
    <w:rsid w:val="003615A1"/>
    <w:rsid w:val="00361643"/>
    <w:rsid w:val="003616E3"/>
    <w:rsid w:val="0036195D"/>
    <w:rsid w:val="003620BC"/>
    <w:rsid w:val="0036255F"/>
    <w:rsid w:val="003626CE"/>
    <w:rsid w:val="0036343D"/>
    <w:rsid w:val="003637C4"/>
    <w:rsid w:val="003638D5"/>
    <w:rsid w:val="00363C2B"/>
    <w:rsid w:val="00363E66"/>
    <w:rsid w:val="003641F2"/>
    <w:rsid w:val="00364721"/>
    <w:rsid w:val="0036518E"/>
    <w:rsid w:val="003653D7"/>
    <w:rsid w:val="00365AB7"/>
    <w:rsid w:val="00366309"/>
    <w:rsid w:val="003667A8"/>
    <w:rsid w:val="003667CE"/>
    <w:rsid w:val="003673E3"/>
    <w:rsid w:val="003674C3"/>
    <w:rsid w:val="00367732"/>
    <w:rsid w:val="00367DFB"/>
    <w:rsid w:val="00367F06"/>
    <w:rsid w:val="0037014A"/>
    <w:rsid w:val="00370277"/>
    <w:rsid w:val="003702A6"/>
    <w:rsid w:val="00370B40"/>
    <w:rsid w:val="00372115"/>
    <w:rsid w:val="00372876"/>
    <w:rsid w:val="00372883"/>
    <w:rsid w:val="00372F44"/>
    <w:rsid w:val="00373022"/>
    <w:rsid w:val="00373E31"/>
    <w:rsid w:val="0037424F"/>
    <w:rsid w:val="00374595"/>
    <w:rsid w:val="003746CF"/>
    <w:rsid w:val="003752F2"/>
    <w:rsid w:val="003756A6"/>
    <w:rsid w:val="003756BE"/>
    <w:rsid w:val="0037709C"/>
    <w:rsid w:val="00377165"/>
    <w:rsid w:val="003773DE"/>
    <w:rsid w:val="003773EB"/>
    <w:rsid w:val="0037765D"/>
    <w:rsid w:val="0037781D"/>
    <w:rsid w:val="003779C0"/>
    <w:rsid w:val="00377B86"/>
    <w:rsid w:val="00380846"/>
    <w:rsid w:val="00380CC1"/>
    <w:rsid w:val="00381345"/>
    <w:rsid w:val="00381B8D"/>
    <w:rsid w:val="00383031"/>
    <w:rsid w:val="00383742"/>
    <w:rsid w:val="0038381D"/>
    <w:rsid w:val="003838B1"/>
    <w:rsid w:val="003838C2"/>
    <w:rsid w:val="003840C3"/>
    <w:rsid w:val="0038457B"/>
    <w:rsid w:val="00384F4A"/>
    <w:rsid w:val="00384FD0"/>
    <w:rsid w:val="00385622"/>
    <w:rsid w:val="00385EDF"/>
    <w:rsid w:val="00385FCD"/>
    <w:rsid w:val="003872AA"/>
    <w:rsid w:val="00387671"/>
    <w:rsid w:val="00387875"/>
    <w:rsid w:val="00387B20"/>
    <w:rsid w:val="00390542"/>
    <w:rsid w:val="00390B6B"/>
    <w:rsid w:val="00391063"/>
    <w:rsid w:val="0039130B"/>
    <w:rsid w:val="0039159B"/>
    <w:rsid w:val="00391E96"/>
    <w:rsid w:val="00392037"/>
    <w:rsid w:val="00392049"/>
    <w:rsid w:val="00392498"/>
    <w:rsid w:val="003926B9"/>
    <w:rsid w:val="00392CCC"/>
    <w:rsid w:val="00393CD1"/>
    <w:rsid w:val="00394976"/>
    <w:rsid w:val="00394F30"/>
    <w:rsid w:val="0039524B"/>
    <w:rsid w:val="00395EEF"/>
    <w:rsid w:val="00396A6B"/>
    <w:rsid w:val="0039730B"/>
    <w:rsid w:val="00397739"/>
    <w:rsid w:val="003979C0"/>
    <w:rsid w:val="00397FD4"/>
    <w:rsid w:val="003A095B"/>
    <w:rsid w:val="003A0A8C"/>
    <w:rsid w:val="003A1E63"/>
    <w:rsid w:val="003A2B7E"/>
    <w:rsid w:val="003A327B"/>
    <w:rsid w:val="003A3408"/>
    <w:rsid w:val="003A3743"/>
    <w:rsid w:val="003A4087"/>
    <w:rsid w:val="003A4527"/>
    <w:rsid w:val="003A5010"/>
    <w:rsid w:val="003A5085"/>
    <w:rsid w:val="003A524D"/>
    <w:rsid w:val="003A5674"/>
    <w:rsid w:val="003A5FE2"/>
    <w:rsid w:val="003A6155"/>
    <w:rsid w:val="003A6EAA"/>
    <w:rsid w:val="003A729A"/>
    <w:rsid w:val="003A7525"/>
    <w:rsid w:val="003A759E"/>
    <w:rsid w:val="003B0315"/>
    <w:rsid w:val="003B0E6A"/>
    <w:rsid w:val="003B0E96"/>
    <w:rsid w:val="003B0F19"/>
    <w:rsid w:val="003B1234"/>
    <w:rsid w:val="003B132A"/>
    <w:rsid w:val="003B1A6C"/>
    <w:rsid w:val="003B1B9B"/>
    <w:rsid w:val="003B3D6A"/>
    <w:rsid w:val="003B6CFF"/>
    <w:rsid w:val="003B7513"/>
    <w:rsid w:val="003B7EA7"/>
    <w:rsid w:val="003C0C1A"/>
    <w:rsid w:val="003C0D2B"/>
    <w:rsid w:val="003C188C"/>
    <w:rsid w:val="003C1D44"/>
    <w:rsid w:val="003C2128"/>
    <w:rsid w:val="003C2C79"/>
    <w:rsid w:val="003C3045"/>
    <w:rsid w:val="003C40AD"/>
    <w:rsid w:val="003C4AE8"/>
    <w:rsid w:val="003C4B65"/>
    <w:rsid w:val="003C57B9"/>
    <w:rsid w:val="003C6AFD"/>
    <w:rsid w:val="003C7926"/>
    <w:rsid w:val="003D0062"/>
    <w:rsid w:val="003D00DA"/>
    <w:rsid w:val="003D0645"/>
    <w:rsid w:val="003D0B3A"/>
    <w:rsid w:val="003D1142"/>
    <w:rsid w:val="003D1692"/>
    <w:rsid w:val="003D1ECE"/>
    <w:rsid w:val="003D2FE6"/>
    <w:rsid w:val="003D31E7"/>
    <w:rsid w:val="003D33B3"/>
    <w:rsid w:val="003D37B5"/>
    <w:rsid w:val="003D3A96"/>
    <w:rsid w:val="003D4F8F"/>
    <w:rsid w:val="003D5062"/>
    <w:rsid w:val="003D5CE1"/>
    <w:rsid w:val="003D6C21"/>
    <w:rsid w:val="003D71DF"/>
    <w:rsid w:val="003D76FA"/>
    <w:rsid w:val="003D7913"/>
    <w:rsid w:val="003E05B7"/>
    <w:rsid w:val="003E05E3"/>
    <w:rsid w:val="003E0781"/>
    <w:rsid w:val="003E084A"/>
    <w:rsid w:val="003E0C46"/>
    <w:rsid w:val="003E1E15"/>
    <w:rsid w:val="003E1E55"/>
    <w:rsid w:val="003E2BD6"/>
    <w:rsid w:val="003E302C"/>
    <w:rsid w:val="003E342B"/>
    <w:rsid w:val="003E3BE4"/>
    <w:rsid w:val="003E3F71"/>
    <w:rsid w:val="003E48DE"/>
    <w:rsid w:val="003E4A3F"/>
    <w:rsid w:val="003E5AC8"/>
    <w:rsid w:val="003E73E9"/>
    <w:rsid w:val="003E7609"/>
    <w:rsid w:val="003F084B"/>
    <w:rsid w:val="003F0D6E"/>
    <w:rsid w:val="003F0F2A"/>
    <w:rsid w:val="003F112E"/>
    <w:rsid w:val="003F1C6D"/>
    <w:rsid w:val="003F1F44"/>
    <w:rsid w:val="003F2BA3"/>
    <w:rsid w:val="003F32CA"/>
    <w:rsid w:val="003F3B37"/>
    <w:rsid w:val="003F3F04"/>
    <w:rsid w:val="003F4579"/>
    <w:rsid w:val="003F4C3F"/>
    <w:rsid w:val="003F5AA3"/>
    <w:rsid w:val="003F603D"/>
    <w:rsid w:val="003F628E"/>
    <w:rsid w:val="003F6504"/>
    <w:rsid w:val="003F667C"/>
    <w:rsid w:val="003F6773"/>
    <w:rsid w:val="003F68D8"/>
    <w:rsid w:val="003F6991"/>
    <w:rsid w:val="003F6B58"/>
    <w:rsid w:val="003F76DC"/>
    <w:rsid w:val="003F7F40"/>
    <w:rsid w:val="00400102"/>
    <w:rsid w:val="0040077D"/>
    <w:rsid w:val="00400E6F"/>
    <w:rsid w:val="00401000"/>
    <w:rsid w:val="00401118"/>
    <w:rsid w:val="00401532"/>
    <w:rsid w:val="00401A72"/>
    <w:rsid w:val="00401A80"/>
    <w:rsid w:val="00401AF6"/>
    <w:rsid w:val="00401C68"/>
    <w:rsid w:val="00401CE6"/>
    <w:rsid w:val="00401DB8"/>
    <w:rsid w:val="004022F3"/>
    <w:rsid w:val="004022F6"/>
    <w:rsid w:val="00402419"/>
    <w:rsid w:val="00402CE6"/>
    <w:rsid w:val="00403A55"/>
    <w:rsid w:val="00403E76"/>
    <w:rsid w:val="0040429F"/>
    <w:rsid w:val="00404E35"/>
    <w:rsid w:val="00404F95"/>
    <w:rsid w:val="00405048"/>
    <w:rsid w:val="00405873"/>
    <w:rsid w:val="00406997"/>
    <w:rsid w:val="00406A3A"/>
    <w:rsid w:val="00406A7C"/>
    <w:rsid w:val="00407434"/>
    <w:rsid w:val="0040786C"/>
    <w:rsid w:val="00407E1D"/>
    <w:rsid w:val="00407EB5"/>
    <w:rsid w:val="00410062"/>
    <w:rsid w:val="0041059F"/>
    <w:rsid w:val="0041129B"/>
    <w:rsid w:val="004116D6"/>
    <w:rsid w:val="004117B7"/>
    <w:rsid w:val="004117C9"/>
    <w:rsid w:val="00411F1B"/>
    <w:rsid w:val="00413477"/>
    <w:rsid w:val="00413BFC"/>
    <w:rsid w:val="00413EFB"/>
    <w:rsid w:val="004144F6"/>
    <w:rsid w:val="00414821"/>
    <w:rsid w:val="00414A47"/>
    <w:rsid w:val="00414F6E"/>
    <w:rsid w:val="00415734"/>
    <w:rsid w:val="004161CF"/>
    <w:rsid w:val="00416AF1"/>
    <w:rsid w:val="00416D05"/>
    <w:rsid w:val="00416E57"/>
    <w:rsid w:val="00416E9C"/>
    <w:rsid w:val="00417FA7"/>
    <w:rsid w:val="00421111"/>
    <w:rsid w:val="00421241"/>
    <w:rsid w:val="00421591"/>
    <w:rsid w:val="00421EA5"/>
    <w:rsid w:val="00422267"/>
    <w:rsid w:val="00422996"/>
    <w:rsid w:val="00423033"/>
    <w:rsid w:val="004230F7"/>
    <w:rsid w:val="00423810"/>
    <w:rsid w:val="0042383F"/>
    <w:rsid w:val="00424AD5"/>
    <w:rsid w:val="00424E27"/>
    <w:rsid w:val="004252C3"/>
    <w:rsid w:val="00425B95"/>
    <w:rsid w:val="0042628A"/>
    <w:rsid w:val="00426836"/>
    <w:rsid w:val="00427085"/>
    <w:rsid w:val="00427F17"/>
    <w:rsid w:val="0043011E"/>
    <w:rsid w:val="004306D9"/>
    <w:rsid w:val="004309D1"/>
    <w:rsid w:val="00430B1C"/>
    <w:rsid w:val="00431080"/>
    <w:rsid w:val="004322F9"/>
    <w:rsid w:val="00432F0C"/>
    <w:rsid w:val="0043368F"/>
    <w:rsid w:val="004337C3"/>
    <w:rsid w:val="004338BD"/>
    <w:rsid w:val="004339B8"/>
    <w:rsid w:val="00433C9C"/>
    <w:rsid w:val="004342B6"/>
    <w:rsid w:val="0043458D"/>
    <w:rsid w:val="00434789"/>
    <w:rsid w:val="0043594D"/>
    <w:rsid w:val="00435953"/>
    <w:rsid w:val="0043598B"/>
    <w:rsid w:val="00435C3E"/>
    <w:rsid w:val="00435DD4"/>
    <w:rsid w:val="004363DB"/>
    <w:rsid w:val="00436966"/>
    <w:rsid w:val="00436D46"/>
    <w:rsid w:val="00437051"/>
    <w:rsid w:val="0043720E"/>
    <w:rsid w:val="00437D12"/>
    <w:rsid w:val="004404FA"/>
    <w:rsid w:val="00440F95"/>
    <w:rsid w:val="00441B52"/>
    <w:rsid w:val="00441DBD"/>
    <w:rsid w:val="004420C6"/>
    <w:rsid w:val="0044259F"/>
    <w:rsid w:val="00442AC7"/>
    <w:rsid w:val="0044306A"/>
    <w:rsid w:val="00443FC6"/>
    <w:rsid w:val="0044421A"/>
    <w:rsid w:val="00444CF0"/>
    <w:rsid w:val="0044503A"/>
    <w:rsid w:val="00445A9A"/>
    <w:rsid w:val="00445B8E"/>
    <w:rsid w:val="0044619D"/>
    <w:rsid w:val="00446BC4"/>
    <w:rsid w:val="00446E7F"/>
    <w:rsid w:val="004472FF"/>
    <w:rsid w:val="00447AE3"/>
    <w:rsid w:val="00447BB6"/>
    <w:rsid w:val="00447F6F"/>
    <w:rsid w:val="0045066B"/>
    <w:rsid w:val="00450959"/>
    <w:rsid w:val="0045106D"/>
    <w:rsid w:val="00451579"/>
    <w:rsid w:val="00451AB6"/>
    <w:rsid w:val="00451C2C"/>
    <w:rsid w:val="00451CFC"/>
    <w:rsid w:val="00452D3F"/>
    <w:rsid w:val="004530F2"/>
    <w:rsid w:val="004532FF"/>
    <w:rsid w:val="0045382B"/>
    <w:rsid w:val="00453AEB"/>
    <w:rsid w:val="00453DC1"/>
    <w:rsid w:val="00453FC2"/>
    <w:rsid w:val="00456596"/>
    <w:rsid w:val="00457037"/>
    <w:rsid w:val="00457567"/>
    <w:rsid w:val="004577E8"/>
    <w:rsid w:val="00460344"/>
    <w:rsid w:val="00460992"/>
    <w:rsid w:val="00460CF9"/>
    <w:rsid w:val="00460FBC"/>
    <w:rsid w:val="00460FEC"/>
    <w:rsid w:val="0046139A"/>
    <w:rsid w:val="00461B8E"/>
    <w:rsid w:val="00461B9F"/>
    <w:rsid w:val="00461F5E"/>
    <w:rsid w:val="004625C8"/>
    <w:rsid w:val="00462646"/>
    <w:rsid w:val="0046264A"/>
    <w:rsid w:val="00462B81"/>
    <w:rsid w:val="004631CF"/>
    <w:rsid w:val="00463639"/>
    <w:rsid w:val="00463A7B"/>
    <w:rsid w:val="004650B6"/>
    <w:rsid w:val="00465EB6"/>
    <w:rsid w:val="0046615E"/>
    <w:rsid w:val="00466462"/>
    <w:rsid w:val="004664EE"/>
    <w:rsid w:val="0046657C"/>
    <w:rsid w:val="00466A46"/>
    <w:rsid w:val="00466D7E"/>
    <w:rsid w:val="00466FBE"/>
    <w:rsid w:val="00467263"/>
    <w:rsid w:val="004705C1"/>
    <w:rsid w:val="00474858"/>
    <w:rsid w:val="00475215"/>
    <w:rsid w:val="0047557A"/>
    <w:rsid w:val="00475D0B"/>
    <w:rsid w:val="004765F9"/>
    <w:rsid w:val="0047660B"/>
    <w:rsid w:val="00476BBA"/>
    <w:rsid w:val="00476C45"/>
    <w:rsid w:val="00476DB1"/>
    <w:rsid w:val="00477667"/>
    <w:rsid w:val="0047774C"/>
    <w:rsid w:val="00480EAE"/>
    <w:rsid w:val="004810B6"/>
    <w:rsid w:val="00481888"/>
    <w:rsid w:val="0048248A"/>
    <w:rsid w:val="00483267"/>
    <w:rsid w:val="00483298"/>
    <w:rsid w:val="00483473"/>
    <w:rsid w:val="00483605"/>
    <w:rsid w:val="00483B71"/>
    <w:rsid w:val="004846CE"/>
    <w:rsid w:val="00484EDD"/>
    <w:rsid w:val="00485706"/>
    <w:rsid w:val="00485BC0"/>
    <w:rsid w:val="00485DA6"/>
    <w:rsid w:val="004863E8"/>
    <w:rsid w:val="004867CE"/>
    <w:rsid w:val="0048690A"/>
    <w:rsid w:val="00486B2E"/>
    <w:rsid w:val="00486E0F"/>
    <w:rsid w:val="00487A24"/>
    <w:rsid w:val="00490CDF"/>
    <w:rsid w:val="00490F3E"/>
    <w:rsid w:val="0049112C"/>
    <w:rsid w:val="00491DAF"/>
    <w:rsid w:val="00492B13"/>
    <w:rsid w:val="00492EAF"/>
    <w:rsid w:val="004939ED"/>
    <w:rsid w:val="00494138"/>
    <w:rsid w:val="004942BE"/>
    <w:rsid w:val="00494989"/>
    <w:rsid w:val="004950D0"/>
    <w:rsid w:val="00495B4A"/>
    <w:rsid w:val="00495D6B"/>
    <w:rsid w:val="00495E79"/>
    <w:rsid w:val="00497109"/>
    <w:rsid w:val="004A0C25"/>
    <w:rsid w:val="004A1C35"/>
    <w:rsid w:val="004A2D69"/>
    <w:rsid w:val="004A35A1"/>
    <w:rsid w:val="004A3B1D"/>
    <w:rsid w:val="004A3F0D"/>
    <w:rsid w:val="004A48F7"/>
    <w:rsid w:val="004A49E3"/>
    <w:rsid w:val="004A501D"/>
    <w:rsid w:val="004A5088"/>
    <w:rsid w:val="004A59C0"/>
    <w:rsid w:val="004A5FF8"/>
    <w:rsid w:val="004A6042"/>
    <w:rsid w:val="004A6FB6"/>
    <w:rsid w:val="004A7168"/>
    <w:rsid w:val="004A751B"/>
    <w:rsid w:val="004A7BD8"/>
    <w:rsid w:val="004B0272"/>
    <w:rsid w:val="004B08D6"/>
    <w:rsid w:val="004B124C"/>
    <w:rsid w:val="004B1922"/>
    <w:rsid w:val="004B25F3"/>
    <w:rsid w:val="004B2763"/>
    <w:rsid w:val="004B2F59"/>
    <w:rsid w:val="004B5159"/>
    <w:rsid w:val="004B51D5"/>
    <w:rsid w:val="004B5DBC"/>
    <w:rsid w:val="004B67A5"/>
    <w:rsid w:val="004B6C20"/>
    <w:rsid w:val="004B7145"/>
    <w:rsid w:val="004B71F0"/>
    <w:rsid w:val="004B72BF"/>
    <w:rsid w:val="004B7839"/>
    <w:rsid w:val="004C002A"/>
    <w:rsid w:val="004C07F3"/>
    <w:rsid w:val="004C0A86"/>
    <w:rsid w:val="004C1640"/>
    <w:rsid w:val="004C1723"/>
    <w:rsid w:val="004C1AF3"/>
    <w:rsid w:val="004C1E10"/>
    <w:rsid w:val="004C2556"/>
    <w:rsid w:val="004C29D2"/>
    <w:rsid w:val="004C29EF"/>
    <w:rsid w:val="004C2AA4"/>
    <w:rsid w:val="004C2BE2"/>
    <w:rsid w:val="004C2EA6"/>
    <w:rsid w:val="004C30D0"/>
    <w:rsid w:val="004C323C"/>
    <w:rsid w:val="004C33DB"/>
    <w:rsid w:val="004C3A65"/>
    <w:rsid w:val="004C3D47"/>
    <w:rsid w:val="004C4773"/>
    <w:rsid w:val="004C4E9B"/>
    <w:rsid w:val="004C6828"/>
    <w:rsid w:val="004C6AEB"/>
    <w:rsid w:val="004C6CCF"/>
    <w:rsid w:val="004C781A"/>
    <w:rsid w:val="004D0A0E"/>
    <w:rsid w:val="004D0AA6"/>
    <w:rsid w:val="004D0BA0"/>
    <w:rsid w:val="004D1A67"/>
    <w:rsid w:val="004D1F29"/>
    <w:rsid w:val="004D1F3B"/>
    <w:rsid w:val="004D2E1D"/>
    <w:rsid w:val="004D343B"/>
    <w:rsid w:val="004D35E7"/>
    <w:rsid w:val="004D4950"/>
    <w:rsid w:val="004D4A63"/>
    <w:rsid w:val="004D54F8"/>
    <w:rsid w:val="004D5AB1"/>
    <w:rsid w:val="004D5DBC"/>
    <w:rsid w:val="004D6A89"/>
    <w:rsid w:val="004D6BE6"/>
    <w:rsid w:val="004D712F"/>
    <w:rsid w:val="004D7B6D"/>
    <w:rsid w:val="004E0585"/>
    <w:rsid w:val="004E0743"/>
    <w:rsid w:val="004E0AA0"/>
    <w:rsid w:val="004E0AA5"/>
    <w:rsid w:val="004E0DCF"/>
    <w:rsid w:val="004E1EB0"/>
    <w:rsid w:val="004E1F1A"/>
    <w:rsid w:val="004E2016"/>
    <w:rsid w:val="004E27BA"/>
    <w:rsid w:val="004E298B"/>
    <w:rsid w:val="004E2DD1"/>
    <w:rsid w:val="004E350A"/>
    <w:rsid w:val="004E40EB"/>
    <w:rsid w:val="004E44E8"/>
    <w:rsid w:val="004E4602"/>
    <w:rsid w:val="004E4A30"/>
    <w:rsid w:val="004E4F45"/>
    <w:rsid w:val="004E5D91"/>
    <w:rsid w:val="004E5EF2"/>
    <w:rsid w:val="004E5FA2"/>
    <w:rsid w:val="004E60C3"/>
    <w:rsid w:val="004E646B"/>
    <w:rsid w:val="004E64C0"/>
    <w:rsid w:val="004E666D"/>
    <w:rsid w:val="004E76AC"/>
    <w:rsid w:val="004E7D0E"/>
    <w:rsid w:val="004F078A"/>
    <w:rsid w:val="004F0F17"/>
    <w:rsid w:val="004F130F"/>
    <w:rsid w:val="004F1FFB"/>
    <w:rsid w:val="004F351F"/>
    <w:rsid w:val="004F44C0"/>
    <w:rsid w:val="004F4DED"/>
    <w:rsid w:val="004F505B"/>
    <w:rsid w:val="004F5AF4"/>
    <w:rsid w:val="004F6782"/>
    <w:rsid w:val="004F694E"/>
    <w:rsid w:val="004F7B45"/>
    <w:rsid w:val="004F7E11"/>
    <w:rsid w:val="005003BF"/>
    <w:rsid w:val="00500DA3"/>
    <w:rsid w:val="00501332"/>
    <w:rsid w:val="0050136B"/>
    <w:rsid w:val="00501AC4"/>
    <w:rsid w:val="00501D09"/>
    <w:rsid w:val="0050282F"/>
    <w:rsid w:val="005032C0"/>
    <w:rsid w:val="0050365D"/>
    <w:rsid w:val="0050371C"/>
    <w:rsid w:val="005037A8"/>
    <w:rsid w:val="00504293"/>
    <w:rsid w:val="00505694"/>
    <w:rsid w:val="0050589D"/>
    <w:rsid w:val="005058F2"/>
    <w:rsid w:val="00505AD2"/>
    <w:rsid w:val="00507D95"/>
    <w:rsid w:val="00510258"/>
    <w:rsid w:val="00510E19"/>
    <w:rsid w:val="00510F41"/>
    <w:rsid w:val="00511B64"/>
    <w:rsid w:val="00511DAD"/>
    <w:rsid w:val="00511F42"/>
    <w:rsid w:val="00512C09"/>
    <w:rsid w:val="00512C40"/>
    <w:rsid w:val="00513057"/>
    <w:rsid w:val="00513176"/>
    <w:rsid w:val="005135EA"/>
    <w:rsid w:val="00513AEA"/>
    <w:rsid w:val="00513BAE"/>
    <w:rsid w:val="0051436E"/>
    <w:rsid w:val="00514479"/>
    <w:rsid w:val="0051478D"/>
    <w:rsid w:val="00515186"/>
    <w:rsid w:val="00515432"/>
    <w:rsid w:val="005157B7"/>
    <w:rsid w:val="005159F4"/>
    <w:rsid w:val="00516388"/>
    <w:rsid w:val="005164B3"/>
    <w:rsid w:val="0051695E"/>
    <w:rsid w:val="005172A0"/>
    <w:rsid w:val="0052005D"/>
    <w:rsid w:val="0052082B"/>
    <w:rsid w:val="005208F0"/>
    <w:rsid w:val="005209C4"/>
    <w:rsid w:val="00521594"/>
    <w:rsid w:val="00521742"/>
    <w:rsid w:val="00522094"/>
    <w:rsid w:val="00522A76"/>
    <w:rsid w:val="00522C91"/>
    <w:rsid w:val="00522D31"/>
    <w:rsid w:val="00522F17"/>
    <w:rsid w:val="005230C0"/>
    <w:rsid w:val="005234EA"/>
    <w:rsid w:val="00523FBC"/>
    <w:rsid w:val="005246E3"/>
    <w:rsid w:val="00524BE4"/>
    <w:rsid w:val="00524C93"/>
    <w:rsid w:val="00524F61"/>
    <w:rsid w:val="00525649"/>
    <w:rsid w:val="00526622"/>
    <w:rsid w:val="00526D2C"/>
    <w:rsid w:val="005271D5"/>
    <w:rsid w:val="00527B64"/>
    <w:rsid w:val="00527CA7"/>
    <w:rsid w:val="00527E6C"/>
    <w:rsid w:val="00527F64"/>
    <w:rsid w:val="0053014E"/>
    <w:rsid w:val="0053036A"/>
    <w:rsid w:val="00530461"/>
    <w:rsid w:val="00530703"/>
    <w:rsid w:val="00530E12"/>
    <w:rsid w:val="0053137C"/>
    <w:rsid w:val="00531647"/>
    <w:rsid w:val="005316C5"/>
    <w:rsid w:val="00531843"/>
    <w:rsid w:val="005319FF"/>
    <w:rsid w:val="0053256A"/>
    <w:rsid w:val="005327D4"/>
    <w:rsid w:val="00532D52"/>
    <w:rsid w:val="00532E73"/>
    <w:rsid w:val="0053309A"/>
    <w:rsid w:val="00533253"/>
    <w:rsid w:val="00533992"/>
    <w:rsid w:val="0053429B"/>
    <w:rsid w:val="005355A6"/>
    <w:rsid w:val="0053618C"/>
    <w:rsid w:val="005363D2"/>
    <w:rsid w:val="00536970"/>
    <w:rsid w:val="00536C2E"/>
    <w:rsid w:val="00536D86"/>
    <w:rsid w:val="005372A9"/>
    <w:rsid w:val="00540D72"/>
    <w:rsid w:val="00541D12"/>
    <w:rsid w:val="00541DF2"/>
    <w:rsid w:val="00541E82"/>
    <w:rsid w:val="00543072"/>
    <w:rsid w:val="005433D4"/>
    <w:rsid w:val="00543EB6"/>
    <w:rsid w:val="00543F83"/>
    <w:rsid w:val="005441CC"/>
    <w:rsid w:val="00544AB9"/>
    <w:rsid w:val="00544ADD"/>
    <w:rsid w:val="00544CC2"/>
    <w:rsid w:val="00544EFB"/>
    <w:rsid w:val="00544FAF"/>
    <w:rsid w:val="005451B2"/>
    <w:rsid w:val="00545354"/>
    <w:rsid w:val="005453CB"/>
    <w:rsid w:val="00545544"/>
    <w:rsid w:val="00545D8E"/>
    <w:rsid w:val="0054694B"/>
    <w:rsid w:val="00551717"/>
    <w:rsid w:val="00551949"/>
    <w:rsid w:val="00551EF7"/>
    <w:rsid w:val="005533DB"/>
    <w:rsid w:val="00553C34"/>
    <w:rsid w:val="00553CA5"/>
    <w:rsid w:val="005548C1"/>
    <w:rsid w:val="00554FA6"/>
    <w:rsid w:val="00555AF7"/>
    <w:rsid w:val="0055624A"/>
    <w:rsid w:val="0055635D"/>
    <w:rsid w:val="005576BD"/>
    <w:rsid w:val="005579C8"/>
    <w:rsid w:val="00561369"/>
    <w:rsid w:val="00562BAD"/>
    <w:rsid w:val="00562D40"/>
    <w:rsid w:val="0056389C"/>
    <w:rsid w:val="005648D9"/>
    <w:rsid w:val="00564C39"/>
    <w:rsid w:val="00564EBC"/>
    <w:rsid w:val="00564F87"/>
    <w:rsid w:val="005654FF"/>
    <w:rsid w:val="0056561A"/>
    <w:rsid w:val="00566A07"/>
    <w:rsid w:val="005676A3"/>
    <w:rsid w:val="00567AB5"/>
    <w:rsid w:val="00567B78"/>
    <w:rsid w:val="00567D77"/>
    <w:rsid w:val="00570326"/>
    <w:rsid w:val="005707E7"/>
    <w:rsid w:val="00570A5A"/>
    <w:rsid w:val="00570C28"/>
    <w:rsid w:val="00570F84"/>
    <w:rsid w:val="005713A5"/>
    <w:rsid w:val="00571E1C"/>
    <w:rsid w:val="005724C6"/>
    <w:rsid w:val="00572D8E"/>
    <w:rsid w:val="005733BC"/>
    <w:rsid w:val="005736FA"/>
    <w:rsid w:val="00573957"/>
    <w:rsid w:val="00573E06"/>
    <w:rsid w:val="00574694"/>
    <w:rsid w:val="00574E7F"/>
    <w:rsid w:val="0057529A"/>
    <w:rsid w:val="0057609E"/>
    <w:rsid w:val="00576151"/>
    <w:rsid w:val="0057693B"/>
    <w:rsid w:val="00577150"/>
    <w:rsid w:val="00577A76"/>
    <w:rsid w:val="00577B86"/>
    <w:rsid w:val="0058037E"/>
    <w:rsid w:val="005803A5"/>
    <w:rsid w:val="0058073A"/>
    <w:rsid w:val="00580BC6"/>
    <w:rsid w:val="00580FF7"/>
    <w:rsid w:val="0058118B"/>
    <w:rsid w:val="00581D49"/>
    <w:rsid w:val="00582B9F"/>
    <w:rsid w:val="00582BAB"/>
    <w:rsid w:val="00582C35"/>
    <w:rsid w:val="005836DD"/>
    <w:rsid w:val="0058464D"/>
    <w:rsid w:val="00584CC0"/>
    <w:rsid w:val="00584CC8"/>
    <w:rsid w:val="00585B0A"/>
    <w:rsid w:val="00585C64"/>
    <w:rsid w:val="005862B8"/>
    <w:rsid w:val="00587A24"/>
    <w:rsid w:val="005900B5"/>
    <w:rsid w:val="005914A4"/>
    <w:rsid w:val="0059152C"/>
    <w:rsid w:val="00592A55"/>
    <w:rsid w:val="00592A90"/>
    <w:rsid w:val="005931D3"/>
    <w:rsid w:val="00593357"/>
    <w:rsid w:val="00594879"/>
    <w:rsid w:val="00594B63"/>
    <w:rsid w:val="005959AE"/>
    <w:rsid w:val="00596326"/>
    <w:rsid w:val="005967AB"/>
    <w:rsid w:val="00597073"/>
    <w:rsid w:val="00597733"/>
    <w:rsid w:val="00597B43"/>
    <w:rsid w:val="00597E8A"/>
    <w:rsid w:val="005A060C"/>
    <w:rsid w:val="005A0651"/>
    <w:rsid w:val="005A0703"/>
    <w:rsid w:val="005A0E3A"/>
    <w:rsid w:val="005A1254"/>
    <w:rsid w:val="005A1D4E"/>
    <w:rsid w:val="005A342A"/>
    <w:rsid w:val="005A3866"/>
    <w:rsid w:val="005A445A"/>
    <w:rsid w:val="005A44BE"/>
    <w:rsid w:val="005A46C8"/>
    <w:rsid w:val="005A558C"/>
    <w:rsid w:val="005A584A"/>
    <w:rsid w:val="005A5E55"/>
    <w:rsid w:val="005A5EE1"/>
    <w:rsid w:val="005A6277"/>
    <w:rsid w:val="005A6A79"/>
    <w:rsid w:val="005A6DFF"/>
    <w:rsid w:val="005A6F2F"/>
    <w:rsid w:val="005A7173"/>
    <w:rsid w:val="005A764C"/>
    <w:rsid w:val="005A78BD"/>
    <w:rsid w:val="005B03D8"/>
    <w:rsid w:val="005B06C7"/>
    <w:rsid w:val="005B0CEB"/>
    <w:rsid w:val="005B1249"/>
    <w:rsid w:val="005B138B"/>
    <w:rsid w:val="005B1662"/>
    <w:rsid w:val="005B1DE8"/>
    <w:rsid w:val="005B1E27"/>
    <w:rsid w:val="005B2188"/>
    <w:rsid w:val="005B2323"/>
    <w:rsid w:val="005B263A"/>
    <w:rsid w:val="005B2896"/>
    <w:rsid w:val="005B36D3"/>
    <w:rsid w:val="005B3C42"/>
    <w:rsid w:val="005B3CD1"/>
    <w:rsid w:val="005B4997"/>
    <w:rsid w:val="005B503E"/>
    <w:rsid w:val="005B58C1"/>
    <w:rsid w:val="005B5B0F"/>
    <w:rsid w:val="005B6299"/>
    <w:rsid w:val="005B6DA6"/>
    <w:rsid w:val="005B70BD"/>
    <w:rsid w:val="005B7121"/>
    <w:rsid w:val="005C01B1"/>
    <w:rsid w:val="005C02FB"/>
    <w:rsid w:val="005C03C7"/>
    <w:rsid w:val="005C047F"/>
    <w:rsid w:val="005C081D"/>
    <w:rsid w:val="005C0F9E"/>
    <w:rsid w:val="005C13E8"/>
    <w:rsid w:val="005C1AEF"/>
    <w:rsid w:val="005C25D9"/>
    <w:rsid w:val="005C28A4"/>
    <w:rsid w:val="005C2ABC"/>
    <w:rsid w:val="005C2B17"/>
    <w:rsid w:val="005C2D4C"/>
    <w:rsid w:val="005C2D72"/>
    <w:rsid w:val="005C39E4"/>
    <w:rsid w:val="005C3B3B"/>
    <w:rsid w:val="005C3D1B"/>
    <w:rsid w:val="005C3FDC"/>
    <w:rsid w:val="005C4226"/>
    <w:rsid w:val="005C4E55"/>
    <w:rsid w:val="005C5090"/>
    <w:rsid w:val="005C57DC"/>
    <w:rsid w:val="005C6800"/>
    <w:rsid w:val="005C70E3"/>
    <w:rsid w:val="005C721B"/>
    <w:rsid w:val="005C76DC"/>
    <w:rsid w:val="005C79AF"/>
    <w:rsid w:val="005C7B5F"/>
    <w:rsid w:val="005D0C21"/>
    <w:rsid w:val="005D0D33"/>
    <w:rsid w:val="005D10DB"/>
    <w:rsid w:val="005D254D"/>
    <w:rsid w:val="005D2A53"/>
    <w:rsid w:val="005D3F57"/>
    <w:rsid w:val="005D44DD"/>
    <w:rsid w:val="005D49AB"/>
    <w:rsid w:val="005D4ECD"/>
    <w:rsid w:val="005D4F4B"/>
    <w:rsid w:val="005D5D16"/>
    <w:rsid w:val="005D5DA2"/>
    <w:rsid w:val="005D627B"/>
    <w:rsid w:val="005D77C7"/>
    <w:rsid w:val="005E093F"/>
    <w:rsid w:val="005E0CDF"/>
    <w:rsid w:val="005E10DB"/>
    <w:rsid w:val="005E150A"/>
    <w:rsid w:val="005E18B2"/>
    <w:rsid w:val="005E19EC"/>
    <w:rsid w:val="005E1A34"/>
    <w:rsid w:val="005E20EC"/>
    <w:rsid w:val="005E249E"/>
    <w:rsid w:val="005E26DC"/>
    <w:rsid w:val="005E30C5"/>
    <w:rsid w:val="005E3966"/>
    <w:rsid w:val="005E41FC"/>
    <w:rsid w:val="005E4635"/>
    <w:rsid w:val="005E46CC"/>
    <w:rsid w:val="005E5182"/>
    <w:rsid w:val="005E5254"/>
    <w:rsid w:val="005E6081"/>
    <w:rsid w:val="005E61FE"/>
    <w:rsid w:val="005E6983"/>
    <w:rsid w:val="005E6C12"/>
    <w:rsid w:val="005E7ADA"/>
    <w:rsid w:val="005E7B24"/>
    <w:rsid w:val="005F04B0"/>
    <w:rsid w:val="005F057D"/>
    <w:rsid w:val="005F06D5"/>
    <w:rsid w:val="005F1728"/>
    <w:rsid w:val="005F1ACB"/>
    <w:rsid w:val="005F322D"/>
    <w:rsid w:val="005F323B"/>
    <w:rsid w:val="005F3432"/>
    <w:rsid w:val="005F3678"/>
    <w:rsid w:val="005F4AF8"/>
    <w:rsid w:val="005F51DB"/>
    <w:rsid w:val="005F544F"/>
    <w:rsid w:val="005F5465"/>
    <w:rsid w:val="005F595F"/>
    <w:rsid w:val="005F5AFB"/>
    <w:rsid w:val="005F6768"/>
    <w:rsid w:val="005F757C"/>
    <w:rsid w:val="005F794D"/>
    <w:rsid w:val="005F7C9A"/>
    <w:rsid w:val="006000BF"/>
    <w:rsid w:val="00600ACA"/>
    <w:rsid w:val="006011EA"/>
    <w:rsid w:val="00602511"/>
    <w:rsid w:val="00602608"/>
    <w:rsid w:val="00602755"/>
    <w:rsid w:val="00602C78"/>
    <w:rsid w:val="00602C9D"/>
    <w:rsid w:val="00602E4B"/>
    <w:rsid w:val="00603BC4"/>
    <w:rsid w:val="00603EDD"/>
    <w:rsid w:val="00604031"/>
    <w:rsid w:val="00604459"/>
    <w:rsid w:val="00604D10"/>
    <w:rsid w:val="00605672"/>
    <w:rsid w:val="006058B6"/>
    <w:rsid w:val="00605B8C"/>
    <w:rsid w:val="00606D61"/>
    <w:rsid w:val="00606F78"/>
    <w:rsid w:val="006075C0"/>
    <w:rsid w:val="00607B7C"/>
    <w:rsid w:val="0061017C"/>
    <w:rsid w:val="00610BE3"/>
    <w:rsid w:val="00611477"/>
    <w:rsid w:val="006115C6"/>
    <w:rsid w:val="00611CC7"/>
    <w:rsid w:val="0061230A"/>
    <w:rsid w:val="00612443"/>
    <w:rsid w:val="006131C6"/>
    <w:rsid w:val="006134F6"/>
    <w:rsid w:val="00613865"/>
    <w:rsid w:val="00613AF9"/>
    <w:rsid w:val="00614F8D"/>
    <w:rsid w:val="006153CD"/>
    <w:rsid w:val="00615788"/>
    <w:rsid w:val="00615E40"/>
    <w:rsid w:val="00616726"/>
    <w:rsid w:val="00616DE5"/>
    <w:rsid w:val="00620302"/>
    <w:rsid w:val="006203CD"/>
    <w:rsid w:val="00620771"/>
    <w:rsid w:val="00620973"/>
    <w:rsid w:val="006209A0"/>
    <w:rsid w:val="00620C24"/>
    <w:rsid w:val="00620C51"/>
    <w:rsid w:val="00621923"/>
    <w:rsid w:val="00621C6E"/>
    <w:rsid w:val="00622119"/>
    <w:rsid w:val="00622244"/>
    <w:rsid w:val="006240A8"/>
    <w:rsid w:val="00624C02"/>
    <w:rsid w:val="0062590E"/>
    <w:rsid w:val="00625C04"/>
    <w:rsid w:val="00625DD2"/>
    <w:rsid w:val="00625F73"/>
    <w:rsid w:val="0062617C"/>
    <w:rsid w:val="00627012"/>
    <w:rsid w:val="006271AD"/>
    <w:rsid w:val="00627505"/>
    <w:rsid w:val="0062757B"/>
    <w:rsid w:val="00627CA9"/>
    <w:rsid w:val="00627D20"/>
    <w:rsid w:val="00627E4D"/>
    <w:rsid w:val="00627FE0"/>
    <w:rsid w:val="00630153"/>
    <w:rsid w:val="0063079B"/>
    <w:rsid w:val="00630801"/>
    <w:rsid w:val="0063108E"/>
    <w:rsid w:val="00631588"/>
    <w:rsid w:val="006316A7"/>
    <w:rsid w:val="00631BC4"/>
    <w:rsid w:val="00632249"/>
    <w:rsid w:val="00632737"/>
    <w:rsid w:val="00632E6E"/>
    <w:rsid w:val="006340DB"/>
    <w:rsid w:val="006341B5"/>
    <w:rsid w:val="006345AF"/>
    <w:rsid w:val="0063480B"/>
    <w:rsid w:val="0063498D"/>
    <w:rsid w:val="00634A49"/>
    <w:rsid w:val="00635409"/>
    <w:rsid w:val="00635483"/>
    <w:rsid w:val="00635CDB"/>
    <w:rsid w:val="006365F8"/>
    <w:rsid w:val="0063664F"/>
    <w:rsid w:val="006369E4"/>
    <w:rsid w:val="00636A1F"/>
    <w:rsid w:val="00636C1B"/>
    <w:rsid w:val="00636CB3"/>
    <w:rsid w:val="006404A8"/>
    <w:rsid w:val="006407CA"/>
    <w:rsid w:val="00640D88"/>
    <w:rsid w:val="006410F3"/>
    <w:rsid w:val="00641D52"/>
    <w:rsid w:val="00641D77"/>
    <w:rsid w:val="00642352"/>
    <w:rsid w:val="00642661"/>
    <w:rsid w:val="00642A14"/>
    <w:rsid w:val="00642D36"/>
    <w:rsid w:val="00642E94"/>
    <w:rsid w:val="006430A5"/>
    <w:rsid w:val="00643202"/>
    <w:rsid w:val="006439F4"/>
    <w:rsid w:val="00643CDE"/>
    <w:rsid w:val="006440CE"/>
    <w:rsid w:val="00644504"/>
    <w:rsid w:val="00644695"/>
    <w:rsid w:val="00644AF5"/>
    <w:rsid w:val="006453CC"/>
    <w:rsid w:val="00646013"/>
    <w:rsid w:val="00646330"/>
    <w:rsid w:val="00646943"/>
    <w:rsid w:val="00646F66"/>
    <w:rsid w:val="006471DB"/>
    <w:rsid w:val="00647A6B"/>
    <w:rsid w:val="006508A9"/>
    <w:rsid w:val="006511B9"/>
    <w:rsid w:val="00651213"/>
    <w:rsid w:val="0065161A"/>
    <w:rsid w:val="00652270"/>
    <w:rsid w:val="00652CDA"/>
    <w:rsid w:val="00653276"/>
    <w:rsid w:val="00653615"/>
    <w:rsid w:val="0065406D"/>
    <w:rsid w:val="006545C8"/>
    <w:rsid w:val="00655245"/>
    <w:rsid w:val="006558F3"/>
    <w:rsid w:val="00655CA7"/>
    <w:rsid w:val="00656BBF"/>
    <w:rsid w:val="00656EA8"/>
    <w:rsid w:val="006571FB"/>
    <w:rsid w:val="00657A02"/>
    <w:rsid w:val="00657A2E"/>
    <w:rsid w:val="00660B21"/>
    <w:rsid w:val="006611B7"/>
    <w:rsid w:val="00661C46"/>
    <w:rsid w:val="00661F5C"/>
    <w:rsid w:val="00662418"/>
    <w:rsid w:val="00662953"/>
    <w:rsid w:val="00662D16"/>
    <w:rsid w:val="0066353A"/>
    <w:rsid w:val="00663787"/>
    <w:rsid w:val="00663E7E"/>
    <w:rsid w:val="0066414A"/>
    <w:rsid w:val="006645A6"/>
    <w:rsid w:val="00665161"/>
    <w:rsid w:val="0066582E"/>
    <w:rsid w:val="00665FA9"/>
    <w:rsid w:val="00666436"/>
    <w:rsid w:val="00666848"/>
    <w:rsid w:val="00666C7A"/>
    <w:rsid w:val="00667125"/>
    <w:rsid w:val="006673B1"/>
    <w:rsid w:val="00667658"/>
    <w:rsid w:val="006700E9"/>
    <w:rsid w:val="006705D3"/>
    <w:rsid w:val="00670B2E"/>
    <w:rsid w:val="0067105C"/>
    <w:rsid w:val="00673078"/>
    <w:rsid w:val="006734BB"/>
    <w:rsid w:val="00673906"/>
    <w:rsid w:val="00673FF8"/>
    <w:rsid w:val="0067456D"/>
    <w:rsid w:val="006749CB"/>
    <w:rsid w:val="00674BFD"/>
    <w:rsid w:val="00675F8A"/>
    <w:rsid w:val="00676937"/>
    <w:rsid w:val="00677807"/>
    <w:rsid w:val="00677891"/>
    <w:rsid w:val="00677B18"/>
    <w:rsid w:val="00677C9D"/>
    <w:rsid w:val="00677D10"/>
    <w:rsid w:val="00681D59"/>
    <w:rsid w:val="0068202C"/>
    <w:rsid w:val="006825EC"/>
    <w:rsid w:val="0068308F"/>
    <w:rsid w:val="00683D05"/>
    <w:rsid w:val="00683DA2"/>
    <w:rsid w:val="0068422A"/>
    <w:rsid w:val="006843F5"/>
    <w:rsid w:val="00684441"/>
    <w:rsid w:val="00684651"/>
    <w:rsid w:val="00684BFA"/>
    <w:rsid w:val="00684FC9"/>
    <w:rsid w:val="00685557"/>
    <w:rsid w:val="006856BB"/>
    <w:rsid w:val="006858D9"/>
    <w:rsid w:val="00685F35"/>
    <w:rsid w:val="0068600B"/>
    <w:rsid w:val="006865DE"/>
    <w:rsid w:val="0068672E"/>
    <w:rsid w:val="00687CAE"/>
    <w:rsid w:val="00690309"/>
    <w:rsid w:val="00690416"/>
    <w:rsid w:val="00690F09"/>
    <w:rsid w:val="00691A3D"/>
    <w:rsid w:val="006935C9"/>
    <w:rsid w:val="00693BD2"/>
    <w:rsid w:val="00693DE2"/>
    <w:rsid w:val="0069478F"/>
    <w:rsid w:val="006957ED"/>
    <w:rsid w:val="00695DB7"/>
    <w:rsid w:val="00696C84"/>
    <w:rsid w:val="006A0601"/>
    <w:rsid w:val="006A0613"/>
    <w:rsid w:val="006A0CEB"/>
    <w:rsid w:val="006A126C"/>
    <w:rsid w:val="006A14E9"/>
    <w:rsid w:val="006A1B48"/>
    <w:rsid w:val="006A246A"/>
    <w:rsid w:val="006A2584"/>
    <w:rsid w:val="006A280F"/>
    <w:rsid w:val="006A294D"/>
    <w:rsid w:val="006A2EB5"/>
    <w:rsid w:val="006A31F9"/>
    <w:rsid w:val="006A350B"/>
    <w:rsid w:val="006A4B22"/>
    <w:rsid w:val="006A4C18"/>
    <w:rsid w:val="006A4D5B"/>
    <w:rsid w:val="006A4F74"/>
    <w:rsid w:val="006A6283"/>
    <w:rsid w:val="006A6B58"/>
    <w:rsid w:val="006A6C33"/>
    <w:rsid w:val="006A78D5"/>
    <w:rsid w:val="006B0EB3"/>
    <w:rsid w:val="006B1435"/>
    <w:rsid w:val="006B1563"/>
    <w:rsid w:val="006B1AAF"/>
    <w:rsid w:val="006B21ED"/>
    <w:rsid w:val="006B2898"/>
    <w:rsid w:val="006B2A30"/>
    <w:rsid w:val="006B2C4A"/>
    <w:rsid w:val="006B2D1C"/>
    <w:rsid w:val="006B2EA5"/>
    <w:rsid w:val="006B31D3"/>
    <w:rsid w:val="006B36B6"/>
    <w:rsid w:val="006B396E"/>
    <w:rsid w:val="006B505C"/>
    <w:rsid w:val="006B5A18"/>
    <w:rsid w:val="006B5DB0"/>
    <w:rsid w:val="006B634B"/>
    <w:rsid w:val="006B6409"/>
    <w:rsid w:val="006B6795"/>
    <w:rsid w:val="006B67E7"/>
    <w:rsid w:val="006B6A5B"/>
    <w:rsid w:val="006B6B77"/>
    <w:rsid w:val="006B6D35"/>
    <w:rsid w:val="006B6DF7"/>
    <w:rsid w:val="006B6F7E"/>
    <w:rsid w:val="006B7501"/>
    <w:rsid w:val="006B7C3A"/>
    <w:rsid w:val="006C08C0"/>
    <w:rsid w:val="006C1B17"/>
    <w:rsid w:val="006C1EC9"/>
    <w:rsid w:val="006C245B"/>
    <w:rsid w:val="006C2729"/>
    <w:rsid w:val="006C2FE3"/>
    <w:rsid w:val="006C44D2"/>
    <w:rsid w:val="006C4697"/>
    <w:rsid w:val="006C4852"/>
    <w:rsid w:val="006C4A76"/>
    <w:rsid w:val="006C4AD6"/>
    <w:rsid w:val="006C50DB"/>
    <w:rsid w:val="006C55E9"/>
    <w:rsid w:val="006C5AED"/>
    <w:rsid w:val="006C65DE"/>
    <w:rsid w:val="006C68F2"/>
    <w:rsid w:val="006C6905"/>
    <w:rsid w:val="006C69CD"/>
    <w:rsid w:val="006C6C80"/>
    <w:rsid w:val="006C7478"/>
    <w:rsid w:val="006D0756"/>
    <w:rsid w:val="006D0A52"/>
    <w:rsid w:val="006D0BA3"/>
    <w:rsid w:val="006D1706"/>
    <w:rsid w:val="006D192A"/>
    <w:rsid w:val="006D3887"/>
    <w:rsid w:val="006D40EC"/>
    <w:rsid w:val="006D5625"/>
    <w:rsid w:val="006D564F"/>
    <w:rsid w:val="006D603C"/>
    <w:rsid w:val="006D65D2"/>
    <w:rsid w:val="006D68D1"/>
    <w:rsid w:val="006D6973"/>
    <w:rsid w:val="006D74AF"/>
    <w:rsid w:val="006D74E0"/>
    <w:rsid w:val="006E01EF"/>
    <w:rsid w:val="006E0569"/>
    <w:rsid w:val="006E064A"/>
    <w:rsid w:val="006E1C44"/>
    <w:rsid w:val="006E2308"/>
    <w:rsid w:val="006E325C"/>
    <w:rsid w:val="006E339A"/>
    <w:rsid w:val="006E396F"/>
    <w:rsid w:val="006E4110"/>
    <w:rsid w:val="006E426B"/>
    <w:rsid w:val="006E4FB4"/>
    <w:rsid w:val="006E5184"/>
    <w:rsid w:val="006E64AD"/>
    <w:rsid w:val="006E6697"/>
    <w:rsid w:val="006E6CE3"/>
    <w:rsid w:val="006E6E58"/>
    <w:rsid w:val="006E70BC"/>
    <w:rsid w:val="006E7109"/>
    <w:rsid w:val="006E7291"/>
    <w:rsid w:val="006E72D5"/>
    <w:rsid w:val="006E72DB"/>
    <w:rsid w:val="006E789F"/>
    <w:rsid w:val="006E7C48"/>
    <w:rsid w:val="006E7D30"/>
    <w:rsid w:val="006F031B"/>
    <w:rsid w:val="006F054D"/>
    <w:rsid w:val="006F09B8"/>
    <w:rsid w:val="006F0A11"/>
    <w:rsid w:val="006F15ED"/>
    <w:rsid w:val="006F18E5"/>
    <w:rsid w:val="006F19D9"/>
    <w:rsid w:val="006F1D74"/>
    <w:rsid w:val="006F2422"/>
    <w:rsid w:val="006F2726"/>
    <w:rsid w:val="006F39AE"/>
    <w:rsid w:val="006F488B"/>
    <w:rsid w:val="006F539A"/>
    <w:rsid w:val="006F5532"/>
    <w:rsid w:val="006F561B"/>
    <w:rsid w:val="006F6A87"/>
    <w:rsid w:val="006F6BC2"/>
    <w:rsid w:val="006F6DC9"/>
    <w:rsid w:val="006F7982"/>
    <w:rsid w:val="006F7A0C"/>
    <w:rsid w:val="0070033E"/>
    <w:rsid w:val="00700417"/>
    <w:rsid w:val="00700BCF"/>
    <w:rsid w:val="00701183"/>
    <w:rsid w:val="0070118A"/>
    <w:rsid w:val="00701203"/>
    <w:rsid w:val="00701C26"/>
    <w:rsid w:val="007024F8"/>
    <w:rsid w:val="007029FC"/>
    <w:rsid w:val="00702C61"/>
    <w:rsid w:val="0070356D"/>
    <w:rsid w:val="007038C9"/>
    <w:rsid w:val="00703BF7"/>
    <w:rsid w:val="007042DA"/>
    <w:rsid w:val="007042F8"/>
    <w:rsid w:val="00704409"/>
    <w:rsid w:val="007058CD"/>
    <w:rsid w:val="00707C50"/>
    <w:rsid w:val="007102AF"/>
    <w:rsid w:val="00711ED3"/>
    <w:rsid w:val="00711F60"/>
    <w:rsid w:val="00712211"/>
    <w:rsid w:val="0071228C"/>
    <w:rsid w:val="0071253D"/>
    <w:rsid w:val="0071266C"/>
    <w:rsid w:val="00712B3B"/>
    <w:rsid w:val="00713948"/>
    <w:rsid w:val="00713C07"/>
    <w:rsid w:val="00713DBF"/>
    <w:rsid w:val="0071407A"/>
    <w:rsid w:val="007148C7"/>
    <w:rsid w:val="00714D0D"/>
    <w:rsid w:val="00714FB1"/>
    <w:rsid w:val="00715207"/>
    <w:rsid w:val="00715400"/>
    <w:rsid w:val="0071545D"/>
    <w:rsid w:val="00716258"/>
    <w:rsid w:val="007163A6"/>
    <w:rsid w:val="0071643F"/>
    <w:rsid w:val="00716CEF"/>
    <w:rsid w:val="00716E28"/>
    <w:rsid w:val="00716FF3"/>
    <w:rsid w:val="007170AE"/>
    <w:rsid w:val="00720293"/>
    <w:rsid w:val="00721120"/>
    <w:rsid w:val="0072189F"/>
    <w:rsid w:val="00722C42"/>
    <w:rsid w:val="0072360D"/>
    <w:rsid w:val="007239F6"/>
    <w:rsid w:val="00724C80"/>
    <w:rsid w:val="007252B6"/>
    <w:rsid w:val="00725449"/>
    <w:rsid w:val="00725486"/>
    <w:rsid w:val="007261B9"/>
    <w:rsid w:val="007261D9"/>
    <w:rsid w:val="00726E8D"/>
    <w:rsid w:val="007275E2"/>
    <w:rsid w:val="007276B1"/>
    <w:rsid w:val="0073002C"/>
    <w:rsid w:val="00730170"/>
    <w:rsid w:val="007302DE"/>
    <w:rsid w:val="007303A3"/>
    <w:rsid w:val="007306C3"/>
    <w:rsid w:val="00731111"/>
    <w:rsid w:val="0073171D"/>
    <w:rsid w:val="00732035"/>
    <w:rsid w:val="00732764"/>
    <w:rsid w:val="00732CCF"/>
    <w:rsid w:val="007340D3"/>
    <w:rsid w:val="00734905"/>
    <w:rsid w:val="00734CB6"/>
    <w:rsid w:val="00734D4A"/>
    <w:rsid w:val="00735421"/>
    <w:rsid w:val="007359BD"/>
    <w:rsid w:val="00735E88"/>
    <w:rsid w:val="0073756C"/>
    <w:rsid w:val="00737BA1"/>
    <w:rsid w:val="007403EA"/>
    <w:rsid w:val="007406EA"/>
    <w:rsid w:val="007406FF"/>
    <w:rsid w:val="00740E36"/>
    <w:rsid w:val="00742079"/>
    <w:rsid w:val="007432C6"/>
    <w:rsid w:val="007433AD"/>
    <w:rsid w:val="0074456B"/>
    <w:rsid w:val="007445F8"/>
    <w:rsid w:val="00744841"/>
    <w:rsid w:val="00744E76"/>
    <w:rsid w:val="00745AB9"/>
    <w:rsid w:val="00745FBD"/>
    <w:rsid w:val="007464A6"/>
    <w:rsid w:val="0074741F"/>
    <w:rsid w:val="007476CA"/>
    <w:rsid w:val="007479BC"/>
    <w:rsid w:val="00747AC4"/>
    <w:rsid w:val="00750294"/>
    <w:rsid w:val="007505E2"/>
    <w:rsid w:val="007512C0"/>
    <w:rsid w:val="0075230A"/>
    <w:rsid w:val="0075236A"/>
    <w:rsid w:val="0075275A"/>
    <w:rsid w:val="00753699"/>
    <w:rsid w:val="007539A1"/>
    <w:rsid w:val="00753DC7"/>
    <w:rsid w:val="00753E70"/>
    <w:rsid w:val="007542C3"/>
    <w:rsid w:val="007544DE"/>
    <w:rsid w:val="00754B91"/>
    <w:rsid w:val="00754D73"/>
    <w:rsid w:val="007558F9"/>
    <w:rsid w:val="00755F11"/>
    <w:rsid w:val="00755F6E"/>
    <w:rsid w:val="00755FF3"/>
    <w:rsid w:val="00756263"/>
    <w:rsid w:val="00756CBF"/>
    <w:rsid w:val="0076083C"/>
    <w:rsid w:val="007610D8"/>
    <w:rsid w:val="00761B79"/>
    <w:rsid w:val="00761D86"/>
    <w:rsid w:val="007621F7"/>
    <w:rsid w:val="00762A69"/>
    <w:rsid w:val="0076376D"/>
    <w:rsid w:val="00764614"/>
    <w:rsid w:val="00764BD0"/>
    <w:rsid w:val="0076512F"/>
    <w:rsid w:val="007657EF"/>
    <w:rsid w:val="00766C6E"/>
    <w:rsid w:val="00766E7F"/>
    <w:rsid w:val="00767633"/>
    <w:rsid w:val="00770160"/>
    <w:rsid w:val="00770522"/>
    <w:rsid w:val="00770617"/>
    <w:rsid w:val="00770AEC"/>
    <w:rsid w:val="00770D98"/>
    <w:rsid w:val="007715C9"/>
    <w:rsid w:val="00771646"/>
    <w:rsid w:val="007720B2"/>
    <w:rsid w:val="00772A35"/>
    <w:rsid w:val="00773016"/>
    <w:rsid w:val="007730D8"/>
    <w:rsid w:val="00773319"/>
    <w:rsid w:val="00773334"/>
    <w:rsid w:val="00773C55"/>
    <w:rsid w:val="007740B6"/>
    <w:rsid w:val="00775003"/>
    <w:rsid w:val="007753FF"/>
    <w:rsid w:val="007754F7"/>
    <w:rsid w:val="00776210"/>
    <w:rsid w:val="0077631C"/>
    <w:rsid w:val="00776A98"/>
    <w:rsid w:val="00776F33"/>
    <w:rsid w:val="007772E6"/>
    <w:rsid w:val="00777567"/>
    <w:rsid w:val="00777CE4"/>
    <w:rsid w:val="007804F7"/>
    <w:rsid w:val="00780682"/>
    <w:rsid w:val="00780DCA"/>
    <w:rsid w:val="00780EAA"/>
    <w:rsid w:val="007814DC"/>
    <w:rsid w:val="0078199B"/>
    <w:rsid w:val="00781A5F"/>
    <w:rsid w:val="00781B15"/>
    <w:rsid w:val="00782012"/>
    <w:rsid w:val="0078312F"/>
    <w:rsid w:val="007831D8"/>
    <w:rsid w:val="00783269"/>
    <w:rsid w:val="00783EC5"/>
    <w:rsid w:val="007849CD"/>
    <w:rsid w:val="007854CC"/>
    <w:rsid w:val="00785EE4"/>
    <w:rsid w:val="00785FE2"/>
    <w:rsid w:val="00786336"/>
    <w:rsid w:val="00786382"/>
    <w:rsid w:val="007872DF"/>
    <w:rsid w:val="00787730"/>
    <w:rsid w:val="00787D3D"/>
    <w:rsid w:val="00787D89"/>
    <w:rsid w:val="00787EFA"/>
    <w:rsid w:val="00790668"/>
    <w:rsid w:val="007906CD"/>
    <w:rsid w:val="00790C15"/>
    <w:rsid w:val="00790F9E"/>
    <w:rsid w:val="00791217"/>
    <w:rsid w:val="007917E5"/>
    <w:rsid w:val="00791CF4"/>
    <w:rsid w:val="007924B4"/>
    <w:rsid w:val="007929B5"/>
    <w:rsid w:val="00793408"/>
    <w:rsid w:val="00794070"/>
    <w:rsid w:val="00794524"/>
    <w:rsid w:val="00795884"/>
    <w:rsid w:val="00795FE1"/>
    <w:rsid w:val="00797303"/>
    <w:rsid w:val="007975F0"/>
    <w:rsid w:val="00797D6D"/>
    <w:rsid w:val="007A04C4"/>
    <w:rsid w:val="007A0779"/>
    <w:rsid w:val="007A0EAC"/>
    <w:rsid w:val="007A1263"/>
    <w:rsid w:val="007A133C"/>
    <w:rsid w:val="007A1664"/>
    <w:rsid w:val="007A2634"/>
    <w:rsid w:val="007A2DE6"/>
    <w:rsid w:val="007A320B"/>
    <w:rsid w:val="007A38EF"/>
    <w:rsid w:val="007A39F4"/>
    <w:rsid w:val="007A4998"/>
    <w:rsid w:val="007A4AA4"/>
    <w:rsid w:val="007A4C2C"/>
    <w:rsid w:val="007A4C9A"/>
    <w:rsid w:val="007A4E43"/>
    <w:rsid w:val="007A4EB9"/>
    <w:rsid w:val="007A5D3C"/>
    <w:rsid w:val="007A6577"/>
    <w:rsid w:val="007A6859"/>
    <w:rsid w:val="007A72DD"/>
    <w:rsid w:val="007A7522"/>
    <w:rsid w:val="007A7A4E"/>
    <w:rsid w:val="007A7BAF"/>
    <w:rsid w:val="007B1103"/>
    <w:rsid w:val="007B13E6"/>
    <w:rsid w:val="007B1B7F"/>
    <w:rsid w:val="007B1F5A"/>
    <w:rsid w:val="007B22E1"/>
    <w:rsid w:val="007B2455"/>
    <w:rsid w:val="007B2466"/>
    <w:rsid w:val="007B25A5"/>
    <w:rsid w:val="007B2D48"/>
    <w:rsid w:val="007B3B05"/>
    <w:rsid w:val="007B465F"/>
    <w:rsid w:val="007B4891"/>
    <w:rsid w:val="007B4FBB"/>
    <w:rsid w:val="007B4FDD"/>
    <w:rsid w:val="007B515E"/>
    <w:rsid w:val="007B5995"/>
    <w:rsid w:val="007B5D59"/>
    <w:rsid w:val="007B5F36"/>
    <w:rsid w:val="007B724B"/>
    <w:rsid w:val="007B7508"/>
    <w:rsid w:val="007B75C5"/>
    <w:rsid w:val="007B7FD0"/>
    <w:rsid w:val="007C1503"/>
    <w:rsid w:val="007C1586"/>
    <w:rsid w:val="007C1F07"/>
    <w:rsid w:val="007C3CD7"/>
    <w:rsid w:val="007C3E1F"/>
    <w:rsid w:val="007C3FB9"/>
    <w:rsid w:val="007C4952"/>
    <w:rsid w:val="007C4BB8"/>
    <w:rsid w:val="007C4CDF"/>
    <w:rsid w:val="007C4EE6"/>
    <w:rsid w:val="007C5AD3"/>
    <w:rsid w:val="007C5C02"/>
    <w:rsid w:val="007C60F1"/>
    <w:rsid w:val="007C6326"/>
    <w:rsid w:val="007C6BC3"/>
    <w:rsid w:val="007C78E3"/>
    <w:rsid w:val="007C7BD7"/>
    <w:rsid w:val="007C7D77"/>
    <w:rsid w:val="007D0483"/>
    <w:rsid w:val="007D1AFD"/>
    <w:rsid w:val="007D1BFF"/>
    <w:rsid w:val="007D1E01"/>
    <w:rsid w:val="007D26FD"/>
    <w:rsid w:val="007D278F"/>
    <w:rsid w:val="007D2FE6"/>
    <w:rsid w:val="007D3C9A"/>
    <w:rsid w:val="007D4506"/>
    <w:rsid w:val="007D453C"/>
    <w:rsid w:val="007D4C15"/>
    <w:rsid w:val="007D4FD2"/>
    <w:rsid w:val="007D5CC1"/>
    <w:rsid w:val="007D6616"/>
    <w:rsid w:val="007D7254"/>
    <w:rsid w:val="007E0D4A"/>
    <w:rsid w:val="007E163C"/>
    <w:rsid w:val="007E1883"/>
    <w:rsid w:val="007E2C55"/>
    <w:rsid w:val="007E458D"/>
    <w:rsid w:val="007E50F1"/>
    <w:rsid w:val="007E5501"/>
    <w:rsid w:val="007E57C9"/>
    <w:rsid w:val="007E5A47"/>
    <w:rsid w:val="007E5C47"/>
    <w:rsid w:val="007E5D2E"/>
    <w:rsid w:val="007E674B"/>
    <w:rsid w:val="007E6A1F"/>
    <w:rsid w:val="007E6B4C"/>
    <w:rsid w:val="007E7ECE"/>
    <w:rsid w:val="007F02FA"/>
    <w:rsid w:val="007F0847"/>
    <w:rsid w:val="007F0ECB"/>
    <w:rsid w:val="007F18E9"/>
    <w:rsid w:val="007F1A72"/>
    <w:rsid w:val="007F292E"/>
    <w:rsid w:val="007F32D4"/>
    <w:rsid w:val="007F3315"/>
    <w:rsid w:val="007F35BA"/>
    <w:rsid w:val="007F38D8"/>
    <w:rsid w:val="007F4451"/>
    <w:rsid w:val="007F536B"/>
    <w:rsid w:val="007F55E5"/>
    <w:rsid w:val="007F5649"/>
    <w:rsid w:val="007F5778"/>
    <w:rsid w:val="007F59B8"/>
    <w:rsid w:val="007F5DAC"/>
    <w:rsid w:val="007F66CD"/>
    <w:rsid w:val="007F74AC"/>
    <w:rsid w:val="007F7862"/>
    <w:rsid w:val="007F7BF3"/>
    <w:rsid w:val="00801235"/>
    <w:rsid w:val="00801BF5"/>
    <w:rsid w:val="00802D81"/>
    <w:rsid w:val="00803056"/>
    <w:rsid w:val="00803941"/>
    <w:rsid w:val="008041FA"/>
    <w:rsid w:val="00804699"/>
    <w:rsid w:val="00804E55"/>
    <w:rsid w:val="00805282"/>
    <w:rsid w:val="008055A1"/>
    <w:rsid w:val="00805608"/>
    <w:rsid w:val="00805874"/>
    <w:rsid w:val="0080589F"/>
    <w:rsid w:val="008068D4"/>
    <w:rsid w:val="008069A0"/>
    <w:rsid w:val="00806D5D"/>
    <w:rsid w:val="0080713A"/>
    <w:rsid w:val="00807D28"/>
    <w:rsid w:val="00810716"/>
    <w:rsid w:val="008109ED"/>
    <w:rsid w:val="0081124D"/>
    <w:rsid w:val="00811863"/>
    <w:rsid w:val="008125B4"/>
    <w:rsid w:val="008127D8"/>
    <w:rsid w:val="008129CD"/>
    <w:rsid w:val="00812C20"/>
    <w:rsid w:val="00812C5B"/>
    <w:rsid w:val="008133A5"/>
    <w:rsid w:val="00813498"/>
    <w:rsid w:val="00813C42"/>
    <w:rsid w:val="00814944"/>
    <w:rsid w:val="00814E80"/>
    <w:rsid w:val="0081570C"/>
    <w:rsid w:val="00815EA8"/>
    <w:rsid w:val="00816A53"/>
    <w:rsid w:val="00816CAD"/>
    <w:rsid w:val="008175C6"/>
    <w:rsid w:val="0081764F"/>
    <w:rsid w:val="00817C02"/>
    <w:rsid w:val="00820216"/>
    <w:rsid w:val="00820289"/>
    <w:rsid w:val="008213E9"/>
    <w:rsid w:val="0082169E"/>
    <w:rsid w:val="00822FE5"/>
    <w:rsid w:val="00823A97"/>
    <w:rsid w:val="00824E22"/>
    <w:rsid w:val="008250EA"/>
    <w:rsid w:val="00825843"/>
    <w:rsid w:val="00825A83"/>
    <w:rsid w:val="00826986"/>
    <w:rsid w:val="00826C44"/>
    <w:rsid w:val="00826CF9"/>
    <w:rsid w:val="00827421"/>
    <w:rsid w:val="008277A5"/>
    <w:rsid w:val="00827EF3"/>
    <w:rsid w:val="008301DF"/>
    <w:rsid w:val="00830279"/>
    <w:rsid w:val="00830293"/>
    <w:rsid w:val="008303D3"/>
    <w:rsid w:val="00831127"/>
    <w:rsid w:val="00831FC2"/>
    <w:rsid w:val="00833619"/>
    <w:rsid w:val="008342BC"/>
    <w:rsid w:val="00834C25"/>
    <w:rsid w:val="00834CF2"/>
    <w:rsid w:val="00834F23"/>
    <w:rsid w:val="00835C50"/>
    <w:rsid w:val="00836507"/>
    <w:rsid w:val="008367A2"/>
    <w:rsid w:val="00836858"/>
    <w:rsid w:val="00836F22"/>
    <w:rsid w:val="00836FAE"/>
    <w:rsid w:val="008373A7"/>
    <w:rsid w:val="008374BC"/>
    <w:rsid w:val="008375C7"/>
    <w:rsid w:val="008379E5"/>
    <w:rsid w:val="00837FE1"/>
    <w:rsid w:val="008403A4"/>
    <w:rsid w:val="00840571"/>
    <w:rsid w:val="00840806"/>
    <w:rsid w:val="00840CA3"/>
    <w:rsid w:val="008410E3"/>
    <w:rsid w:val="008418DD"/>
    <w:rsid w:val="00842B33"/>
    <w:rsid w:val="008432FC"/>
    <w:rsid w:val="00843377"/>
    <w:rsid w:val="0084407A"/>
    <w:rsid w:val="008446C5"/>
    <w:rsid w:val="008447D8"/>
    <w:rsid w:val="00844AE4"/>
    <w:rsid w:val="00844F1F"/>
    <w:rsid w:val="00845184"/>
    <w:rsid w:val="00845EFF"/>
    <w:rsid w:val="00845F18"/>
    <w:rsid w:val="008466EF"/>
    <w:rsid w:val="00846A96"/>
    <w:rsid w:val="0084751C"/>
    <w:rsid w:val="008477CB"/>
    <w:rsid w:val="00847C6A"/>
    <w:rsid w:val="00847D9E"/>
    <w:rsid w:val="00847EC8"/>
    <w:rsid w:val="008500FB"/>
    <w:rsid w:val="00850500"/>
    <w:rsid w:val="00850AC2"/>
    <w:rsid w:val="00850D47"/>
    <w:rsid w:val="00851767"/>
    <w:rsid w:val="00851A3C"/>
    <w:rsid w:val="008522E9"/>
    <w:rsid w:val="008537EA"/>
    <w:rsid w:val="00853872"/>
    <w:rsid w:val="008539E7"/>
    <w:rsid w:val="00854743"/>
    <w:rsid w:val="0085492A"/>
    <w:rsid w:val="00854AD0"/>
    <w:rsid w:val="008560C5"/>
    <w:rsid w:val="0085651D"/>
    <w:rsid w:val="00856BD8"/>
    <w:rsid w:val="00856C65"/>
    <w:rsid w:val="008570FB"/>
    <w:rsid w:val="008579EC"/>
    <w:rsid w:val="00860443"/>
    <w:rsid w:val="008605EE"/>
    <w:rsid w:val="008614C3"/>
    <w:rsid w:val="008618B8"/>
    <w:rsid w:val="00862621"/>
    <w:rsid w:val="00863633"/>
    <w:rsid w:val="00863FD0"/>
    <w:rsid w:val="008642F4"/>
    <w:rsid w:val="00864594"/>
    <w:rsid w:val="00864EAB"/>
    <w:rsid w:val="00865846"/>
    <w:rsid w:val="0086738A"/>
    <w:rsid w:val="00867477"/>
    <w:rsid w:val="0086792E"/>
    <w:rsid w:val="008700E1"/>
    <w:rsid w:val="0087025B"/>
    <w:rsid w:val="0087031B"/>
    <w:rsid w:val="00870774"/>
    <w:rsid w:val="0087099E"/>
    <w:rsid w:val="00870C95"/>
    <w:rsid w:val="0087127C"/>
    <w:rsid w:val="00871CEF"/>
    <w:rsid w:val="008723C8"/>
    <w:rsid w:val="008725C5"/>
    <w:rsid w:val="00872693"/>
    <w:rsid w:val="00872769"/>
    <w:rsid w:val="0087328E"/>
    <w:rsid w:val="008736F7"/>
    <w:rsid w:val="00873913"/>
    <w:rsid w:val="00873DC7"/>
    <w:rsid w:val="00874235"/>
    <w:rsid w:val="00874439"/>
    <w:rsid w:val="00875425"/>
    <w:rsid w:val="00875478"/>
    <w:rsid w:val="00875A03"/>
    <w:rsid w:val="008765DC"/>
    <w:rsid w:val="00876756"/>
    <w:rsid w:val="00876F51"/>
    <w:rsid w:val="00877C56"/>
    <w:rsid w:val="00877DF6"/>
    <w:rsid w:val="00877E0A"/>
    <w:rsid w:val="00877EC4"/>
    <w:rsid w:val="0088025B"/>
    <w:rsid w:val="00880A01"/>
    <w:rsid w:val="00880E87"/>
    <w:rsid w:val="008814B2"/>
    <w:rsid w:val="00881948"/>
    <w:rsid w:val="00881BD2"/>
    <w:rsid w:val="00882E56"/>
    <w:rsid w:val="0088365F"/>
    <w:rsid w:val="00883840"/>
    <w:rsid w:val="0088386D"/>
    <w:rsid w:val="00883E82"/>
    <w:rsid w:val="00883EEA"/>
    <w:rsid w:val="008848CB"/>
    <w:rsid w:val="00885315"/>
    <w:rsid w:val="00885B21"/>
    <w:rsid w:val="0088615C"/>
    <w:rsid w:val="00886557"/>
    <w:rsid w:val="00886D5C"/>
    <w:rsid w:val="008874E3"/>
    <w:rsid w:val="00887AA2"/>
    <w:rsid w:val="00887E89"/>
    <w:rsid w:val="0089062D"/>
    <w:rsid w:val="0089064F"/>
    <w:rsid w:val="00890789"/>
    <w:rsid w:val="00890995"/>
    <w:rsid w:val="00890B08"/>
    <w:rsid w:val="00891801"/>
    <w:rsid w:val="00892399"/>
    <w:rsid w:val="00892531"/>
    <w:rsid w:val="00892666"/>
    <w:rsid w:val="00892E93"/>
    <w:rsid w:val="008933A3"/>
    <w:rsid w:val="0089542C"/>
    <w:rsid w:val="0089553D"/>
    <w:rsid w:val="008959BD"/>
    <w:rsid w:val="00895C1C"/>
    <w:rsid w:val="00895F00"/>
    <w:rsid w:val="0089609A"/>
    <w:rsid w:val="008962FA"/>
    <w:rsid w:val="008964B2"/>
    <w:rsid w:val="008972C6"/>
    <w:rsid w:val="0089776C"/>
    <w:rsid w:val="0089787F"/>
    <w:rsid w:val="008A0B7F"/>
    <w:rsid w:val="008A0F41"/>
    <w:rsid w:val="008A1FA2"/>
    <w:rsid w:val="008A263A"/>
    <w:rsid w:val="008A2ABC"/>
    <w:rsid w:val="008A3536"/>
    <w:rsid w:val="008A3754"/>
    <w:rsid w:val="008A3A30"/>
    <w:rsid w:val="008A3CF4"/>
    <w:rsid w:val="008A41BC"/>
    <w:rsid w:val="008A5C9F"/>
    <w:rsid w:val="008A60BD"/>
    <w:rsid w:val="008A6691"/>
    <w:rsid w:val="008A6C39"/>
    <w:rsid w:val="008A7C8F"/>
    <w:rsid w:val="008B0C3C"/>
    <w:rsid w:val="008B0E6C"/>
    <w:rsid w:val="008B0FF4"/>
    <w:rsid w:val="008B10DE"/>
    <w:rsid w:val="008B149C"/>
    <w:rsid w:val="008B1541"/>
    <w:rsid w:val="008B1836"/>
    <w:rsid w:val="008B208F"/>
    <w:rsid w:val="008B239D"/>
    <w:rsid w:val="008B3A7F"/>
    <w:rsid w:val="008B3DFF"/>
    <w:rsid w:val="008B5415"/>
    <w:rsid w:val="008B58D2"/>
    <w:rsid w:val="008B66E5"/>
    <w:rsid w:val="008B670E"/>
    <w:rsid w:val="008B6A1A"/>
    <w:rsid w:val="008B71A5"/>
    <w:rsid w:val="008B7B6B"/>
    <w:rsid w:val="008B7F37"/>
    <w:rsid w:val="008C0108"/>
    <w:rsid w:val="008C05ED"/>
    <w:rsid w:val="008C0A0D"/>
    <w:rsid w:val="008C0D00"/>
    <w:rsid w:val="008C0F27"/>
    <w:rsid w:val="008C1270"/>
    <w:rsid w:val="008C15AC"/>
    <w:rsid w:val="008C2082"/>
    <w:rsid w:val="008C22EF"/>
    <w:rsid w:val="008C238B"/>
    <w:rsid w:val="008C28A1"/>
    <w:rsid w:val="008C36DC"/>
    <w:rsid w:val="008C4D73"/>
    <w:rsid w:val="008C61EB"/>
    <w:rsid w:val="008C6705"/>
    <w:rsid w:val="008C699E"/>
    <w:rsid w:val="008C7F5A"/>
    <w:rsid w:val="008D0A87"/>
    <w:rsid w:val="008D1A4E"/>
    <w:rsid w:val="008D247F"/>
    <w:rsid w:val="008D2576"/>
    <w:rsid w:val="008D2628"/>
    <w:rsid w:val="008D2DD8"/>
    <w:rsid w:val="008D2FE6"/>
    <w:rsid w:val="008D3BB4"/>
    <w:rsid w:val="008D3BC0"/>
    <w:rsid w:val="008D3BC1"/>
    <w:rsid w:val="008D41F7"/>
    <w:rsid w:val="008D4567"/>
    <w:rsid w:val="008D4E61"/>
    <w:rsid w:val="008D5145"/>
    <w:rsid w:val="008D53C5"/>
    <w:rsid w:val="008D5424"/>
    <w:rsid w:val="008D5AF9"/>
    <w:rsid w:val="008D5B57"/>
    <w:rsid w:val="008D64FB"/>
    <w:rsid w:val="008D74F9"/>
    <w:rsid w:val="008D7DF4"/>
    <w:rsid w:val="008D7E47"/>
    <w:rsid w:val="008E04AA"/>
    <w:rsid w:val="008E058C"/>
    <w:rsid w:val="008E062C"/>
    <w:rsid w:val="008E0D9B"/>
    <w:rsid w:val="008E1258"/>
    <w:rsid w:val="008E1A2A"/>
    <w:rsid w:val="008E27C3"/>
    <w:rsid w:val="008E2908"/>
    <w:rsid w:val="008E33C4"/>
    <w:rsid w:val="008E3922"/>
    <w:rsid w:val="008E397B"/>
    <w:rsid w:val="008E4755"/>
    <w:rsid w:val="008E48C2"/>
    <w:rsid w:val="008E4A8E"/>
    <w:rsid w:val="008E5073"/>
    <w:rsid w:val="008E50E2"/>
    <w:rsid w:val="008E5486"/>
    <w:rsid w:val="008E5BCA"/>
    <w:rsid w:val="008E628F"/>
    <w:rsid w:val="008E670C"/>
    <w:rsid w:val="008E7429"/>
    <w:rsid w:val="008F030B"/>
    <w:rsid w:val="008F0370"/>
    <w:rsid w:val="008F06C7"/>
    <w:rsid w:val="008F0BA0"/>
    <w:rsid w:val="008F0F13"/>
    <w:rsid w:val="008F1865"/>
    <w:rsid w:val="008F1E5C"/>
    <w:rsid w:val="008F2846"/>
    <w:rsid w:val="008F3817"/>
    <w:rsid w:val="008F39BF"/>
    <w:rsid w:val="008F3D84"/>
    <w:rsid w:val="008F438F"/>
    <w:rsid w:val="008F4A15"/>
    <w:rsid w:val="008F5183"/>
    <w:rsid w:val="008F55D5"/>
    <w:rsid w:val="008F56A4"/>
    <w:rsid w:val="008F56CD"/>
    <w:rsid w:val="008F5B19"/>
    <w:rsid w:val="008F5C7F"/>
    <w:rsid w:val="008F5FD0"/>
    <w:rsid w:val="008F6153"/>
    <w:rsid w:val="008F6C03"/>
    <w:rsid w:val="008F6DFB"/>
    <w:rsid w:val="008F734D"/>
    <w:rsid w:val="008F7798"/>
    <w:rsid w:val="00900534"/>
    <w:rsid w:val="0090132B"/>
    <w:rsid w:val="00901A77"/>
    <w:rsid w:val="00901EFE"/>
    <w:rsid w:val="00901FFD"/>
    <w:rsid w:val="0090241E"/>
    <w:rsid w:val="00902742"/>
    <w:rsid w:val="00903150"/>
    <w:rsid w:val="00903882"/>
    <w:rsid w:val="009039F5"/>
    <w:rsid w:val="00903E26"/>
    <w:rsid w:val="00904D78"/>
    <w:rsid w:val="009052B4"/>
    <w:rsid w:val="00905EC0"/>
    <w:rsid w:val="00906D50"/>
    <w:rsid w:val="00907638"/>
    <w:rsid w:val="00907A68"/>
    <w:rsid w:val="00910125"/>
    <w:rsid w:val="009103DD"/>
    <w:rsid w:val="0091061D"/>
    <w:rsid w:val="0091064F"/>
    <w:rsid w:val="009107EF"/>
    <w:rsid w:val="00910A6E"/>
    <w:rsid w:val="00911004"/>
    <w:rsid w:val="009127A8"/>
    <w:rsid w:val="00913108"/>
    <w:rsid w:val="0091315D"/>
    <w:rsid w:val="00913456"/>
    <w:rsid w:val="00913CFC"/>
    <w:rsid w:val="0091401D"/>
    <w:rsid w:val="0091449F"/>
    <w:rsid w:val="009152F3"/>
    <w:rsid w:val="009153AF"/>
    <w:rsid w:val="00915749"/>
    <w:rsid w:val="00915F1A"/>
    <w:rsid w:val="009166AB"/>
    <w:rsid w:val="0091673D"/>
    <w:rsid w:val="00916841"/>
    <w:rsid w:val="009171E5"/>
    <w:rsid w:val="00917330"/>
    <w:rsid w:val="00917516"/>
    <w:rsid w:val="00917592"/>
    <w:rsid w:val="00917F23"/>
    <w:rsid w:val="00917FEC"/>
    <w:rsid w:val="0092015C"/>
    <w:rsid w:val="009205D6"/>
    <w:rsid w:val="00921016"/>
    <w:rsid w:val="00922B9A"/>
    <w:rsid w:val="00922FED"/>
    <w:rsid w:val="009238EE"/>
    <w:rsid w:val="0092432B"/>
    <w:rsid w:val="00924CCC"/>
    <w:rsid w:val="00924CFA"/>
    <w:rsid w:val="00924EBA"/>
    <w:rsid w:val="0092509C"/>
    <w:rsid w:val="009250FC"/>
    <w:rsid w:val="0092538C"/>
    <w:rsid w:val="009258FA"/>
    <w:rsid w:val="00925AAA"/>
    <w:rsid w:val="00925B68"/>
    <w:rsid w:val="00925C14"/>
    <w:rsid w:val="0092632B"/>
    <w:rsid w:val="0092694A"/>
    <w:rsid w:val="009308CA"/>
    <w:rsid w:val="00931319"/>
    <w:rsid w:val="00931A7B"/>
    <w:rsid w:val="0093218D"/>
    <w:rsid w:val="009335CD"/>
    <w:rsid w:val="00933C70"/>
    <w:rsid w:val="00934527"/>
    <w:rsid w:val="00934AB9"/>
    <w:rsid w:val="00934CCF"/>
    <w:rsid w:val="0093679A"/>
    <w:rsid w:val="00936861"/>
    <w:rsid w:val="00936879"/>
    <w:rsid w:val="00937608"/>
    <w:rsid w:val="00937C9B"/>
    <w:rsid w:val="00937D40"/>
    <w:rsid w:val="0094019E"/>
    <w:rsid w:val="0094067D"/>
    <w:rsid w:val="00940BCE"/>
    <w:rsid w:val="0094114F"/>
    <w:rsid w:val="0094192B"/>
    <w:rsid w:val="00942856"/>
    <w:rsid w:val="00942DA8"/>
    <w:rsid w:val="00942F46"/>
    <w:rsid w:val="009433D0"/>
    <w:rsid w:val="00944DEE"/>
    <w:rsid w:val="0094589A"/>
    <w:rsid w:val="00945C7B"/>
    <w:rsid w:val="009460C5"/>
    <w:rsid w:val="00946237"/>
    <w:rsid w:val="009462DD"/>
    <w:rsid w:val="0094646C"/>
    <w:rsid w:val="00946C9F"/>
    <w:rsid w:val="00946E3C"/>
    <w:rsid w:val="00947477"/>
    <w:rsid w:val="00947D57"/>
    <w:rsid w:val="009508B2"/>
    <w:rsid w:val="00950B72"/>
    <w:rsid w:val="00951A17"/>
    <w:rsid w:val="00951B97"/>
    <w:rsid w:val="00952916"/>
    <w:rsid w:val="0095418C"/>
    <w:rsid w:val="00954E94"/>
    <w:rsid w:val="0095502F"/>
    <w:rsid w:val="009554C6"/>
    <w:rsid w:val="0095609F"/>
    <w:rsid w:val="00956D5B"/>
    <w:rsid w:val="00956EDF"/>
    <w:rsid w:val="009573E2"/>
    <w:rsid w:val="00957D4F"/>
    <w:rsid w:val="0096027E"/>
    <w:rsid w:val="0096077A"/>
    <w:rsid w:val="00960A93"/>
    <w:rsid w:val="00960B26"/>
    <w:rsid w:val="00960B42"/>
    <w:rsid w:val="00960F36"/>
    <w:rsid w:val="00961D3A"/>
    <w:rsid w:val="00961E2F"/>
    <w:rsid w:val="00961F2E"/>
    <w:rsid w:val="00962586"/>
    <w:rsid w:val="00962819"/>
    <w:rsid w:val="00962BB1"/>
    <w:rsid w:val="00962BB2"/>
    <w:rsid w:val="00962D33"/>
    <w:rsid w:val="009636AF"/>
    <w:rsid w:val="00963ACD"/>
    <w:rsid w:val="00963ED1"/>
    <w:rsid w:val="00963F1A"/>
    <w:rsid w:val="009646B1"/>
    <w:rsid w:val="00964D6F"/>
    <w:rsid w:val="00964F7E"/>
    <w:rsid w:val="00966CD0"/>
    <w:rsid w:val="0096760D"/>
    <w:rsid w:val="0097058E"/>
    <w:rsid w:val="00970AE7"/>
    <w:rsid w:val="009721B8"/>
    <w:rsid w:val="00972698"/>
    <w:rsid w:val="00973DC3"/>
    <w:rsid w:val="009742AC"/>
    <w:rsid w:val="009752ED"/>
    <w:rsid w:val="0097533C"/>
    <w:rsid w:val="00975552"/>
    <w:rsid w:val="00975B97"/>
    <w:rsid w:val="00975CD1"/>
    <w:rsid w:val="00975D80"/>
    <w:rsid w:val="00976D65"/>
    <w:rsid w:val="009772B6"/>
    <w:rsid w:val="00977422"/>
    <w:rsid w:val="00977C9B"/>
    <w:rsid w:val="00977FBE"/>
    <w:rsid w:val="00980374"/>
    <w:rsid w:val="00980412"/>
    <w:rsid w:val="00980668"/>
    <w:rsid w:val="009808FA"/>
    <w:rsid w:val="0098094F"/>
    <w:rsid w:val="00980AB4"/>
    <w:rsid w:val="00980EAC"/>
    <w:rsid w:val="00981A7C"/>
    <w:rsid w:val="00981FFB"/>
    <w:rsid w:val="0098217F"/>
    <w:rsid w:val="00982432"/>
    <w:rsid w:val="0098316C"/>
    <w:rsid w:val="009832DF"/>
    <w:rsid w:val="0098384E"/>
    <w:rsid w:val="00983B38"/>
    <w:rsid w:val="00985AB1"/>
    <w:rsid w:val="00985D31"/>
    <w:rsid w:val="00986203"/>
    <w:rsid w:val="009866B7"/>
    <w:rsid w:val="00986778"/>
    <w:rsid w:val="00986989"/>
    <w:rsid w:val="00987AA2"/>
    <w:rsid w:val="009903CC"/>
    <w:rsid w:val="00990678"/>
    <w:rsid w:val="00990AA2"/>
    <w:rsid w:val="00990C57"/>
    <w:rsid w:val="00990F86"/>
    <w:rsid w:val="009915DD"/>
    <w:rsid w:val="009919DA"/>
    <w:rsid w:val="00991AF5"/>
    <w:rsid w:val="00991B7D"/>
    <w:rsid w:val="00992C41"/>
    <w:rsid w:val="00993161"/>
    <w:rsid w:val="009931D2"/>
    <w:rsid w:val="00993F40"/>
    <w:rsid w:val="0099414A"/>
    <w:rsid w:val="00994380"/>
    <w:rsid w:val="009946F0"/>
    <w:rsid w:val="009947A9"/>
    <w:rsid w:val="00994809"/>
    <w:rsid w:val="009949E6"/>
    <w:rsid w:val="009949E8"/>
    <w:rsid w:val="00995B51"/>
    <w:rsid w:val="00995DAD"/>
    <w:rsid w:val="00995E6D"/>
    <w:rsid w:val="009971A1"/>
    <w:rsid w:val="009972E9"/>
    <w:rsid w:val="00997587"/>
    <w:rsid w:val="00997A32"/>
    <w:rsid w:val="009A0054"/>
    <w:rsid w:val="009A0FFE"/>
    <w:rsid w:val="009A1868"/>
    <w:rsid w:val="009A2112"/>
    <w:rsid w:val="009A22DA"/>
    <w:rsid w:val="009A2787"/>
    <w:rsid w:val="009A2FE0"/>
    <w:rsid w:val="009A3722"/>
    <w:rsid w:val="009A38BB"/>
    <w:rsid w:val="009A46EC"/>
    <w:rsid w:val="009A4FCD"/>
    <w:rsid w:val="009A5005"/>
    <w:rsid w:val="009A5105"/>
    <w:rsid w:val="009A52B1"/>
    <w:rsid w:val="009A575E"/>
    <w:rsid w:val="009A593A"/>
    <w:rsid w:val="009A63D3"/>
    <w:rsid w:val="009A6560"/>
    <w:rsid w:val="009A66A8"/>
    <w:rsid w:val="009A72D5"/>
    <w:rsid w:val="009B005F"/>
    <w:rsid w:val="009B0385"/>
    <w:rsid w:val="009B079C"/>
    <w:rsid w:val="009B19F2"/>
    <w:rsid w:val="009B21C4"/>
    <w:rsid w:val="009B26EF"/>
    <w:rsid w:val="009B2AEE"/>
    <w:rsid w:val="009B3EE9"/>
    <w:rsid w:val="009B3FA9"/>
    <w:rsid w:val="009B496C"/>
    <w:rsid w:val="009B4F88"/>
    <w:rsid w:val="009B57AC"/>
    <w:rsid w:val="009B584B"/>
    <w:rsid w:val="009B62DF"/>
    <w:rsid w:val="009B63E1"/>
    <w:rsid w:val="009B7698"/>
    <w:rsid w:val="009C09D5"/>
    <w:rsid w:val="009C0B14"/>
    <w:rsid w:val="009C141C"/>
    <w:rsid w:val="009C1624"/>
    <w:rsid w:val="009C1E1E"/>
    <w:rsid w:val="009C326B"/>
    <w:rsid w:val="009C3CCC"/>
    <w:rsid w:val="009C4B48"/>
    <w:rsid w:val="009C510A"/>
    <w:rsid w:val="009C53DC"/>
    <w:rsid w:val="009C550E"/>
    <w:rsid w:val="009C555F"/>
    <w:rsid w:val="009C6B60"/>
    <w:rsid w:val="009C7A15"/>
    <w:rsid w:val="009C7E0D"/>
    <w:rsid w:val="009C7EC8"/>
    <w:rsid w:val="009D04CE"/>
    <w:rsid w:val="009D169B"/>
    <w:rsid w:val="009D1867"/>
    <w:rsid w:val="009D1EA7"/>
    <w:rsid w:val="009D1FF2"/>
    <w:rsid w:val="009D2222"/>
    <w:rsid w:val="009D24D8"/>
    <w:rsid w:val="009D2990"/>
    <w:rsid w:val="009D2A1A"/>
    <w:rsid w:val="009D2B74"/>
    <w:rsid w:val="009D3CC2"/>
    <w:rsid w:val="009D4600"/>
    <w:rsid w:val="009D4C95"/>
    <w:rsid w:val="009D52C7"/>
    <w:rsid w:val="009D54C2"/>
    <w:rsid w:val="009D5CD7"/>
    <w:rsid w:val="009D65BA"/>
    <w:rsid w:val="009E07C7"/>
    <w:rsid w:val="009E0D5E"/>
    <w:rsid w:val="009E15AA"/>
    <w:rsid w:val="009E1862"/>
    <w:rsid w:val="009E1D51"/>
    <w:rsid w:val="009E2BC0"/>
    <w:rsid w:val="009E4112"/>
    <w:rsid w:val="009E464F"/>
    <w:rsid w:val="009E4B77"/>
    <w:rsid w:val="009E5080"/>
    <w:rsid w:val="009E51F2"/>
    <w:rsid w:val="009E550F"/>
    <w:rsid w:val="009E5875"/>
    <w:rsid w:val="009E5976"/>
    <w:rsid w:val="009E5985"/>
    <w:rsid w:val="009E5B78"/>
    <w:rsid w:val="009E6484"/>
    <w:rsid w:val="009E6C9B"/>
    <w:rsid w:val="009E7157"/>
    <w:rsid w:val="009E7440"/>
    <w:rsid w:val="009E7619"/>
    <w:rsid w:val="009E7BA9"/>
    <w:rsid w:val="009E7F0D"/>
    <w:rsid w:val="009F0099"/>
    <w:rsid w:val="009F0DFD"/>
    <w:rsid w:val="009F13D0"/>
    <w:rsid w:val="009F1B35"/>
    <w:rsid w:val="009F1EDC"/>
    <w:rsid w:val="009F222D"/>
    <w:rsid w:val="009F24D5"/>
    <w:rsid w:val="009F2B8D"/>
    <w:rsid w:val="009F42FF"/>
    <w:rsid w:val="009F50BB"/>
    <w:rsid w:val="009F54CF"/>
    <w:rsid w:val="009F6182"/>
    <w:rsid w:val="009F61BE"/>
    <w:rsid w:val="009F6422"/>
    <w:rsid w:val="009F7180"/>
    <w:rsid w:val="009F7777"/>
    <w:rsid w:val="00A000E5"/>
    <w:rsid w:val="00A009DE"/>
    <w:rsid w:val="00A01451"/>
    <w:rsid w:val="00A01E18"/>
    <w:rsid w:val="00A02AC2"/>
    <w:rsid w:val="00A03A49"/>
    <w:rsid w:val="00A03D53"/>
    <w:rsid w:val="00A042A6"/>
    <w:rsid w:val="00A0430A"/>
    <w:rsid w:val="00A0459E"/>
    <w:rsid w:val="00A046A9"/>
    <w:rsid w:val="00A047BA"/>
    <w:rsid w:val="00A0564C"/>
    <w:rsid w:val="00A05672"/>
    <w:rsid w:val="00A0597B"/>
    <w:rsid w:val="00A05C05"/>
    <w:rsid w:val="00A05C72"/>
    <w:rsid w:val="00A06227"/>
    <w:rsid w:val="00A0659F"/>
    <w:rsid w:val="00A06A29"/>
    <w:rsid w:val="00A06F15"/>
    <w:rsid w:val="00A07377"/>
    <w:rsid w:val="00A075AC"/>
    <w:rsid w:val="00A077F0"/>
    <w:rsid w:val="00A07B9E"/>
    <w:rsid w:val="00A103EA"/>
    <w:rsid w:val="00A10613"/>
    <w:rsid w:val="00A10B4F"/>
    <w:rsid w:val="00A11742"/>
    <w:rsid w:val="00A118C7"/>
    <w:rsid w:val="00A11CD3"/>
    <w:rsid w:val="00A123C1"/>
    <w:rsid w:val="00A12613"/>
    <w:rsid w:val="00A1347E"/>
    <w:rsid w:val="00A13710"/>
    <w:rsid w:val="00A137C4"/>
    <w:rsid w:val="00A13CA0"/>
    <w:rsid w:val="00A13CC0"/>
    <w:rsid w:val="00A13E3C"/>
    <w:rsid w:val="00A13E72"/>
    <w:rsid w:val="00A143E4"/>
    <w:rsid w:val="00A14683"/>
    <w:rsid w:val="00A1476B"/>
    <w:rsid w:val="00A14A95"/>
    <w:rsid w:val="00A15BCD"/>
    <w:rsid w:val="00A15CBE"/>
    <w:rsid w:val="00A15EAC"/>
    <w:rsid w:val="00A168DF"/>
    <w:rsid w:val="00A1736F"/>
    <w:rsid w:val="00A17600"/>
    <w:rsid w:val="00A176EB"/>
    <w:rsid w:val="00A178A8"/>
    <w:rsid w:val="00A17A36"/>
    <w:rsid w:val="00A2001D"/>
    <w:rsid w:val="00A20206"/>
    <w:rsid w:val="00A2027F"/>
    <w:rsid w:val="00A205A0"/>
    <w:rsid w:val="00A21A29"/>
    <w:rsid w:val="00A222DE"/>
    <w:rsid w:val="00A224D5"/>
    <w:rsid w:val="00A225D4"/>
    <w:rsid w:val="00A22915"/>
    <w:rsid w:val="00A22F0A"/>
    <w:rsid w:val="00A23289"/>
    <w:rsid w:val="00A24261"/>
    <w:rsid w:val="00A25068"/>
    <w:rsid w:val="00A25393"/>
    <w:rsid w:val="00A25634"/>
    <w:rsid w:val="00A25B37"/>
    <w:rsid w:val="00A260E8"/>
    <w:rsid w:val="00A27766"/>
    <w:rsid w:val="00A2790C"/>
    <w:rsid w:val="00A279C0"/>
    <w:rsid w:val="00A30C99"/>
    <w:rsid w:val="00A30DDE"/>
    <w:rsid w:val="00A311B7"/>
    <w:rsid w:val="00A31EEA"/>
    <w:rsid w:val="00A328B4"/>
    <w:rsid w:val="00A32F50"/>
    <w:rsid w:val="00A335E6"/>
    <w:rsid w:val="00A3535B"/>
    <w:rsid w:val="00A35923"/>
    <w:rsid w:val="00A35983"/>
    <w:rsid w:val="00A359ED"/>
    <w:rsid w:val="00A35AFD"/>
    <w:rsid w:val="00A35D9D"/>
    <w:rsid w:val="00A36A49"/>
    <w:rsid w:val="00A37017"/>
    <w:rsid w:val="00A3707C"/>
    <w:rsid w:val="00A37140"/>
    <w:rsid w:val="00A378AA"/>
    <w:rsid w:val="00A37BF2"/>
    <w:rsid w:val="00A4019B"/>
    <w:rsid w:val="00A40A42"/>
    <w:rsid w:val="00A40E92"/>
    <w:rsid w:val="00A40EBF"/>
    <w:rsid w:val="00A41E98"/>
    <w:rsid w:val="00A4261C"/>
    <w:rsid w:val="00A42A85"/>
    <w:rsid w:val="00A42A8E"/>
    <w:rsid w:val="00A42D02"/>
    <w:rsid w:val="00A459CB"/>
    <w:rsid w:val="00A4607D"/>
    <w:rsid w:val="00A46475"/>
    <w:rsid w:val="00A469E0"/>
    <w:rsid w:val="00A47663"/>
    <w:rsid w:val="00A4767D"/>
    <w:rsid w:val="00A477C1"/>
    <w:rsid w:val="00A5106D"/>
    <w:rsid w:val="00A517F4"/>
    <w:rsid w:val="00A51D6E"/>
    <w:rsid w:val="00A527D0"/>
    <w:rsid w:val="00A52C9C"/>
    <w:rsid w:val="00A53355"/>
    <w:rsid w:val="00A53639"/>
    <w:rsid w:val="00A5366B"/>
    <w:rsid w:val="00A53ADB"/>
    <w:rsid w:val="00A53B70"/>
    <w:rsid w:val="00A542FD"/>
    <w:rsid w:val="00A54860"/>
    <w:rsid w:val="00A548B7"/>
    <w:rsid w:val="00A54BC9"/>
    <w:rsid w:val="00A559EE"/>
    <w:rsid w:val="00A55DF9"/>
    <w:rsid w:val="00A55E31"/>
    <w:rsid w:val="00A56A15"/>
    <w:rsid w:val="00A56A1E"/>
    <w:rsid w:val="00A57D49"/>
    <w:rsid w:val="00A57E39"/>
    <w:rsid w:val="00A57E5A"/>
    <w:rsid w:val="00A6027C"/>
    <w:rsid w:val="00A604D6"/>
    <w:rsid w:val="00A60893"/>
    <w:rsid w:val="00A60B3F"/>
    <w:rsid w:val="00A60ECE"/>
    <w:rsid w:val="00A61057"/>
    <w:rsid w:val="00A6130C"/>
    <w:rsid w:val="00A618D8"/>
    <w:rsid w:val="00A61A6F"/>
    <w:rsid w:val="00A61D8B"/>
    <w:rsid w:val="00A61ED6"/>
    <w:rsid w:val="00A626AC"/>
    <w:rsid w:val="00A62B36"/>
    <w:rsid w:val="00A62FDF"/>
    <w:rsid w:val="00A637EE"/>
    <w:rsid w:val="00A638A5"/>
    <w:rsid w:val="00A645F1"/>
    <w:rsid w:val="00A6582B"/>
    <w:rsid w:val="00A65853"/>
    <w:rsid w:val="00A667F5"/>
    <w:rsid w:val="00A66839"/>
    <w:rsid w:val="00A66C62"/>
    <w:rsid w:val="00A66E32"/>
    <w:rsid w:val="00A67915"/>
    <w:rsid w:val="00A67E6C"/>
    <w:rsid w:val="00A7033E"/>
    <w:rsid w:val="00A70C88"/>
    <w:rsid w:val="00A70D30"/>
    <w:rsid w:val="00A71259"/>
    <w:rsid w:val="00A71295"/>
    <w:rsid w:val="00A71EF1"/>
    <w:rsid w:val="00A72218"/>
    <w:rsid w:val="00A72B45"/>
    <w:rsid w:val="00A72CC3"/>
    <w:rsid w:val="00A73865"/>
    <w:rsid w:val="00A74157"/>
    <w:rsid w:val="00A742A3"/>
    <w:rsid w:val="00A74F1B"/>
    <w:rsid w:val="00A7560E"/>
    <w:rsid w:val="00A75DF1"/>
    <w:rsid w:val="00A77459"/>
    <w:rsid w:val="00A774CF"/>
    <w:rsid w:val="00A77581"/>
    <w:rsid w:val="00A77712"/>
    <w:rsid w:val="00A821DA"/>
    <w:rsid w:val="00A82540"/>
    <w:rsid w:val="00A82F4D"/>
    <w:rsid w:val="00A835B9"/>
    <w:rsid w:val="00A8394B"/>
    <w:rsid w:val="00A842E0"/>
    <w:rsid w:val="00A849C6"/>
    <w:rsid w:val="00A85054"/>
    <w:rsid w:val="00A86516"/>
    <w:rsid w:val="00A8675D"/>
    <w:rsid w:val="00A86CB4"/>
    <w:rsid w:val="00A902CE"/>
    <w:rsid w:val="00A9034E"/>
    <w:rsid w:val="00A90363"/>
    <w:rsid w:val="00A9075E"/>
    <w:rsid w:val="00A911A7"/>
    <w:rsid w:val="00A91317"/>
    <w:rsid w:val="00A91C45"/>
    <w:rsid w:val="00A91E8A"/>
    <w:rsid w:val="00A927E8"/>
    <w:rsid w:val="00A929E6"/>
    <w:rsid w:val="00A92ACA"/>
    <w:rsid w:val="00A92BEA"/>
    <w:rsid w:val="00A930B1"/>
    <w:rsid w:val="00A932DA"/>
    <w:rsid w:val="00A94E47"/>
    <w:rsid w:val="00A9566B"/>
    <w:rsid w:val="00A957CB"/>
    <w:rsid w:val="00A95A72"/>
    <w:rsid w:val="00A95B0D"/>
    <w:rsid w:val="00A969B5"/>
    <w:rsid w:val="00A972D7"/>
    <w:rsid w:val="00A97A90"/>
    <w:rsid w:val="00AA022C"/>
    <w:rsid w:val="00AA05D7"/>
    <w:rsid w:val="00AA141A"/>
    <w:rsid w:val="00AA179D"/>
    <w:rsid w:val="00AA1C7C"/>
    <w:rsid w:val="00AA269F"/>
    <w:rsid w:val="00AA2C89"/>
    <w:rsid w:val="00AA32AB"/>
    <w:rsid w:val="00AA383E"/>
    <w:rsid w:val="00AA3B18"/>
    <w:rsid w:val="00AA3DD8"/>
    <w:rsid w:val="00AA469C"/>
    <w:rsid w:val="00AA55FA"/>
    <w:rsid w:val="00AA577D"/>
    <w:rsid w:val="00AA58B8"/>
    <w:rsid w:val="00AA5F69"/>
    <w:rsid w:val="00AA61E9"/>
    <w:rsid w:val="00AA6C16"/>
    <w:rsid w:val="00AA7D29"/>
    <w:rsid w:val="00AB00B2"/>
    <w:rsid w:val="00AB09C1"/>
    <w:rsid w:val="00AB0ECE"/>
    <w:rsid w:val="00AB154D"/>
    <w:rsid w:val="00AB16E7"/>
    <w:rsid w:val="00AB1710"/>
    <w:rsid w:val="00AB1E31"/>
    <w:rsid w:val="00AB1F43"/>
    <w:rsid w:val="00AB2475"/>
    <w:rsid w:val="00AB29BA"/>
    <w:rsid w:val="00AB2EC0"/>
    <w:rsid w:val="00AB3621"/>
    <w:rsid w:val="00AB3877"/>
    <w:rsid w:val="00AB42BB"/>
    <w:rsid w:val="00AB4780"/>
    <w:rsid w:val="00AB513A"/>
    <w:rsid w:val="00AB65D2"/>
    <w:rsid w:val="00AB661A"/>
    <w:rsid w:val="00AB6BFD"/>
    <w:rsid w:val="00AB6D2D"/>
    <w:rsid w:val="00AB7137"/>
    <w:rsid w:val="00AB71B4"/>
    <w:rsid w:val="00AC08B1"/>
    <w:rsid w:val="00AC0EBC"/>
    <w:rsid w:val="00AC151E"/>
    <w:rsid w:val="00AC2081"/>
    <w:rsid w:val="00AC2911"/>
    <w:rsid w:val="00AC2913"/>
    <w:rsid w:val="00AC2FF5"/>
    <w:rsid w:val="00AC342A"/>
    <w:rsid w:val="00AC3592"/>
    <w:rsid w:val="00AC3CCE"/>
    <w:rsid w:val="00AC4758"/>
    <w:rsid w:val="00AC58BA"/>
    <w:rsid w:val="00AC5A8F"/>
    <w:rsid w:val="00AC5B26"/>
    <w:rsid w:val="00AC5B85"/>
    <w:rsid w:val="00AC5D84"/>
    <w:rsid w:val="00AC60B3"/>
    <w:rsid w:val="00AC6627"/>
    <w:rsid w:val="00AC6ECF"/>
    <w:rsid w:val="00AC7790"/>
    <w:rsid w:val="00AC7CB0"/>
    <w:rsid w:val="00AD0298"/>
    <w:rsid w:val="00AD105D"/>
    <w:rsid w:val="00AD25B9"/>
    <w:rsid w:val="00AD2AEF"/>
    <w:rsid w:val="00AD2FC1"/>
    <w:rsid w:val="00AD3179"/>
    <w:rsid w:val="00AD3788"/>
    <w:rsid w:val="00AD38F2"/>
    <w:rsid w:val="00AD3B85"/>
    <w:rsid w:val="00AD3CEF"/>
    <w:rsid w:val="00AD428E"/>
    <w:rsid w:val="00AD431A"/>
    <w:rsid w:val="00AD45A4"/>
    <w:rsid w:val="00AD49DB"/>
    <w:rsid w:val="00AD5504"/>
    <w:rsid w:val="00AD585B"/>
    <w:rsid w:val="00AD60DC"/>
    <w:rsid w:val="00AD701B"/>
    <w:rsid w:val="00AD7267"/>
    <w:rsid w:val="00AD74F4"/>
    <w:rsid w:val="00AD7C0D"/>
    <w:rsid w:val="00AE02EE"/>
    <w:rsid w:val="00AE22CF"/>
    <w:rsid w:val="00AE2422"/>
    <w:rsid w:val="00AE4C1B"/>
    <w:rsid w:val="00AE5539"/>
    <w:rsid w:val="00AE614F"/>
    <w:rsid w:val="00AE66E2"/>
    <w:rsid w:val="00AE67BA"/>
    <w:rsid w:val="00AE687E"/>
    <w:rsid w:val="00AE6F91"/>
    <w:rsid w:val="00AE71B8"/>
    <w:rsid w:val="00AE7B45"/>
    <w:rsid w:val="00AE7B85"/>
    <w:rsid w:val="00AF02AD"/>
    <w:rsid w:val="00AF0B84"/>
    <w:rsid w:val="00AF0E78"/>
    <w:rsid w:val="00AF1358"/>
    <w:rsid w:val="00AF2207"/>
    <w:rsid w:val="00AF254B"/>
    <w:rsid w:val="00AF2DA0"/>
    <w:rsid w:val="00AF3261"/>
    <w:rsid w:val="00AF3DE5"/>
    <w:rsid w:val="00AF4807"/>
    <w:rsid w:val="00AF5BF1"/>
    <w:rsid w:val="00AF5DAE"/>
    <w:rsid w:val="00AF6860"/>
    <w:rsid w:val="00AF7332"/>
    <w:rsid w:val="00AF7D3D"/>
    <w:rsid w:val="00B0007E"/>
    <w:rsid w:val="00B001F4"/>
    <w:rsid w:val="00B00B2A"/>
    <w:rsid w:val="00B00FC1"/>
    <w:rsid w:val="00B012E2"/>
    <w:rsid w:val="00B013C6"/>
    <w:rsid w:val="00B015B5"/>
    <w:rsid w:val="00B022D9"/>
    <w:rsid w:val="00B02E98"/>
    <w:rsid w:val="00B02F9F"/>
    <w:rsid w:val="00B0302A"/>
    <w:rsid w:val="00B047BF"/>
    <w:rsid w:val="00B049B6"/>
    <w:rsid w:val="00B04C5B"/>
    <w:rsid w:val="00B05151"/>
    <w:rsid w:val="00B05922"/>
    <w:rsid w:val="00B05ECA"/>
    <w:rsid w:val="00B060EF"/>
    <w:rsid w:val="00B0795E"/>
    <w:rsid w:val="00B10384"/>
    <w:rsid w:val="00B10878"/>
    <w:rsid w:val="00B1111E"/>
    <w:rsid w:val="00B119F6"/>
    <w:rsid w:val="00B11F80"/>
    <w:rsid w:val="00B124F0"/>
    <w:rsid w:val="00B12960"/>
    <w:rsid w:val="00B12A9D"/>
    <w:rsid w:val="00B1342E"/>
    <w:rsid w:val="00B13943"/>
    <w:rsid w:val="00B1398C"/>
    <w:rsid w:val="00B1462F"/>
    <w:rsid w:val="00B14E2A"/>
    <w:rsid w:val="00B15BAF"/>
    <w:rsid w:val="00B15D17"/>
    <w:rsid w:val="00B1633A"/>
    <w:rsid w:val="00B17A38"/>
    <w:rsid w:val="00B17C77"/>
    <w:rsid w:val="00B17CB3"/>
    <w:rsid w:val="00B20137"/>
    <w:rsid w:val="00B209EA"/>
    <w:rsid w:val="00B211C1"/>
    <w:rsid w:val="00B21F6C"/>
    <w:rsid w:val="00B220BC"/>
    <w:rsid w:val="00B23402"/>
    <w:rsid w:val="00B23537"/>
    <w:rsid w:val="00B245CE"/>
    <w:rsid w:val="00B24ABD"/>
    <w:rsid w:val="00B25390"/>
    <w:rsid w:val="00B26938"/>
    <w:rsid w:val="00B274C2"/>
    <w:rsid w:val="00B303B3"/>
    <w:rsid w:val="00B30963"/>
    <w:rsid w:val="00B31055"/>
    <w:rsid w:val="00B31F63"/>
    <w:rsid w:val="00B321BA"/>
    <w:rsid w:val="00B323C6"/>
    <w:rsid w:val="00B32BE3"/>
    <w:rsid w:val="00B32C2E"/>
    <w:rsid w:val="00B32C87"/>
    <w:rsid w:val="00B32DCD"/>
    <w:rsid w:val="00B32E9D"/>
    <w:rsid w:val="00B33157"/>
    <w:rsid w:val="00B335DA"/>
    <w:rsid w:val="00B33E9B"/>
    <w:rsid w:val="00B3461D"/>
    <w:rsid w:val="00B3471F"/>
    <w:rsid w:val="00B34A83"/>
    <w:rsid w:val="00B34D36"/>
    <w:rsid w:val="00B34E5C"/>
    <w:rsid w:val="00B35FE0"/>
    <w:rsid w:val="00B3701B"/>
    <w:rsid w:val="00B377CE"/>
    <w:rsid w:val="00B37EFF"/>
    <w:rsid w:val="00B404CC"/>
    <w:rsid w:val="00B41412"/>
    <w:rsid w:val="00B41D1E"/>
    <w:rsid w:val="00B41F63"/>
    <w:rsid w:val="00B41F9A"/>
    <w:rsid w:val="00B4249A"/>
    <w:rsid w:val="00B426A4"/>
    <w:rsid w:val="00B42787"/>
    <w:rsid w:val="00B42A84"/>
    <w:rsid w:val="00B42E93"/>
    <w:rsid w:val="00B43169"/>
    <w:rsid w:val="00B434F5"/>
    <w:rsid w:val="00B437B3"/>
    <w:rsid w:val="00B43928"/>
    <w:rsid w:val="00B43F1B"/>
    <w:rsid w:val="00B441CC"/>
    <w:rsid w:val="00B448BE"/>
    <w:rsid w:val="00B44D46"/>
    <w:rsid w:val="00B4652E"/>
    <w:rsid w:val="00B469B9"/>
    <w:rsid w:val="00B46FDA"/>
    <w:rsid w:val="00B470DE"/>
    <w:rsid w:val="00B4734B"/>
    <w:rsid w:val="00B474AC"/>
    <w:rsid w:val="00B4751B"/>
    <w:rsid w:val="00B478F5"/>
    <w:rsid w:val="00B47BE0"/>
    <w:rsid w:val="00B47CDE"/>
    <w:rsid w:val="00B47D16"/>
    <w:rsid w:val="00B503AF"/>
    <w:rsid w:val="00B508BB"/>
    <w:rsid w:val="00B50A37"/>
    <w:rsid w:val="00B50B17"/>
    <w:rsid w:val="00B511BD"/>
    <w:rsid w:val="00B51745"/>
    <w:rsid w:val="00B51999"/>
    <w:rsid w:val="00B5209C"/>
    <w:rsid w:val="00B52160"/>
    <w:rsid w:val="00B5253D"/>
    <w:rsid w:val="00B52BB1"/>
    <w:rsid w:val="00B52D72"/>
    <w:rsid w:val="00B530D2"/>
    <w:rsid w:val="00B531C8"/>
    <w:rsid w:val="00B53D3E"/>
    <w:rsid w:val="00B542E0"/>
    <w:rsid w:val="00B552E5"/>
    <w:rsid w:val="00B554EE"/>
    <w:rsid w:val="00B55866"/>
    <w:rsid w:val="00B5595B"/>
    <w:rsid w:val="00B5597F"/>
    <w:rsid w:val="00B55C67"/>
    <w:rsid w:val="00B5638D"/>
    <w:rsid w:val="00B563D9"/>
    <w:rsid w:val="00B56932"/>
    <w:rsid w:val="00B56CF9"/>
    <w:rsid w:val="00B56ED2"/>
    <w:rsid w:val="00B576DC"/>
    <w:rsid w:val="00B57737"/>
    <w:rsid w:val="00B577E9"/>
    <w:rsid w:val="00B57E92"/>
    <w:rsid w:val="00B607DA"/>
    <w:rsid w:val="00B60B35"/>
    <w:rsid w:val="00B61164"/>
    <w:rsid w:val="00B61F69"/>
    <w:rsid w:val="00B62450"/>
    <w:rsid w:val="00B629A3"/>
    <w:rsid w:val="00B62A85"/>
    <w:rsid w:val="00B6325B"/>
    <w:rsid w:val="00B63575"/>
    <w:rsid w:val="00B637A2"/>
    <w:rsid w:val="00B63847"/>
    <w:rsid w:val="00B63EA8"/>
    <w:rsid w:val="00B647ED"/>
    <w:rsid w:val="00B64E83"/>
    <w:rsid w:val="00B650F4"/>
    <w:rsid w:val="00B65B03"/>
    <w:rsid w:val="00B663A9"/>
    <w:rsid w:val="00B66454"/>
    <w:rsid w:val="00B66F37"/>
    <w:rsid w:val="00B67978"/>
    <w:rsid w:val="00B67C44"/>
    <w:rsid w:val="00B70493"/>
    <w:rsid w:val="00B710FE"/>
    <w:rsid w:val="00B71136"/>
    <w:rsid w:val="00B71457"/>
    <w:rsid w:val="00B716B5"/>
    <w:rsid w:val="00B71C13"/>
    <w:rsid w:val="00B725FE"/>
    <w:rsid w:val="00B730F6"/>
    <w:rsid w:val="00B73B5B"/>
    <w:rsid w:val="00B73E03"/>
    <w:rsid w:val="00B73E13"/>
    <w:rsid w:val="00B73E35"/>
    <w:rsid w:val="00B74133"/>
    <w:rsid w:val="00B742A7"/>
    <w:rsid w:val="00B74564"/>
    <w:rsid w:val="00B74F3B"/>
    <w:rsid w:val="00B7609A"/>
    <w:rsid w:val="00B766EA"/>
    <w:rsid w:val="00B76A7C"/>
    <w:rsid w:val="00B76AD4"/>
    <w:rsid w:val="00B77777"/>
    <w:rsid w:val="00B77991"/>
    <w:rsid w:val="00B77A72"/>
    <w:rsid w:val="00B8026F"/>
    <w:rsid w:val="00B806F6"/>
    <w:rsid w:val="00B81115"/>
    <w:rsid w:val="00B81C01"/>
    <w:rsid w:val="00B81E74"/>
    <w:rsid w:val="00B81EE0"/>
    <w:rsid w:val="00B82AFB"/>
    <w:rsid w:val="00B8343C"/>
    <w:rsid w:val="00B834F5"/>
    <w:rsid w:val="00B83B4B"/>
    <w:rsid w:val="00B83CAC"/>
    <w:rsid w:val="00B8437F"/>
    <w:rsid w:val="00B84D46"/>
    <w:rsid w:val="00B85B30"/>
    <w:rsid w:val="00B85D77"/>
    <w:rsid w:val="00B85DA2"/>
    <w:rsid w:val="00B86393"/>
    <w:rsid w:val="00B8655D"/>
    <w:rsid w:val="00B86C2F"/>
    <w:rsid w:val="00B8723B"/>
    <w:rsid w:val="00B878B7"/>
    <w:rsid w:val="00B87E50"/>
    <w:rsid w:val="00B906C5"/>
    <w:rsid w:val="00B907DB"/>
    <w:rsid w:val="00B909F7"/>
    <w:rsid w:val="00B920AC"/>
    <w:rsid w:val="00B92C24"/>
    <w:rsid w:val="00B92DB8"/>
    <w:rsid w:val="00B931FB"/>
    <w:rsid w:val="00B944AF"/>
    <w:rsid w:val="00B94E6E"/>
    <w:rsid w:val="00B95B1F"/>
    <w:rsid w:val="00B960B2"/>
    <w:rsid w:val="00B96543"/>
    <w:rsid w:val="00B971CA"/>
    <w:rsid w:val="00B97BDE"/>
    <w:rsid w:val="00BA0110"/>
    <w:rsid w:val="00BA01A0"/>
    <w:rsid w:val="00BA02E2"/>
    <w:rsid w:val="00BA153C"/>
    <w:rsid w:val="00BA169E"/>
    <w:rsid w:val="00BA2457"/>
    <w:rsid w:val="00BA2564"/>
    <w:rsid w:val="00BA29AD"/>
    <w:rsid w:val="00BA2D95"/>
    <w:rsid w:val="00BA39CE"/>
    <w:rsid w:val="00BA4A13"/>
    <w:rsid w:val="00BA4A90"/>
    <w:rsid w:val="00BA4D84"/>
    <w:rsid w:val="00BA4E57"/>
    <w:rsid w:val="00BA4E78"/>
    <w:rsid w:val="00BA526D"/>
    <w:rsid w:val="00BA5361"/>
    <w:rsid w:val="00BA54FA"/>
    <w:rsid w:val="00BA5BCD"/>
    <w:rsid w:val="00BA6683"/>
    <w:rsid w:val="00BA77C5"/>
    <w:rsid w:val="00BB04EB"/>
    <w:rsid w:val="00BB09F0"/>
    <w:rsid w:val="00BB139D"/>
    <w:rsid w:val="00BB18BE"/>
    <w:rsid w:val="00BB1E48"/>
    <w:rsid w:val="00BB3095"/>
    <w:rsid w:val="00BB3348"/>
    <w:rsid w:val="00BB364F"/>
    <w:rsid w:val="00BB3A3C"/>
    <w:rsid w:val="00BB3EC0"/>
    <w:rsid w:val="00BB3F97"/>
    <w:rsid w:val="00BB5E03"/>
    <w:rsid w:val="00BB615A"/>
    <w:rsid w:val="00BB692A"/>
    <w:rsid w:val="00BB7522"/>
    <w:rsid w:val="00BB7925"/>
    <w:rsid w:val="00BB794C"/>
    <w:rsid w:val="00BC00B3"/>
    <w:rsid w:val="00BC04E6"/>
    <w:rsid w:val="00BC1730"/>
    <w:rsid w:val="00BC21E4"/>
    <w:rsid w:val="00BC2B92"/>
    <w:rsid w:val="00BC2D05"/>
    <w:rsid w:val="00BC327C"/>
    <w:rsid w:val="00BC32E2"/>
    <w:rsid w:val="00BC3456"/>
    <w:rsid w:val="00BC34E0"/>
    <w:rsid w:val="00BC37B1"/>
    <w:rsid w:val="00BC47CE"/>
    <w:rsid w:val="00BC4967"/>
    <w:rsid w:val="00BC5C3B"/>
    <w:rsid w:val="00BC5D19"/>
    <w:rsid w:val="00BC7763"/>
    <w:rsid w:val="00BD018A"/>
    <w:rsid w:val="00BD1139"/>
    <w:rsid w:val="00BD2BB8"/>
    <w:rsid w:val="00BD30A5"/>
    <w:rsid w:val="00BD356F"/>
    <w:rsid w:val="00BD3C5E"/>
    <w:rsid w:val="00BD455A"/>
    <w:rsid w:val="00BD496C"/>
    <w:rsid w:val="00BD5BEF"/>
    <w:rsid w:val="00BD6B2F"/>
    <w:rsid w:val="00BD6C14"/>
    <w:rsid w:val="00BD6C81"/>
    <w:rsid w:val="00BD6E34"/>
    <w:rsid w:val="00BD745B"/>
    <w:rsid w:val="00BD7D25"/>
    <w:rsid w:val="00BE0AF8"/>
    <w:rsid w:val="00BE114F"/>
    <w:rsid w:val="00BE1AA9"/>
    <w:rsid w:val="00BE1D78"/>
    <w:rsid w:val="00BE2582"/>
    <w:rsid w:val="00BE291C"/>
    <w:rsid w:val="00BE3228"/>
    <w:rsid w:val="00BE35F5"/>
    <w:rsid w:val="00BE36B6"/>
    <w:rsid w:val="00BE3CDE"/>
    <w:rsid w:val="00BE41A0"/>
    <w:rsid w:val="00BE5BC2"/>
    <w:rsid w:val="00BE5F92"/>
    <w:rsid w:val="00BE69C4"/>
    <w:rsid w:val="00BE6B17"/>
    <w:rsid w:val="00BE6F62"/>
    <w:rsid w:val="00BE745C"/>
    <w:rsid w:val="00BE74E1"/>
    <w:rsid w:val="00BE7507"/>
    <w:rsid w:val="00BE79DE"/>
    <w:rsid w:val="00BE7C43"/>
    <w:rsid w:val="00BE7C6B"/>
    <w:rsid w:val="00BF0023"/>
    <w:rsid w:val="00BF0435"/>
    <w:rsid w:val="00BF0D1C"/>
    <w:rsid w:val="00BF13A2"/>
    <w:rsid w:val="00BF1862"/>
    <w:rsid w:val="00BF2016"/>
    <w:rsid w:val="00BF214A"/>
    <w:rsid w:val="00BF2913"/>
    <w:rsid w:val="00BF3E68"/>
    <w:rsid w:val="00BF53E0"/>
    <w:rsid w:val="00BF5883"/>
    <w:rsid w:val="00BF66C1"/>
    <w:rsid w:val="00BF693D"/>
    <w:rsid w:val="00BF6F80"/>
    <w:rsid w:val="00BF7FC5"/>
    <w:rsid w:val="00C0051B"/>
    <w:rsid w:val="00C00766"/>
    <w:rsid w:val="00C008F1"/>
    <w:rsid w:val="00C00A0A"/>
    <w:rsid w:val="00C00B63"/>
    <w:rsid w:val="00C00E8C"/>
    <w:rsid w:val="00C01391"/>
    <w:rsid w:val="00C01536"/>
    <w:rsid w:val="00C0266F"/>
    <w:rsid w:val="00C029DC"/>
    <w:rsid w:val="00C02B62"/>
    <w:rsid w:val="00C039A6"/>
    <w:rsid w:val="00C039C5"/>
    <w:rsid w:val="00C04459"/>
    <w:rsid w:val="00C048BF"/>
    <w:rsid w:val="00C04921"/>
    <w:rsid w:val="00C054C6"/>
    <w:rsid w:val="00C060F3"/>
    <w:rsid w:val="00C067C2"/>
    <w:rsid w:val="00C06924"/>
    <w:rsid w:val="00C06DBE"/>
    <w:rsid w:val="00C0785B"/>
    <w:rsid w:val="00C079B6"/>
    <w:rsid w:val="00C07C9C"/>
    <w:rsid w:val="00C07DAF"/>
    <w:rsid w:val="00C07E05"/>
    <w:rsid w:val="00C10191"/>
    <w:rsid w:val="00C105AA"/>
    <w:rsid w:val="00C10F02"/>
    <w:rsid w:val="00C11318"/>
    <w:rsid w:val="00C113A4"/>
    <w:rsid w:val="00C11D29"/>
    <w:rsid w:val="00C11FB3"/>
    <w:rsid w:val="00C12791"/>
    <w:rsid w:val="00C13982"/>
    <w:rsid w:val="00C14502"/>
    <w:rsid w:val="00C14AE6"/>
    <w:rsid w:val="00C14FEE"/>
    <w:rsid w:val="00C1519E"/>
    <w:rsid w:val="00C15C67"/>
    <w:rsid w:val="00C15F95"/>
    <w:rsid w:val="00C160A9"/>
    <w:rsid w:val="00C1614D"/>
    <w:rsid w:val="00C1639F"/>
    <w:rsid w:val="00C16413"/>
    <w:rsid w:val="00C17183"/>
    <w:rsid w:val="00C17833"/>
    <w:rsid w:val="00C200F3"/>
    <w:rsid w:val="00C2063F"/>
    <w:rsid w:val="00C20F08"/>
    <w:rsid w:val="00C213FA"/>
    <w:rsid w:val="00C217D1"/>
    <w:rsid w:val="00C219FE"/>
    <w:rsid w:val="00C21CEC"/>
    <w:rsid w:val="00C22763"/>
    <w:rsid w:val="00C2383E"/>
    <w:rsid w:val="00C24597"/>
    <w:rsid w:val="00C24608"/>
    <w:rsid w:val="00C246CE"/>
    <w:rsid w:val="00C24C47"/>
    <w:rsid w:val="00C2508D"/>
    <w:rsid w:val="00C25FBA"/>
    <w:rsid w:val="00C264C6"/>
    <w:rsid w:val="00C2656A"/>
    <w:rsid w:val="00C273BC"/>
    <w:rsid w:val="00C27611"/>
    <w:rsid w:val="00C27628"/>
    <w:rsid w:val="00C27DC2"/>
    <w:rsid w:val="00C3009C"/>
    <w:rsid w:val="00C3012A"/>
    <w:rsid w:val="00C30B31"/>
    <w:rsid w:val="00C3104A"/>
    <w:rsid w:val="00C31955"/>
    <w:rsid w:val="00C32446"/>
    <w:rsid w:val="00C33C60"/>
    <w:rsid w:val="00C342B0"/>
    <w:rsid w:val="00C34F5F"/>
    <w:rsid w:val="00C35616"/>
    <w:rsid w:val="00C35B78"/>
    <w:rsid w:val="00C36BA9"/>
    <w:rsid w:val="00C36C6D"/>
    <w:rsid w:val="00C36D87"/>
    <w:rsid w:val="00C36FF9"/>
    <w:rsid w:val="00C376FE"/>
    <w:rsid w:val="00C40502"/>
    <w:rsid w:val="00C40F92"/>
    <w:rsid w:val="00C41D2E"/>
    <w:rsid w:val="00C422AE"/>
    <w:rsid w:val="00C436DF"/>
    <w:rsid w:val="00C43D26"/>
    <w:rsid w:val="00C44204"/>
    <w:rsid w:val="00C443FC"/>
    <w:rsid w:val="00C44712"/>
    <w:rsid w:val="00C44942"/>
    <w:rsid w:val="00C44E3E"/>
    <w:rsid w:val="00C45CA4"/>
    <w:rsid w:val="00C460F8"/>
    <w:rsid w:val="00C47246"/>
    <w:rsid w:val="00C47809"/>
    <w:rsid w:val="00C47E26"/>
    <w:rsid w:val="00C500E7"/>
    <w:rsid w:val="00C50CA1"/>
    <w:rsid w:val="00C50DD0"/>
    <w:rsid w:val="00C51B21"/>
    <w:rsid w:val="00C52F0E"/>
    <w:rsid w:val="00C532B8"/>
    <w:rsid w:val="00C539AF"/>
    <w:rsid w:val="00C53C07"/>
    <w:rsid w:val="00C53CA9"/>
    <w:rsid w:val="00C5405D"/>
    <w:rsid w:val="00C54475"/>
    <w:rsid w:val="00C54EA4"/>
    <w:rsid w:val="00C55C5E"/>
    <w:rsid w:val="00C55CC1"/>
    <w:rsid w:val="00C55DDF"/>
    <w:rsid w:val="00C55E62"/>
    <w:rsid w:val="00C56092"/>
    <w:rsid w:val="00C5649E"/>
    <w:rsid w:val="00C566C7"/>
    <w:rsid w:val="00C56BFD"/>
    <w:rsid w:val="00C56CB5"/>
    <w:rsid w:val="00C576C6"/>
    <w:rsid w:val="00C57DF5"/>
    <w:rsid w:val="00C61206"/>
    <w:rsid w:val="00C61258"/>
    <w:rsid w:val="00C6125C"/>
    <w:rsid w:val="00C61D47"/>
    <w:rsid w:val="00C62587"/>
    <w:rsid w:val="00C62913"/>
    <w:rsid w:val="00C63755"/>
    <w:rsid w:val="00C63B84"/>
    <w:rsid w:val="00C6447B"/>
    <w:rsid w:val="00C65B12"/>
    <w:rsid w:val="00C66227"/>
    <w:rsid w:val="00C663C5"/>
    <w:rsid w:val="00C66ACC"/>
    <w:rsid w:val="00C6709A"/>
    <w:rsid w:val="00C676B3"/>
    <w:rsid w:val="00C6792B"/>
    <w:rsid w:val="00C679DE"/>
    <w:rsid w:val="00C67AA4"/>
    <w:rsid w:val="00C67CBC"/>
    <w:rsid w:val="00C70A1E"/>
    <w:rsid w:val="00C70F27"/>
    <w:rsid w:val="00C70F8D"/>
    <w:rsid w:val="00C70FC9"/>
    <w:rsid w:val="00C716B6"/>
    <w:rsid w:val="00C71BD3"/>
    <w:rsid w:val="00C71C02"/>
    <w:rsid w:val="00C71CA2"/>
    <w:rsid w:val="00C71F1A"/>
    <w:rsid w:val="00C7269D"/>
    <w:rsid w:val="00C72B0D"/>
    <w:rsid w:val="00C73E44"/>
    <w:rsid w:val="00C74E8B"/>
    <w:rsid w:val="00C77605"/>
    <w:rsid w:val="00C77CE9"/>
    <w:rsid w:val="00C80100"/>
    <w:rsid w:val="00C80106"/>
    <w:rsid w:val="00C80F2E"/>
    <w:rsid w:val="00C81023"/>
    <w:rsid w:val="00C8138C"/>
    <w:rsid w:val="00C817D3"/>
    <w:rsid w:val="00C82AF5"/>
    <w:rsid w:val="00C83843"/>
    <w:rsid w:val="00C84970"/>
    <w:rsid w:val="00C84C62"/>
    <w:rsid w:val="00C853FD"/>
    <w:rsid w:val="00C85884"/>
    <w:rsid w:val="00C85BB5"/>
    <w:rsid w:val="00C87243"/>
    <w:rsid w:val="00C87A38"/>
    <w:rsid w:val="00C90068"/>
    <w:rsid w:val="00C9048D"/>
    <w:rsid w:val="00C90533"/>
    <w:rsid w:val="00C9057F"/>
    <w:rsid w:val="00C9065F"/>
    <w:rsid w:val="00C907D7"/>
    <w:rsid w:val="00C9116F"/>
    <w:rsid w:val="00C916C6"/>
    <w:rsid w:val="00C92646"/>
    <w:rsid w:val="00C92C4B"/>
    <w:rsid w:val="00C9487B"/>
    <w:rsid w:val="00C9487E"/>
    <w:rsid w:val="00C94A9F"/>
    <w:rsid w:val="00C94B0B"/>
    <w:rsid w:val="00C95866"/>
    <w:rsid w:val="00C95B73"/>
    <w:rsid w:val="00C96398"/>
    <w:rsid w:val="00C97040"/>
    <w:rsid w:val="00C97249"/>
    <w:rsid w:val="00C97638"/>
    <w:rsid w:val="00C97E74"/>
    <w:rsid w:val="00CA04AD"/>
    <w:rsid w:val="00CA0615"/>
    <w:rsid w:val="00CA073C"/>
    <w:rsid w:val="00CA0DE1"/>
    <w:rsid w:val="00CA27BD"/>
    <w:rsid w:val="00CA3284"/>
    <w:rsid w:val="00CA35B3"/>
    <w:rsid w:val="00CA35CA"/>
    <w:rsid w:val="00CA4081"/>
    <w:rsid w:val="00CA588E"/>
    <w:rsid w:val="00CA5C1B"/>
    <w:rsid w:val="00CA5E9F"/>
    <w:rsid w:val="00CA5FBA"/>
    <w:rsid w:val="00CA6834"/>
    <w:rsid w:val="00CA6B0E"/>
    <w:rsid w:val="00CA6C89"/>
    <w:rsid w:val="00CA73C1"/>
    <w:rsid w:val="00CA7876"/>
    <w:rsid w:val="00CA7D10"/>
    <w:rsid w:val="00CA7FEA"/>
    <w:rsid w:val="00CB023A"/>
    <w:rsid w:val="00CB0265"/>
    <w:rsid w:val="00CB031B"/>
    <w:rsid w:val="00CB0CB4"/>
    <w:rsid w:val="00CB2A48"/>
    <w:rsid w:val="00CB2F84"/>
    <w:rsid w:val="00CB37FE"/>
    <w:rsid w:val="00CB3A01"/>
    <w:rsid w:val="00CB3B4E"/>
    <w:rsid w:val="00CB489F"/>
    <w:rsid w:val="00CB4D10"/>
    <w:rsid w:val="00CB4FE7"/>
    <w:rsid w:val="00CB5544"/>
    <w:rsid w:val="00CB5729"/>
    <w:rsid w:val="00CB57DF"/>
    <w:rsid w:val="00CB5C50"/>
    <w:rsid w:val="00CB61C6"/>
    <w:rsid w:val="00CB6AFE"/>
    <w:rsid w:val="00CB6EBA"/>
    <w:rsid w:val="00CB70C7"/>
    <w:rsid w:val="00CB7914"/>
    <w:rsid w:val="00CB7C59"/>
    <w:rsid w:val="00CC024C"/>
    <w:rsid w:val="00CC144A"/>
    <w:rsid w:val="00CC1636"/>
    <w:rsid w:val="00CC1AC4"/>
    <w:rsid w:val="00CC2626"/>
    <w:rsid w:val="00CC263B"/>
    <w:rsid w:val="00CC27CE"/>
    <w:rsid w:val="00CC2BCE"/>
    <w:rsid w:val="00CC406B"/>
    <w:rsid w:val="00CC44D6"/>
    <w:rsid w:val="00CC4C68"/>
    <w:rsid w:val="00CC4EBF"/>
    <w:rsid w:val="00CC5F44"/>
    <w:rsid w:val="00CC5F5B"/>
    <w:rsid w:val="00CC74DA"/>
    <w:rsid w:val="00CC74DF"/>
    <w:rsid w:val="00CC7D45"/>
    <w:rsid w:val="00CC7F20"/>
    <w:rsid w:val="00CD11D3"/>
    <w:rsid w:val="00CD1616"/>
    <w:rsid w:val="00CD2514"/>
    <w:rsid w:val="00CD2788"/>
    <w:rsid w:val="00CD2EB1"/>
    <w:rsid w:val="00CD32AB"/>
    <w:rsid w:val="00CD33C9"/>
    <w:rsid w:val="00CD45DC"/>
    <w:rsid w:val="00CD532A"/>
    <w:rsid w:val="00CD5569"/>
    <w:rsid w:val="00CD561C"/>
    <w:rsid w:val="00CD586C"/>
    <w:rsid w:val="00CD5DF9"/>
    <w:rsid w:val="00CD63E7"/>
    <w:rsid w:val="00CD6C74"/>
    <w:rsid w:val="00CD716F"/>
    <w:rsid w:val="00CD72F8"/>
    <w:rsid w:val="00CD74DE"/>
    <w:rsid w:val="00CD7786"/>
    <w:rsid w:val="00CE0092"/>
    <w:rsid w:val="00CE0670"/>
    <w:rsid w:val="00CE08C6"/>
    <w:rsid w:val="00CE0947"/>
    <w:rsid w:val="00CE0D26"/>
    <w:rsid w:val="00CE0F22"/>
    <w:rsid w:val="00CE1195"/>
    <w:rsid w:val="00CE1BBD"/>
    <w:rsid w:val="00CE345C"/>
    <w:rsid w:val="00CE37F1"/>
    <w:rsid w:val="00CE43A6"/>
    <w:rsid w:val="00CE54BF"/>
    <w:rsid w:val="00CE672E"/>
    <w:rsid w:val="00CE69B4"/>
    <w:rsid w:val="00CE7080"/>
    <w:rsid w:val="00CE75E5"/>
    <w:rsid w:val="00CF050C"/>
    <w:rsid w:val="00CF0FE5"/>
    <w:rsid w:val="00CF122B"/>
    <w:rsid w:val="00CF1E79"/>
    <w:rsid w:val="00CF25C4"/>
    <w:rsid w:val="00CF303C"/>
    <w:rsid w:val="00CF40C4"/>
    <w:rsid w:val="00CF429B"/>
    <w:rsid w:val="00CF42C4"/>
    <w:rsid w:val="00CF43B7"/>
    <w:rsid w:val="00CF4D04"/>
    <w:rsid w:val="00CF4D48"/>
    <w:rsid w:val="00CF4F2B"/>
    <w:rsid w:val="00CF5705"/>
    <w:rsid w:val="00CF5A11"/>
    <w:rsid w:val="00CF5D44"/>
    <w:rsid w:val="00CF66BA"/>
    <w:rsid w:val="00CF6A78"/>
    <w:rsid w:val="00CF72FF"/>
    <w:rsid w:val="00CF75D3"/>
    <w:rsid w:val="00D0078D"/>
    <w:rsid w:val="00D0093D"/>
    <w:rsid w:val="00D00C3E"/>
    <w:rsid w:val="00D02428"/>
    <w:rsid w:val="00D026FA"/>
    <w:rsid w:val="00D03AB4"/>
    <w:rsid w:val="00D03CB2"/>
    <w:rsid w:val="00D042B1"/>
    <w:rsid w:val="00D04589"/>
    <w:rsid w:val="00D0487E"/>
    <w:rsid w:val="00D0487F"/>
    <w:rsid w:val="00D04A7A"/>
    <w:rsid w:val="00D04DAC"/>
    <w:rsid w:val="00D05116"/>
    <w:rsid w:val="00D0526D"/>
    <w:rsid w:val="00D05B83"/>
    <w:rsid w:val="00D061A5"/>
    <w:rsid w:val="00D067F8"/>
    <w:rsid w:val="00D06802"/>
    <w:rsid w:val="00D072EA"/>
    <w:rsid w:val="00D077C5"/>
    <w:rsid w:val="00D07AF8"/>
    <w:rsid w:val="00D10260"/>
    <w:rsid w:val="00D106AA"/>
    <w:rsid w:val="00D10701"/>
    <w:rsid w:val="00D10C54"/>
    <w:rsid w:val="00D10D08"/>
    <w:rsid w:val="00D11883"/>
    <w:rsid w:val="00D11B35"/>
    <w:rsid w:val="00D12C0D"/>
    <w:rsid w:val="00D1327F"/>
    <w:rsid w:val="00D147B4"/>
    <w:rsid w:val="00D151C7"/>
    <w:rsid w:val="00D15312"/>
    <w:rsid w:val="00D155F8"/>
    <w:rsid w:val="00D15958"/>
    <w:rsid w:val="00D15B05"/>
    <w:rsid w:val="00D16ADD"/>
    <w:rsid w:val="00D16FC4"/>
    <w:rsid w:val="00D17000"/>
    <w:rsid w:val="00D177F0"/>
    <w:rsid w:val="00D17A5D"/>
    <w:rsid w:val="00D17B7A"/>
    <w:rsid w:val="00D2099A"/>
    <w:rsid w:val="00D20AB2"/>
    <w:rsid w:val="00D20CA1"/>
    <w:rsid w:val="00D223AD"/>
    <w:rsid w:val="00D22D4D"/>
    <w:rsid w:val="00D2376C"/>
    <w:rsid w:val="00D23D6A"/>
    <w:rsid w:val="00D24BE6"/>
    <w:rsid w:val="00D24C7B"/>
    <w:rsid w:val="00D251C3"/>
    <w:rsid w:val="00D26D83"/>
    <w:rsid w:val="00D27715"/>
    <w:rsid w:val="00D300D5"/>
    <w:rsid w:val="00D30119"/>
    <w:rsid w:val="00D30206"/>
    <w:rsid w:val="00D30814"/>
    <w:rsid w:val="00D30C60"/>
    <w:rsid w:val="00D30E7A"/>
    <w:rsid w:val="00D314C8"/>
    <w:rsid w:val="00D3222F"/>
    <w:rsid w:val="00D3412A"/>
    <w:rsid w:val="00D34428"/>
    <w:rsid w:val="00D34473"/>
    <w:rsid w:val="00D34ADF"/>
    <w:rsid w:val="00D34FA4"/>
    <w:rsid w:val="00D35BAE"/>
    <w:rsid w:val="00D35F37"/>
    <w:rsid w:val="00D3642A"/>
    <w:rsid w:val="00D3668A"/>
    <w:rsid w:val="00D37243"/>
    <w:rsid w:val="00D37282"/>
    <w:rsid w:val="00D374F3"/>
    <w:rsid w:val="00D37B71"/>
    <w:rsid w:val="00D400A5"/>
    <w:rsid w:val="00D402EA"/>
    <w:rsid w:val="00D4049A"/>
    <w:rsid w:val="00D404CF"/>
    <w:rsid w:val="00D408B7"/>
    <w:rsid w:val="00D40E87"/>
    <w:rsid w:val="00D41224"/>
    <w:rsid w:val="00D416BF"/>
    <w:rsid w:val="00D41E04"/>
    <w:rsid w:val="00D41E9C"/>
    <w:rsid w:val="00D426B3"/>
    <w:rsid w:val="00D42A58"/>
    <w:rsid w:val="00D4384F"/>
    <w:rsid w:val="00D43AF6"/>
    <w:rsid w:val="00D43BAC"/>
    <w:rsid w:val="00D4452E"/>
    <w:rsid w:val="00D44565"/>
    <w:rsid w:val="00D44807"/>
    <w:rsid w:val="00D44889"/>
    <w:rsid w:val="00D4528A"/>
    <w:rsid w:val="00D4569D"/>
    <w:rsid w:val="00D45A4C"/>
    <w:rsid w:val="00D45E0C"/>
    <w:rsid w:val="00D461EA"/>
    <w:rsid w:val="00D46B97"/>
    <w:rsid w:val="00D472A4"/>
    <w:rsid w:val="00D4748C"/>
    <w:rsid w:val="00D5012D"/>
    <w:rsid w:val="00D50482"/>
    <w:rsid w:val="00D51609"/>
    <w:rsid w:val="00D51F2E"/>
    <w:rsid w:val="00D523CF"/>
    <w:rsid w:val="00D52576"/>
    <w:rsid w:val="00D528DB"/>
    <w:rsid w:val="00D5321B"/>
    <w:rsid w:val="00D544EB"/>
    <w:rsid w:val="00D56316"/>
    <w:rsid w:val="00D56640"/>
    <w:rsid w:val="00D56E06"/>
    <w:rsid w:val="00D56F23"/>
    <w:rsid w:val="00D57080"/>
    <w:rsid w:val="00D57550"/>
    <w:rsid w:val="00D578E0"/>
    <w:rsid w:val="00D57D48"/>
    <w:rsid w:val="00D6017F"/>
    <w:rsid w:val="00D60634"/>
    <w:rsid w:val="00D606BE"/>
    <w:rsid w:val="00D609A9"/>
    <w:rsid w:val="00D60E9D"/>
    <w:rsid w:val="00D6138F"/>
    <w:rsid w:val="00D6140E"/>
    <w:rsid w:val="00D61948"/>
    <w:rsid w:val="00D61E65"/>
    <w:rsid w:val="00D621D3"/>
    <w:rsid w:val="00D62522"/>
    <w:rsid w:val="00D626E2"/>
    <w:rsid w:val="00D629CF"/>
    <w:rsid w:val="00D62A56"/>
    <w:rsid w:val="00D62D68"/>
    <w:rsid w:val="00D63FDE"/>
    <w:rsid w:val="00D642C1"/>
    <w:rsid w:val="00D644A8"/>
    <w:rsid w:val="00D65432"/>
    <w:rsid w:val="00D65870"/>
    <w:rsid w:val="00D66E43"/>
    <w:rsid w:val="00D66F37"/>
    <w:rsid w:val="00D671A4"/>
    <w:rsid w:val="00D7003A"/>
    <w:rsid w:val="00D7048E"/>
    <w:rsid w:val="00D70B7D"/>
    <w:rsid w:val="00D70DCE"/>
    <w:rsid w:val="00D711BA"/>
    <w:rsid w:val="00D71988"/>
    <w:rsid w:val="00D71FBB"/>
    <w:rsid w:val="00D72002"/>
    <w:rsid w:val="00D73380"/>
    <w:rsid w:val="00D73C5F"/>
    <w:rsid w:val="00D74358"/>
    <w:rsid w:val="00D7498B"/>
    <w:rsid w:val="00D749BE"/>
    <w:rsid w:val="00D751DF"/>
    <w:rsid w:val="00D75A42"/>
    <w:rsid w:val="00D75BEE"/>
    <w:rsid w:val="00D75C95"/>
    <w:rsid w:val="00D763C4"/>
    <w:rsid w:val="00D76881"/>
    <w:rsid w:val="00D7752F"/>
    <w:rsid w:val="00D775E8"/>
    <w:rsid w:val="00D80C29"/>
    <w:rsid w:val="00D810CC"/>
    <w:rsid w:val="00D822E5"/>
    <w:rsid w:val="00D82336"/>
    <w:rsid w:val="00D826E7"/>
    <w:rsid w:val="00D82853"/>
    <w:rsid w:val="00D829B9"/>
    <w:rsid w:val="00D82D7C"/>
    <w:rsid w:val="00D82F89"/>
    <w:rsid w:val="00D82FFD"/>
    <w:rsid w:val="00D83589"/>
    <w:rsid w:val="00D83DEC"/>
    <w:rsid w:val="00D840C2"/>
    <w:rsid w:val="00D84B47"/>
    <w:rsid w:val="00D84C18"/>
    <w:rsid w:val="00D850AD"/>
    <w:rsid w:val="00D85B5C"/>
    <w:rsid w:val="00D85B7A"/>
    <w:rsid w:val="00D85FE5"/>
    <w:rsid w:val="00D86DD2"/>
    <w:rsid w:val="00D90995"/>
    <w:rsid w:val="00D9118E"/>
    <w:rsid w:val="00D9119C"/>
    <w:rsid w:val="00D911AB"/>
    <w:rsid w:val="00D911D5"/>
    <w:rsid w:val="00D925F9"/>
    <w:rsid w:val="00D92CC5"/>
    <w:rsid w:val="00D92D5A"/>
    <w:rsid w:val="00D92E46"/>
    <w:rsid w:val="00D92FF3"/>
    <w:rsid w:val="00D9347F"/>
    <w:rsid w:val="00D93FB7"/>
    <w:rsid w:val="00D94315"/>
    <w:rsid w:val="00D94490"/>
    <w:rsid w:val="00D952D6"/>
    <w:rsid w:val="00D9542B"/>
    <w:rsid w:val="00D95E16"/>
    <w:rsid w:val="00D96D16"/>
    <w:rsid w:val="00D97562"/>
    <w:rsid w:val="00DA1AD6"/>
    <w:rsid w:val="00DA1C97"/>
    <w:rsid w:val="00DA2C6B"/>
    <w:rsid w:val="00DA2FC2"/>
    <w:rsid w:val="00DA3312"/>
    <w:rsid w:val="00DA3740"/>
    <w:rsid w:val="00DA3C65"/>
    <w:rsid w:val="00DA4105"/>
    <w:rsid w:val="00DA4341"/>
    <w:rsid w:val="00DA4769"/>
    <w:rsid w:val="00DA5979"/>
    <w:rsid w:val="00DA5DE3"/>
    <w:rsid w:val="00DA6243"/>
    <w:rsid w:val="00DA7334"/>
    <w:rsid w:val="00DA73F8"/>
    <w:rsid w:val="00DB06AE"/>
    <w:rsid w:val="00DB0FB0"/>
    <w:rsid w:val="00DB10A9"/>
    <w:rsid w:val="00DB12BA"/>
    <w:rsid w:val="00DB17C6"/>
    <w:rsid w:val="00DB1D33"/>
    <w:rsid w:val="00DB23C7"/>
    <w:rsid w:val="00DB2561"/>
    <w:rsid w:val="00DB28D0"/>
    <w:rsid w:val="00DB3096"/>
    <w:rsid w:val="00DB31A2"/>
    <w:rsid w:val="00DB3913"/>
    <w:rsid w:val="00DB453C"/>
    <w:rsid w:val="00DB490D"/>
    <w:rsid w:val="00DB5437"/>
    <w:rsid w:val="00DB54C6"/>
    <w:rsid w:val="00DB5C88"/>
    <w:rsid w:val="00DB5DDC"/>
    <w:rsid w:val="00DB5E2A"/>
    <w:rsid w:val="00DB6368"/>
    <w:rsid w:val="00DB65BF"/>
    <w:rsid w:val="00DB67D5"/>
    <w:rsid w:val="00DB6B29"/>
    <w:rsid w:val="00DB7928"/>
    <w:rsid w:val="00DB79AB"/>
    <w:rsid w:val="00DB7BD0"/>
    <w:rsid w:val="00DC03C3"/>
    <w:rsid w:val="00DC0618"/>
    <w:rsid w:val="00DC0E12"/>
    <w:rsid w:val="00DC0EB9"/>
    <w:rsid w:val="00DC16AF"/>
    <w:rsid w:val="00DC1B34"/>
    <w:rsid w:val="00DC21F7"/>
    <w:rsid w:val="00DC2318"/>
    <w:rsid w:val="00DC25B1"/>
    <w:rsid w:val="00DC2F5A"/>
    <w:rsid w:val="00DC351F"/>
    <w:rsid w:val="00DC3782"/>
    <w:rsid w:val="00DC436B"/>
    <w:rsid w:val="00DC4C5C"/>
    <w:rsid w:val="00DC59D9"/>
    <w:rsid w:val="00DC5CE5"/>
    <w:rsid w:val="00DC6A0E"/>
    <w:rsid w:val="00DC716C"/>
    <w:rsid w:val="00DC7DA6"/>
    <w:rsid w:val="00DD0733"/>
    <w:rsid w:val="00DD0AEA"/>
    <w:rsid w:val="00DD0B00"/>
    <w:rsid w:val="00DD0C65"/>
    <w:rsid w:val="00DD184C"/>
    <w:rsid w:val="00DD20CD"/>
    <w:rsid w:val="00DD22B4"/>
    <w:rsid w:val="00DD2769"/>
    <w:rsid w:val="00DD291A"/>
    <w:rsid w:val="00DD2986"/>
    <w:rsid w:val="00DD2CB0"/>
    <w:rsid w:val="00DD3255"/>
    <w:rsid w:val="00DD326A"/>
    <w:rsid w:val="00DD3343"/>
    <w:rsid w:val="00DD3476"/>
    <w:rsid w:val="00DD3985"/>
    <w:rsid w:val="00DD3CD8"/>
    <w:rsid w:val="00DD468D"/>
    <w:rsid w:val="00DD48E2"/>
    <w:rsid w:val="00DD5757"/>
    <w:rsid w:val="00DD58EF"/>
    <w:rsid w:val="00DD792F"/>
    <w:rsid w:val="00DD7BD7"/>
    <w:rsid w:val="00DD7F3D"/>
    <w:rsid w:val="00DE0028"/>
    <w:rsid w:val="00DE02CB"/>
    <w:rsid w:val="00DE1056"/>
    <w:rsid w:val="00DE29B0"/>
    <w:rsid w:val="00DE2BE4"/>
    <w:rsid w:val="00DE30BC"/>
    <w:rsid w:val="00DE316D"/>
    <w:rsid w:val="00DE3408"/>
    <w:rsid w:val="00DE3621"/>
    <w:rsid w:val="00DE3834"/>
    <w:rsid w:val="00DE3DB4"/>
    <w:rsid w:val="00DE55B6"/>
    <w:rsid w:val="00DE58E9"/>
    <w:rsid w:val="00DE6170"/>
    <w:rsid w:val="00DE65D5"/>
    <w:rsid w:val="00DE691B"/>
    <w:rsid w:val="00DE69A3"/>
    <w:rsid w:val="00DE6D7D"/>
    <w:rsid w:val="00DE739A"/>
    <w:rsid w:val="00DE748C"/>
    <w:rsid w:val="00DE7BFB"/>
    <w:rsid w:val="00DE7FC1"/>
    <w:rsid w:val="00DF07E9"/>
    <w:rsid w:val="00DF0F4A"/>
    <w:rsid w:val="00DF1468"/>
    <w:rsid w:val="00DF2030"/>
    <w:rsid w:val="00DF2295"/>
    <w:rsid w:val="00DF2A11"/>
    <w:rsid w:val="00DF2B46"/>
    <w:rsid w:val="00DF31F3"/>
    <w:rsid w:val="00DF380E"/>
    <w:rsid w:val="00DF3ACF"/>
    <w:rsid w:val="00DF44BB"/>
    <w:rsid w:val="00DF46E0"/>
    <w:rsid w:val="00DF4AF7"/>
    <w:rsid w:val="00DF5920"/>
    <w:rsid w:val="00DF5A60"/>
    <w:rsid w:val="00DF5ED7"/>
    <w:rsid w:val="00DF6960"/>
    <w:rsid w:val="00DF739E"/>
    <w:rsid w:val="00DF73C0"/>
    <w:rsid w:val="00DF7C25"/>
    <w:rsid w:val="00DF7D4E"/>
    <w:rsid w:val="00DF7EDF"/>
    <w:rsid w:val="00E001C5"/>
    <w:rsid w:val="00E003E7"/>
    <w:rsid w:val="00E006C9"/>
    <w:rsid w:val="00E0106E"/>
    <w:rsid w:val="00E012E2"/>
    <w:rsid w:val="00E01475"/>
    <w:rsid w:val="00E01FB4"/>
    <w:rsid w:val="00E0284F"/>
    <w:rsid w:val="00E02859"/>
    <w:rsid w:val="00E040CC"/>
    <w:rsid w:val="00E0424C"/>
    <w:rsid w:val="00E0495B"/>
    <w:rsid w:val="00E04F0E"/>
    <w:rsid w:val="00E05C32"/>
    <w:rsid w:val="00E05F09"/>
    <w:rsid w:val="00E06652"/>
    <w:rsid w:val="00E06B3C"/>
    <w:rsid w:val="00E06D9B"/>
    <w:rsid w:val="00E0796D"/>
    <w:rsid w:val="00E07AB5"/>
    <w:rsid w:val="00E07B8E"/>
    <w:rsid w:val="00E1061C"/>
    <w:rsid w:val="00E108C7"/>
    <w:rsid w:val="00E121A6"/>
    <w:rsid w:val="00E1245C"/>
    <w:rsid w:val="00E142C9"/>
    <w:rsid w:val="00E14333"/>
    <w:rsid w:val="00E1444D"/>
    <w:rsid w:val="00E14AC6"/>
    <w:rsid w:val="00E14E4A"/>
    <w:rsid w:val="00E150DD"/>
    <w:rsid w:val="00E15140"/>
    <w:rsid w:val="00E157D5"/>
    <w:rsid w:val="00E168C2"/>
    <w:rsid w:val="00E173A6"/>
    <w:rsid w:val="00E17475"/>
    <w:rsid w:val="00E17C3E"/>
    <w:rsid w:val="00E201A5"/>
    <w:rsid w:val="00E20270"/>
    <w:rsid w:val="00E20EE6"/>
    <w:rsid w:val="00E21316"/>
    <w:rsid w:val="00E21FEC"/>
    <w:rsid w:val="00E2243F"/>
    <w:rsid w:val="00E230F7"/>
    <w:rsid w:val="00E2317F"/>
    <w:rsid w:val="00E23241"/>
    <w:rsid w:val="00E23753"/>
    <w:rsid w:val="00E23A14"/>
    <w:rsid w:val="00E247EE"/>
    <w:rsid w:val="00E24A60"/>
    <w:rsid w:val="00E255E1"/>
    <w:rsid w:val="00E256C4"/>
    <w:rsid w:val="00E25E79"/>
    <w:rsid w:val="00E26BC3"/>
    <w:rsid w:val="00E271C4"/>
    <w:rsid w:val="00E27E76"/>
    <w:rsid w:val="00E3023C"/>
    <w:rsid w:val="00E305F4"/>
    <w:rsid w:val="00E309CF"/>
    <w:rsid w:val="00E30EC5"/>
    <w:rsid w:val="00E30F47"/>
    <w:rsid w:val="00E311BA"/>
    <w:rsid w:val="00E325A6"/>
    <w:rsid w:val="00E33E97"/>
    <w:rsid w:val="00E342E6"/>
    <w:rsid w:val="00E34416"/>
    <w:rsid w:val="00E34473"/>
    <w:rsid w:val="00E34BE8"/>
    <w:rsid w:val="00E34D7B"/>
    <w:rsid w:val="00E34DC4"/>
    <w:rsid w:val="00E355F8"/>
    <w:rsid w:val="00E358A8"/>
    <w:rsid w:val="00E35D14"/>
    <w:rsid w:val="00E3634B"/>
    <w:rsid w:val="00E366E6"/>
    <w:rsid w:val="00E36CAA"/>
    <w:rsid w:val="00E36DC6"/>
    <w:rsid w:val="00E372A3"/>
    <w:rsid w:val="00E374BC"/>
    <w:rsid w:val="00E37F94"/>
    <w:rsid w:val="00E4014C"/>
    <w:rsid w:val="00E40A50"/>
    <w:rsid w:val="00E40C6C"/>
    <w:rsid w:val="00E411EE"/>
    <w:rsid w:val="00E414D7"/>
    <w:rsid w:val="00E42C34"/>
    <w:rsid w:val="00E42C6E"/>
    <w:rsid w:val="00E441C4"/>
    <w:rsid w:val="00E44493"/>
    <w:rsid w:val="00E446EE"/>
    <w:rsid w:val="00E45BB4"/>
    <w:rsid w:val="00E47A4F"/>
    <w:rsid w:val="00E50D3C"/>
    <w:rsid w:val="00E50E5E"/>
    <w:rsid w:val="00E51512"/>
    <w:rsid w:val="00E5205B"/>
    <w:rsid w:val="00E520BA"/>
    <w:rsid w:val="00E52CC7"/>
    <w:rsid w:val="00E53485"/>
    <w:rsid w:val="00E5385C"/>
    <w:rsid w:val="00E549EB"/>
    <w:rsid w:val="00E54B27"/>
    <w:rsid w:val="00E555EC"/>
    <w:rsid w:val="00E55690"/>
    <w:rsid w:val="00E55B33"/>
    <w:rsid w:val="00E55E68"/>
    <w:rsid w:val="00E573D4"/>
    <w:rsid w:val="00E57F67"/>
    <w:rsid w:val="00E60679"/>
    <w:rsid w:val="00E61BDF"/>
    <w:rsid w:val="00E61EF5"/>
    <w:rsid w:val="00E62147"/>
    <w:rsid w:val="00E624D6"/>
    <w:rsid w:val="00E625B0"/>
    <w:rsid w:val="00E62ADD"/>
    <w:rsid w:val="00E62EFD"/>
    <w:rsid w:val="00E63208"/>
    <w:rsid w:val="00E63524"/>
    <w:rsid w:val="00E64DC0"/>
    <w:rsid w:val="00E65E88"/>
    <w:rsid w:val="00E660FA"/>
    <w:rsid w:val="00E67989"/>
    <w:rsid w:val="00E679E6"/>
    <w:rsid w:val="00E7012A"/>
    <w:rsid w:val="00E70311"/>
    <w:rsid w:val="00E70492"/>
    <w:rsid w:val="00E70CD9"/>
    <w:rsid w:val="00E71372"/>
    <w:rsid w:val="00E71662"/>
    <w:rsid w:val="00E716A8"/>
    <w:rsid w:val="00E71A99"/>
    <w:rsid w:val="00E72477"/>
    <w:rsid w:val="00E725AB"/>
    <w:rsid w:val="00E72798"/>
    <w:rsid w:val="00E72953"/>
    <w:rsid w:val="00E72EC3"/>
    <w:rsid w:val="00E73086"/>
    <w:rsid w:val="00E73161"/>
    <w:rsid w:val="00E73172"/>
    <w:rsid w:val="00E737F1"/>
    <w:rsid w:val="00E74A5A"/>
    <w:rsid w:val="00E74B9B"/>
    <w:rsid w:val="00E74C22"/>
    <w:rsid w:val="00E75302"/>
    <w:rsid w:val="00E75688"/>
    <w:rsid w:val="00E76572"/>
    <w:rsid w:val="00E7753B"/>
    <w:rsid w:val="00E80238"/>
    <w:rsid w:val="00E80455"/>
    <w:rsid w:val="00E80EFC"/>
    <w:rsid w:val="00E82693"/>
    <w:rsid w:val="00E82E0B"/>
    <w:rsid w:val="00E83043"/>
    <w:rsid w:val="00E8383E"/>
    <w:rsid w:val="00E840FA"/>
    <w:rsid w:val="00E843DC"/>
    <w:rsid w:val="00E84430"/>
    <w:rsid w:val="00E85229"/>
    <w:rsid w:val="00E85345"/>
    <w:rsid w:val="00E85377"/>
    <w:rsid w:val="00E85C09"/>
    <w:rsid w:val="00E85CEE"/>
    <w:rsid w:val="00E85DBD"/>
    <w:rsid w:val="00E860D3"/>
    <w:rsid w:val="00E864E9"/>
    <w:rsid w:val="00E866CE"/>
    <w:rsid w:val="00E90222"/>
    <w:rsid w:val="00E906C9"/>
    <w:rsid w:val="00E90727"/>
    <w:rsid w:val="00E909B3"/>
    <w:rsid w:val="00E90D4A"/>
    <w:rsid w:val="00E91397"/>
    <w:rsid w:val="00E913ED"/>
    <w:rsid w:val="00E91978"/>
    <w:rsid w:val="00E91996"/>
    <w:rsid w:val="00E91A9F"/>
    <w:rsid w:val="00E926B7"/>
    <w:rsid w:val="00E927BF"/>
    <w:rsid w:val="00E930DB"/>
    <w:rsid w:val="00E938D1"/>
    <w:rsid w:val="00E938F5"/>
    <w:rsid w:val="00E93AC4"/>
    <w:rsid w:val="00E93B0B"/>
    <w:rsid w:val="00E94204"/>
    <w:rsid w:val="00E94503"/>
    <w:rsid w:val="00E945BE"/>
    <w:rsid w:val="00E95202"/>
    <w:rsid w:val="00E953A9"/>
    <w:rsid w:val="00E955BD"/>
    <w:rsid w:val="00E960E4"/>
    <w:rsid w:val="00E96283"/>
    <w:rsid w:val="00E963D2"/>
    <w:rsid w:val="00E968EE"/>
    <w:rsid w:val="00EA01B3"/>
    <w:rsid w:val="00EA01C2"/>
    <w:rsid w:val="00EA063F"/>
    <w:rsid w:val="00EA069D"/>
    <w:rsid w:val="00EA0B87"/>
    <w:rsid w:val="00EA0F87"/>
    <w:rsid w:val="00EA1538"/>
    <w:rsid w:val="00EA2106"/>
    <w:rsid w:val="00EA2A96"/>
    <w:rsid w:val="00EA2E3E"/>
    <w:rsid w:val="00EA311F"/>
    <w:rsid w:val="00EA3227"/>
    <w:rsid w:val="00EA34B1"/>
    <w:rsid w:val="00EA3F5C"/>
    <w:rsid w:val="00EA48F9"/>
    <w:rsid w:val="00EA4E84"/>
    <w:rsid w:val="00EA4F62"/>
    <w:rsid w:val="00EA574E"/>
    <w:rsid w:val="00EA589C"/>
    <w:rsid w:val="00EA5955"/>
    <w:rsid w:val="00EA59C4"/>
    <w:rsid w:val="00EA67BC"/>
    <w:rsid w:val="00EA6BF5"/>
    <w:rsid w:val="00EA6CAB"/>
    <w:rsid w:val="00EA6D7B"/>
    <w:rsid w:val="00EA7222"/>
    <w:rsid w:val="00EA7232"/>
    <w:rsid w:val="00EB0BA3"/>
    <w:rsid w:val="00EB1489"/>
    <w:rsid w:val="00EB1B80"/>
    <w:rsid w:val="00EB1EE9"/>
    <w:rsid w:val="00EB1FDE"/>
    <w:rsid w:val="00EB357D"/>
    <w:rsid w:val="00EB3FE2"/>
    <w:rsid w:val="00EB499D"/>
    <w:rsid w:val="00EB5CD9"/>
    <w:rsid w:val="00EB5DE6"/>
    <w:rsid w:val="00EB657D"/>
    <w:rsid w:val="00EB6747"/>
    <w:rsid w:val="00EB6AA6"/>
    <w:rsid w:val="00EB711C"/>
    <w:rsid w:val="00EB7D6F"/>
    <w:rsid w:val="00EC01AB"/>
    <w:rsid w:val="00EC03C7"/>
    <w:rsid w:val="00EC04B0"/>
    <w:rsid w:val="00EC097F"/>
    <w:rsid w:val="00EC14A2"/>
    <w:rsid w:val="00EC1BF7"/>
    <w:rsid w:val="00EC2731"/>
    <w:rsid w:val="00EC2BF8"/>
    <w:rsid w:val="00EC2CEA"/>
    <w:rsid w:val="00EC2D90"/>
    <w:rsid w:val="00EC2DF0"/>
    <w:rsid w:val="00EC2E8B"/>
    <w:rsid w:val="00EC3132"/>
    <w:rsid w:val="00EC34AC"/>
    <w:rsid w:val="00EC3744"/>
    <w:rsid w:val="00EC3780"/>
    <w:rsid w:val="00EC3786"/>
    <w:rsid w:val="00EC3958"/>
    <w:rsid w:val="00EC3B0C"/>
    <w:rsid w:val="00EC4BF1"/>
    <w:rsid w:val="00EC4C41"/>
    <w:rsid w:val="00EC5A7C"/>
    <w:rsid w:val="00EC6066"/>
    <w:rsid w:val="00EC70D2"/>
    <w:rsid w:val="00EC76A2"/>
    <w:rsid w:val="00ED03E0"/>
    <w:rsid w:val="00ED0500"/>
    <w:rsid w:val="00ED11F0"/>
    <w:rsid w:val="00ED1A24"/>
    <w:rsid w:val="00ED23D7"/>
    <w:rsid w:val="00ED2D7D"/>
    <w:rsid w:val="00ED338C"/>
    <w:rsid w:val="00ED391A"/>
    <w:rsid w:val="00ED3A5E"/>
    <w:rsid w:val="00ED41DE"/>
    <w:rsid w:val="00ED4322"/>
    <w:rsid w:val="00ED4C19"/>
    <w:rsid w:val="00ED5043"/>
    <w:rsid w:val="00ED510C"/>
    <w:rsid w:val="00ED5847"/>
    <w:rsid w:val="00ED5E51"/>
    <w:rsid w:val="00ED6CE3"/>
    <w:rsid w:val="00EE00BF"/>
    <w:rsid w:val="00EE08CA"/>
    <w:rsid w:val="00EE08D0"/>
    <w:rsid w:val="00EE09FF"/>
    <w:rsid w:val="00EE1592"/>
    <w:rsid w:val="00EE1FBA"/>
    <w:rsid w:val="00EE28D7"/>
    <w:rsid w:val="00EE3341"/>
    <w:rsid w:val="00EE3482"/>
    <w:rsid w:val="00EE3AE5"/>
    <w:rsid w:val="00EE430D"/>
    <w:rsid w:val="00EE43A8"/>
    <w:rsid w:val="00EE52D5"/>
    <w:rsid w:val="00EE539F"/>
    <w:rsid w:val="00EE58EB"/>
    <w:rsid w:val="00EE590A"/>
    <w:rsid w:val="00EE5C07"/>
    <w:rsid w:val="00EE62C6"/>
    <w:rsid w:val="00EE68F5"/>
    <w:rsid w:val="00EE6BED"/>
    <w:rsid w:val="00EE6D15"/>
    <w:rsid w:val="00EE7642"/>
    <w:rsid w:val="00EF00A7"/>
    <w:rsid w:val="00EF0302"/>
    <w:rsid w:val="00EF0405"/>
    <w:rsid w:val="00EF0FF7"/>
    <w:rsid w:val="00EF1893"/>
    <w:rsid w:val="00EF1B85"/>
    <w:rsid w:val="00EF2C5B"/>
    <w:rsid w:val="00EF394A"/>
    <w:rsid w:val="00EF3E9E"/>
    <w:rsid w:val="00EF434B"/>
    <w:rsid w:val="00EF4BD3"/>
    <w:rsid w:val="00EF559F"/>
    <w:rsid w:val="00EF58D7"/>
    <w:rsid w:val="00EF613C"/>
    <w:rsid w:val="00EF665A"/>
    <w:rsid w:val="00EF6933"/>
    <w:rsid w:val="00EF7506"/>
    <w:rsid w:val="00F0086A"/>
    <w:rsid w:val="00F015B4"/>
    <w:rsid w:val="00F01731"/>
    <w:rsid w:val="00F01953"/>
    <w:rsid w:val="00F01D61"/>
    <w:rsid w:val="00F033B4"/>
    <w:rsid w:val="00F034BA"/>
    <w:rsid w:val="00F035D3"/>
    <w:rsid w:val="00F03876"/>
    <w:rsid w:val="00F03924"/>
    <w:rsid w:val="00F059BA"/>
    <w:rsid w:val="00F06014"/>
    <w:rsid w:val="00F062E0"/>
    <w:rsid w:val="00F063AD"/>
    <w:rsid w:val="00F066A6"/>
    <w:rsid w:val="00F07823"/>
    <w:rsid w:val="00F07951"/>
    <w:rsid w:val="00F11024"/>
    <w:rsid w:val="00F11028"/>
    <w:rsid w:val="00F1109C"/>
    <w:rsid w:val="00F11707"/>
    <w:rsid w:val="00F12913"/>
    <w:rsid w:val="00F12ED6"/>
    <w:rsid w:val="00F12F03"/>
    <w:rsid w:val="00F13055"/>
    <w:rsid w:val="00F139C5"/>
    <w:rsid w:val="00F13C81"/>
    <w:rsid w:val="00F13DE3"/>
    <w:rsid w:val="00F15070"/>
    <w:rsid w:val="00F15B16"/>
    <w:rsid w:val="00F15B63"/>
    <w:rsid w:val="00F165B2"/>
    <w:rsid w:val="00F207BB"/>
    <w:rsid w:val="00F20880"/>
    <w:rsid w:val="00F20AFF"/>
    <w:rsid w:val="00F20DAC"/>
    <w:rsid w:val="00F21930"/>
    <w:rsid w:val="00F21BBD"/>
    <w:rsid w:val="00F21BDF"/>
    <w:rsid w:val="00F21C36"/>
    <w:rsid w:val="00F22568"/>
    <w:rsid w:val="00F22985"/>
    <w:rsid w:val="00F22A79"/>
    <w:rsid w:val="00F22AAC"/>
    <w:rsid w:val="00F232F0"/>
    <w:rsid w:val="00F23A9E"/>
    <w:rsid w:val="00F23ACA"/>
    <w:rsid w:val="00F24AD5"/>
    <w:rsid w:val="00F253E9"/>
    <w:rsid w:val="00F25942"/>
    <w:rsid w:val="00F26C5F"/>
    <w:rsid w:val="00F26D58"/>
    <w:rsid w:val="00F27242"/>
    <w:rsid w:val="00F2734D"/>
    <w:rsid w:val="00F27B5C"/>
    <w:rsid w:val="00F30D4B"/>
    <w:rsid w:val="00F316C1"/>
    <w:rsid w:val="00F31BD5"/>
    <w:rsid w:val="00F31E18"/>
    <w:rsid w:val="00F320CB"/>
    <w:rsid w:val="00F32AF1"/>
    <w:rsid w:val="00F32B79"/>
    <w:rsid w:val="00F32B98"/>
    <w:rsid w:val="00F32BB4"/>
    <w:rsid w:val="00F32BC4"/>
    <w:rsid w:val="00F334EB"/>
    <w:rsid w:val="00F33BD2"/>
    <w:rsid w:val="00F3402B"/>
    <w:rsid w:val="00F34864"/>
    <w:rsid w:val="00F352B0"/>
    <w:rsid w:val="00F35BD8"/>
    <w:rsid w:val="00F35DBD"/>
    <w:rsid w:val="00F36C65"/>
    <w:rsid w:val="00F36DFB"/>
    <w:rsid w:val="00F36F81"/>
    <w:rsid w:val="00F37891"/>
    <w:rsid w:val="00F37A32"/>
    <w:rsid w:val="00F40A0A"/>
    <w:rsid w:val="00F415B3"/>
    <w:rsid w:val="00F42019"/>
    <w:rsid w:val="00F42286"/>
    <w:rsid w:val="00F428D8"/>
    <w:rsid w:val="00F4290B"/>
    <w:rsid w:val="00F42950"/>
    <w:rsid w:val="00F43302"/>
    <w:rsid w:val="00F43B28"/>
    <w:rsid w:val="00F43C9C"/>
    <w:rsid w:val="00F44377"/>
    <w:rsid w:val="00F443A7"/>
    <w:rsid w:val="00F446BA"/>
    <w:rsid w:val="00F44939"/>
    <w:rsid w:val="00F450F2"/>
    <w:rsid w:val="00F453D5"/>
    <w:rsid w:val="00F45821"/>
    <w:rsid w:val="00F45ADF"/>
    <w:rsid w:val="00F461B3"/>
    <w:rsid w:val="00F46A6F"/>
    <w:rsid w:val="00F46E41"/>
    <w:rsid w:val="00F477C7"/>
    <w:rsid w:val="00F47B34"/>
    <w:rsid w:val="00F47FC9"/>
    <w:rsid w:val="00F500CF"/>
    <w:rsid w:val="00F50266"/>
    <w:rsid w:val="00F51469"/>
    <w:rsid w:val="00F51890"/>
    <w:rsid w:val="00F527D4"/>
    <w:rsid w:val="00F5339F"/>
    <w:rsid w:val="00F53A11"/>
    <w:rsid w:val="00F53FC7"/>
    <w:rsid w:val="00F541EE"/>
    <w:rsid w:val="00F54434"/>
    <w:rsid w:val="00F559CF"/>
    <w:rsid w:val="00F55B78"/>
    <w:rsid w:val="00F5632B"/>
    <w:rsid w:val="00F564E4"/>
    <w:rsid w:val="00F565C0"/>
    <w:rsid w:val="00F56A22"/>
    <w:rsid w:val="00F56CD3"/>
    <w:rsid w:val="00F57092"/>
    <w:rsid w:val="00F5744B"/>
    <w:rsid w:val="00F57C23"/>
    <w:rsid w:val="00F57CD9"/>
    <w:rsid w:val="00F605CB"/>
    <w:rsid w:val="00F60886"/>
    <w:rsid w:val="00F60DDF"/>
    <w:rsid w:val="00F60EE0"/>
    <w:rsid w:val="00F61BA4"/>
    <w:rsid w:val="00F62031"/>
    <w:rsid w:val="00F62D16"/>
    <w:rsid w:val="00F63175"/>
    <w:rsid w:val="00F631D0"/>
    <w:rsid w:val="00F631D6"/>
    <w:rsid w:val="00F63572"/>
    <w:rsid w:val="00F64534"/>
    <w:rsid w:val="00F65471"/>
    <w:rsid w:val="00F66A37"/>
    <w:rsid w:val="00F66DBE"/>
    <w:rsid w:val="00F672EE"/>
    <w:rsid w:val="00F67561"/>
    <w:rsid w:val="00F679D1"/>
    <w:rsid w:val="00F67A31"/>
    <w:rsid w:val="00F67B67"/>
    <w:rsid w:val="00F67BB7"/>
    <w:rsid w:val="00F70704"/>
    <w:rsid w:val="00F70EFA"/>
    <w:rsid w:val="00F70FD4"/>
    <w:rsid w:val="00F71716"/>
    <w:rsid w:val="00F7176C"/>
    <w:rsid w:val="00F71A0C"/>
    <w:rsid w:val="00F731B5"/>
    <w:rsid w:val="00F73950"/>
    <w:rsid w:val="00F73C7A"/>
    <w:rsid w:val="00F74687"/>
    <w:rsid w:val="00F74E12"/>
    <w:rsid w:val="00F7535A"/>
    <w:rsid w:val="00F753C4"/>
    <w:rsid w:val="00F75A53"/>
    <w:rsid w:val="00F75DFD"/>
    <w:rsid w:val="00F7616F"/>
    <w:rsid w:val="00F769FD"/>
    <w:rsid w:val="00F7791E"/>
    <w:rsid w:val="00F77BAE"/>
    <w:rsid w:val="00F77D53"/>
    <w:rsid w:val="00F82BBA"/>
    <w:rsid w:val="00F8327D"/>
    <w:rsid w:val="00F844CA"/>
    <w:rsid w:val="00F85243"/>
    <w:rsid w:val="00F8548B"/>
    <w:rsid w:val="00F85556"/>
    <w:rsid w:val="00F85BD6"/>
    <w:rsid w:val="00F85F20"/>
    <w:rsid w:val="00F85FF2"/>
    <w:rsid w:val="00F86AF6"/>
    <w:rsid w:val="00F879CD"/>
    <w:rsid w:val="00F90BA8"/>
    <w:rsid w:val="00F90DEC"/>
    <w:rsid w:val="00F914A8"/>
    <w:rsid w:val="00F9192E"/>
    <w:rsid w:val="00F919C9"/>
    <w:rsid w:val="00F92217"/>
    <w:rsid w:val="00F92958"/>
    <w:rsid w:val="00F93295"/>
    <w:rsid w:val="00F9329D"/>
    <w:rsid w:val="00F94C2E"/>
    <w:rsid w:val="00F94C6E"/>
    <w:rsid w:val="00F94D0B"/>
    <w:rsid w:val="00F95483"/>
    <w:rsid w:val="00F95756"/>
    <w:rsid w:val="00F95A17"/>
    <w:rsid w:val="00F961E7"/>
    <w:rsid w:val="00F963D1"/>
    <w:rsid w:val="00F964B0"/>
    <w:rsid w:val="00F96AB7"/>
    <w:rsid w:val="00F96DFA"/>
    <w:rsid w:val="00F96ED9"/>
    <w:rsid w:val="00F970A6"/>
    <w:rsid w:val="00F979AD"/>
    <w:rsid w:val="00FA0E5B"/>
    <w:rsid w:val="00FA116E"/>
    <w:rsid w:val="00FA14FA"/>
    <w:rsid w:val="00FA1637"/>
    <w:rsid w:val="00FA2148"/>
    <w:rsid w:val="00FA2999"/>
    <w:rsid w:val="00FA2AFF"/>
    <w:rsid w:val="00FA444E"/>
    <w:rsid w:val="00FA4D51"/>
    <w:rsid w:val="00FA4D73"/>
    <w:rsid w:val="00FA5590"/>
    <w:rsid w:val="00FA6184"/>
    <w:rsid w:val="00FA64D7"/>
    <w:rsid w:val="00FA656E"/>
    <w:rsid w:val="00FA67E8"/>
    <w:rsid w:val="00FA6EC2"/>
    <w:rsid w:val="00FA7978"/>
    <w:rsid w:val="00FA7D77"/>
    <w:rsid w:val="00FB0318"/>
    <w:rsid w:val="00FB0636"/>
    <w:rsid w:val="00FB115C"/>
    <w:rsid w:val="00FB1469"/>
    <w:rsid w:val="00FB2141"/>
    <w:rsid w:val="00FB229B"/>
    <w:rsid w:val="00FB2E15"/>
    <w:rsid w:val="00FB3428"/>
    <w:rsid w:val="00FB3770"/>
    <w:rsid w:val="00FB3A49"/>
    <w:rsid w:val="00FB4B0F"/>
    <w:rsid w:val="00FB4BDC"/>
    <w:rsid w:val="00FB5344"/>
    <w:rsid w:val="00FB56C4"/>
    <w:rsid w:val="00FB60F2"/>
    <w:rsid w:val="00FB7922"/>
    <w:rsid w:val="00FC029E"/>
    <w:rsid w:val="00FC0E99"/>
    <w:rsid w:val="00FC12B9"/>
    <w:rsid w:val="00FC1B76"/>
    <w:rsid w:val="00FC2754"/>
    <w:rsid w:val="00FC2BC4"/>
    <w:rsid w:val="00FC3CD1"/>
    <w:rsid w:val="00FC4ACF"/>
    <w:rsid w:val="00FC4F31"/>
    <w:rsid w:val="00FC5932"/>
    <w:rsid w:val="00FC6157"/>
    <w:rsid w:val="00FC63B2"/>
    <w:rsid w:val="00FC69A5"/>
    <w:rsid w:val="00FC6A5D"/>
    <w:rsid w:val="00FC6FE1"/>
    <w:rsid w:val="00FC71C4"/>
    <w:rsid w:val="00FC79E4"/>
    <w:rsid w:val="00FC7BA6"/>
    <w:rsid w:val="00FD027A"/>
    <w:rsid w:val="00FD078A"/>
    <w:rsid w:val="00FD10A7"/>
    <w:rsid w:val="00FD15FD"/>
    <w:rsid w:val="00FD20C5"/>
    <w:rsid w:val="00FD226C"/>
    <w:rsid w:val="00FD2A30"/>
    <w:rsid w:val="00FD2DAB"/>
    <w:rsid w:val="00FD350A"/>
    <w:rsid w:val="00FD35E4"/>
    <w:rsid w:val="00FD3B9D"/>
    <w:rsid w:val="00FD3E3F"/>
    <w:rsid w:val="00FD43F6"/>
    <w:rsid w:val="00FD4ACC"/>
    <w:rsid w:val="00FD554A"/>
    <w:rsid w:val="00FD5898"/>
    <w:rsid w:val="00FD699A"/>
    <w:rsid w:val="00FD6A5C"/>
    <w:rsid w:val="00FD7433"/>
    <w:rsid w:val="00FD7755"/>
    <w:rsid w:val="00FE0E2C"/>
    <w:rsid w:val="00FE1815"/>
    <w:rsid w:val="00FE1999"/>
    <w:rsid w:val="00FE2137"/>
    <w:rsid w:val="00FE2295"/>
    <w:rsid w:val="00FE22CA"/>
    <w:rsid w:val="00FE28B8"/>
    <w:rsid w:val="00FE29DB"/>
    <w:rsid w:val="00FE2C6E"/>
    <w:rsid w:val="00FE3AED"/>
    <w:rsid w:val="00FE400C"/>
    <w:rsid w:val="00FE40F2"/>
    <w:rsid w:val="00FE52CD"/>
    <w:rsid w:val="00FE5574"/>
    <w:rsid w:val="00FE6029"/>
    <w:rsid w:val="00FE7393"/>
    <w:rsid w:val="00FE73E9"/>
    <w:rsid w:val="00FE7944"/>
    <w:rsid w:val="00FF01D7"/>
    <w:rsid w:val="00FF080E"/>
    <w:rsid w:val="00FF1261"/>
    <w:rsid w:val="00FF2078"/>
    <w:rsid w:val="00FF26DF"/>
    <w:rsid w:val="00FF2E57"/>
    <w:rsid w:val="00FF3325"/>
    <w:rsid w:val="00FF3CD7"/>
    <w:rsid w:val="00FF4080"/>
    <w:rsid w:val="00FF40AD"/>
    <w:rsid w:val="00FF41BB"/>
    <w:rsid w:val="00FF48D3"/>
    <w:rsid w:val="00FF4C60"/>
    <w:rsid w:val="00FF4CAA"/>
    <w:rsid w:val="00FF4F13"/>
    <w:rsid w:val="00FF55C6"/>
    <w:rsid w:val="00FF5A51"/>
    <w:rsid w:val="00FF5B55"/>
    <w:rsid w:val="00FF65BC"/>
    <w:rsid w:val="00FF6854"/>
    <w:rsid w:val="00FF6DD4"/>
    <w:rsid w:val="00FF767B"/>
    <w:rsid w:val="00FF7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A28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767633"/>
    <w:pPr>
      <w:spacing w:before="100" w:beforeAutospacing="1" w:after="100" w:afterAutospacing="1"/>
      <w:outlineLvl w:val="1"/>
    </w:pPr>
    <w:rPr>
      <w:b/>
      <w:bCs/>
      <w:color w:val="2F404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F1B18"/>
    <w:pPr>
      <w:tabs>
        <w:tab w:val="center" w:pos="4677"/>
        <w:tab w:val="right" w:pos="9355"/>
      </w:tabs>
    </w:pPr>
  </w:style>
  <w:style w:type="character" w:customStyle="1" w:styleId="a4">
    <w:name w:val="Нижний колонтитул Знак"/>
    <w:basedOn w:val="a0"/>
    <w:link w:val="a3"/>
    <w:uiPriority w:val="99"/>
    <w:rsid w:val="001F1B18"/>
    <w:rPr>
      <w:rFonts w:ascii="Times New Roman" w:eastAsia="Times New Roman" w:hAnsi="Times New Roman" w:cs="Times New Roman"/>
      <w:sz w:val="24"/>
      <w:szCs w:val="24"/>
      <w:lang w:eastAsia="ru-RU"/>
    </w:rPr>
  </w:style>
  <w:style w:type="character" w:styleId="a5">
    <w:name w:val="page number"/>
    <w:basedOn w:val="a0"/>
    <w:rsid w:val="001F1B18"/>
  </w:style>
  <w:style w:type="paragraph" w:styleId="a6">
    <w:name w:val="Balloon Text"/>
    <w:basedOn w:val="a"/>
    <w:link w:val="a7"/>
    <w:uiPriority w:val="99"/>
    <w:semiHidden/>
    <w:unhideWhenUsed/>
    <w:rsid w:val="001F1B18"/>
    <w:rPr>
      <w:rFonts w:ascii="Tahoma" w:hAnsi="Tahoma" w:cs="Tahoma"/>
      <w:sz w:val="16"/>
      <w:szCs w:val="16"/>
    </w:rPr>
  </w:style>
  <w:style w:type="character" w:customStyle="1" w:styleId="a7">
    <w:name w:val="Текст выноски Знак"/>
    <w:basedOn w:val="a0"/>
    <w:link w:val="a6"/>
    <w:uiPriority w:val="99"/>
    <w:semiHidden/>
    <w:rsid w:val="001F1B18"/>
    <w:rPr>
      <w:rFonts w:ascii="Tahoma" w:eastAsia="Times New Roman" w:hAnsi="Tahoma" w:cs="Tahoma"/>
      <w:sz w:val="16"/>
      <w:szCs w:val="16"/>
      <w:lang w:eastAsia="ru-RU"/>
    </w:rPr>
  </w:style>
  <w:style w:type="paragraph" w:styleId="a8">
    <w:name w:val="List Paragraph"/>
    <w:basedOn w:val="a"/>
    <w:link w:val="a9"/>
    <w:uiPriority w:val="99"/>
    <w:qFormat/>
    <w:rsid w:val="0063079B"/>
    <w:pPr>
      <w:spacing w:after="200" w:line="276" w:lineRule="auto"/>
      <w:ind w:left="720"/>
      <w:contextualSpacing/>
    </w:pPr>
    <w:rPr>
      <w:rFonts w:ascii="Calibri" w:hAnsi="Calibri"/>
      <w:sz w:val="22"/>
      <w:szCs w:val="22"/>
    </w:rPr>
  </w:style>
  <w:style w:type="table" w:styleId="aa">
    <w:name w:val="Table Grid"/>
    <w:basedOn w:val="a1"/>
    <w:rsid w:val="00441B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link w:val="ac"/>
    <w:unhideWhenUsed/>
    <w:qFormat/>
    <w:rsid w:val="00D82F89"/>
    <w:pPr>
      <w:spacing w:before="100" w:beforeAutospacing="1" w:after="100" w:afterAutospacing="1"/>
    </w:pPr>
  </w:style>
  <w:style w:type="paragraph" w:customStyle="1" w:styleId="Default">
    <w:name w:val="Default"/>
    <w:rsid w:val="00B3315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gettl">
    <w:name w:val="pagettl"/>
    <w:basedOn w:val="a"/>
    <w:rsid w:val="00CE0D26"/>
    <w:pPr>
      <w:spacing w:before="150" w:after="60"/>
    </w:pPr>
    <w:rPr>
      <w:rFonts w:ascii="Verdana" w:hAnsi="Verdana"/>
      <w:b/>
      <w:bCs/>
      <w:color w:val="983F0C"/>
      <w:sz w:val="18"/>
      <w:szCs w:val="18"/>
    </w:rPr>
  </w:style>
  <w:style w:type="paragraph" w:styleId="ad">
    <w:name w:val="Plain Text"/>
    <w:basedOn w:val="a"/>
    <w:link w:val="ae"/>
    <w:rsid w:val="00850AC2"/>
    <w:rPr>
      <w:rFonts w:ascii="Courier New" w:hAnsi="Courier New"/>
      <w:sz w:val="20"/>
      <w:szCs w:val="20"/>
    </w:rPr>
  </w:style>
  <w:style w:type="character" w:customStyle="1" w:styleId="ae">
    <w:name w:val="Текст Знак"/>
    <w:basedOn w:val="a0"/>
    <w:link w:val="ad"/>
    <w:rsid w:val="00850AC2"/>
    <w:rPr>
      <w:rFonts w:ascii="Courier New" w:eastAsia="Times New Roman" w:hAnsi="Courier New" w:cs="Times New Roman"/>
      <w:sz w:val="20"/>
      <w:szCs w:val="20"/>
      <w:lang w:eastAsia="ru-RU"/>
    </w:rPr>
  </w:style>
  <w:style w:type="paragraph" w:styleId="af">
    <w:name w:val="Body Text Indent"/>
    <w:basedOn w:val="a"/>
    <w:link w:val="af0"/>
    <w:rsid w:val="00043447"/>
    <w:pPr>
      <w:spacing w:after="120"/>
      <w:ind w:left="283"/>
    </w:pPr>
    <w:rPr>
      <w:sz w:val="20"/>
      <w:szCs w:val="20"/>
    </w:rPr>
  </w:style>
  <w:style w:type="character" w:customStyle="1" w:styleId="af0">
    <w:name w:val="Основной текст с отступом Знак"/>
    <w:basedOn w:val="a0"/>
    <w:link w:val="af"/>
    <w:rsid w:val="00043447"/>
    <w:rPr>
      <w:rFonts w:ascii="Times New Roman" w:eastAsia="Times New Roman" w:hAnsi="Times New Roman" w:cs="Times New Roman"/>
      <w:sz w:val="20"/>
      <w:szCs w:val="20"/>
      <w:lang w:eastAsia="ru-RU"/>
    </w:rPr>
  </w:style>
  <w:style w:type="character" w:customStyle="1" w:styleId="a9">
    <w:name w:val="Абзац списка Знак"/>
    <w:basedOn w:val="a0"/>
    <w:link w:val="a8"/>
    <w:uiPriority w:val="34"/>
    <w:locked/>
    <w:rsid w:val="00043447"/>
    <w:rPr>
      <w:rFonts w:ascii="Calibri" w:eastAsia="Times New Roman" w:hAnsi="Calibri" w:cs="Times New Roman"/>
      <w:lang w:eastAsia="ru-RU"/>
    </w:rPr>
  </w:style>
  <w:style w:type="paragraph" w:customStyle="1" w:styleId="ConsPlusNormal">
    <w:name w:val="ConsPlusNormal"/>
    <w:rsid w:val="00C105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b"/>
    <w:locked/>
    <w:rsid w:val="00C105AA"/>
    <w:rPr>
      <w:rFonts w:ascii="Times New Roman" w:eastAsia="Times New Roman" w:hAnsi="Times New Roman" w:cs="Times New Roman"/>
      <w:sz w:val="24"/>
      <w:szCs w:val="24"/>
      <w:lang w:eastAsia="ru-RU"/>
    </w:rPr>
  </w:style>
  <w:style w:type="paragraph" w:customStyle="1" w:styleId="ConsNonformat">
    <w:name w:val="ConsNonformat"/>
    <w:rsid w:val="00DB45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Hyperlink"/>
    <w:basedOn w:val="a0"/>
    <w:uiPriority w:val="99"/>
    <w:semiHidden/>
    <w:unhideWhenUsed/>
    <w:rsid w:val="00F03876"/>
    <w:rPr>
      <w:strike w:val="0"/>
      <w:dstrike w:val="0"/>
      <w:color w:val="0B3777"/>
      <w:u w:val="single"/>
      <w:effect w:val="none"/>
    </w:rPr>
  </w:style>
  <w:style w:type="paragraph" w:styleId="af2">
    <w:name w:val="No Spacing"/>
    <w:uiPriority w:val="1"/>
    <w:qFormat/>
    <w:rsid w:val="008848CB"/>
    <w:pPr>
      <w:spacing w:after="0" w:line="240" w:lineRule="auto"/>
    </w:pPr>
    <w:rPr>
      <w:rFonts w:ascii="Times New Roman" w:eastAsia="Times New Roman" w:hAnsi="Times New Roman" w:cs="Times New Roman"/>
      <w:sz w:val="28"/>
      <w:szCs w:val="28"/>
      <w:lang w:eastAsia="ru-RU"/>
    </w:rPr>
  </w:style>
  <w:style w:type="character" w:styleId="af3">
    <w:name w:val="Strong"/>
    <w:basedOn w:val="a0"/>
    <w:uiPriority w:val="22"/>
    <w:qFormat/>
    <w:rsid w:val="000B7201"/>
    <w:rPr>
      <w:b/>
      <w:bCs/>
    </w:rPr>
  </w:style>
  <w:style w:type="character" w:customStyle="1" w:styleId="apple-converted-space">
    <w:name w:val="apple-converted-space"/>
    <w:basedOn w:val="a0"/>
    <w:rsid w:val="004D7B6D"/>
  </w:style>
  <w:style w:type="paragraph" w:styleId="21">
    <w:name w:val="Body Text Indent 2"/>
    <w:basedOn w:val="a"/>
    <w:link w:val="22"/>
    <w:uiPriority w:val="99"/>
    <w:unhideWhenUsed/>
    <w:rsid w:val="007D4C15"/>
    <w:pPr>
      <w:spacing w:after="120" w:line="480" w:lineRule="auto"/>
      <w:ind w:left="283"/>
    </w:pPr>
  </w:style>
  <w:style w:type="character" w:customStyle="1" w:styleId="22">
    <w:name w:val="Основной текст с отступом 2 Знак"/>
    <w:basedOn w:val="a0"/>
    <w:link w:val="21"/>
    <w:uiPriority w:val="99"/>
    <w:rsid w:val="007D4C15"/>
    <w:rPr>
      <w:rFonts w:ascii="Times New Roman" w:eastAsia="Times New Roman" w:hAnsi="Times New Roman" w:cs="Times New Roman"/>
      <w:sz w:val="24"/>
      <w:szCs w:val="24"/>
      <w:lang w:eastAsia="ru-RU"/>
    </w:rPr>
  </w:style>
  <w:style w:type="paragraph" w:styleId="af4">
    <w:name w:val="Body Text"/>
    <w:basedOn w:val="a"/>
    <w:link w:val="af5"/>
    <w:uiPriority w:val="99"/>
    <w:semiHidden/>
    <w:unhideWhenUsed/>
    <w:rsid w:val="008B670E"/>
    <w:pPr>
      <w:spacing w:after="120"/>
    </w:pPr>
  </w:style>
  <w:style w:type="character" w:customStyle="1" w:styleId="af5">
    <w:name w:val="Основной текст Знак"/>
    <w:basedOn w:val="a0"/>
    <w:link w:val="af4"/>
    <w:uiPriority w:val="99"/>
    <w:semiHidden/>
    <w:rsid w:val="008B670E"/>
    <w:rPr>
      <w:rFonts w:ascii="Times New Roman" w:eastAsia="Times New Roman" w:hAnsi="Times New Roman" w:cs="Times New Roman"/>
      <w:sz w:val="24"/>
      <w:szCs w:val="24"/>
      <w:lang w:eastAsia="ru-RU"/>
    </w:rPr>
  </w:style>
  <w:style w:type="character" w:customStyle="1" w:styleId="11">
    <w:name w:val="Заголовок №1_"/>
    <w:link w:val="12"/>
    <w:uiPriority w:val="99"/>
    <w:locked/>
    <w:rsid w:val="00F605CB"/>
    <w:rPr>
      <w:rFonts w:ascii="Times New Roman" w:hAnsi="Times New Roman"/>
      <w:b/>
      <w:sz w:val="27"/>
      <w:shd w:val="clear" w:color="auto" w:fill="FFFFFF"/>
    </w:rPr>
  </w:style>
  <w:style w:type="paragraph" w:customStyle="1" w:styleId="12">
    <w:name w:val="Заголовок №1"/>
    <w:basedOn w:val="a"/>
    <w:link w:val="11"/>
    <w:uiPriority w:val="99"/>
    <w:rsid w:val="00F605CB"/>
    <w:pPr>
      <w:shd w:val="clear" w:color="auto" w:fill="FFFFFF"/>
      <w:spacing w:line="485" w:lineRule="exact"/>
      <w:ind w:hanging="680"/>
      <w:jc w:val="center"/>
      <w:outlineLvl w:val="0"/>
    </w:pPr>
    <w:rPr>
      <w:rFonts w:eastAsiaTheme="minorHAnsi" w:cstheme="minorBidi"/>
      <w:b/>
      <w:sz w:val="27"/>
      <w:szCs w:val="22"/>
      <w:lang w:eastAsia="en-US"/>
    </w:rPr>
  </w:style>
  <w:style w:type="character" w:customStyle="1" w:styleId="extended-textshort">
    <w:name w:val="extended-text__short"/>
    <w:basedOn w:val="a0"/>
    <w:rsid w:val="00F970A6"/>
  </w:style>
  <w:style w:type="character" w:customStyle="1" w:styleId="extended-textfull">
    <w:name w:val="extended-text__full"/>
    <w:basedOn w:val="a0"/>
    <w:rsid w:val="00687CAE"/>
  </w:style>
  <w:style w:type="paragraph" w:styleId="af6">
    <w:name w:val="Subtitle"/>
    <w:basedOn w:val="a"/>
    <w:link w:val="af7"/>
    <w:qFormat/>
    <w:rsid w:val="00391E96"/>
    <w:pPr>
      <w:spacing w:after="60"/>
      <w:jc w:val="center"/>
    </w:pPr>
    <w:rPr>
      <w:rFonts w:ascii="Arial" w:hAnsi="Arial"/>
      <w:i/>
      <w:szCs w:val="20"/>
    </w:rPr>
  </w:style>
  <w:style w:type="character" w:customStyle="1" w:styleId="af7">
    <w:name w:val="Подзаголовок Знак"/>
    <w:basedOn w:val="a0"/>
    <w:link w:val="af6"/>
    <w:rsid w:val="00391E96"/>
    <w:rPr>
      <w:rFonts w:ascii="Arial" w:eastAsia="Times New Roman" w:hAnsi="Arial" w:cs="Times New Roman"/>
      <w:i/>
      <w:sz w:val="24"/>
      <w:szCs w:val="20"/>
      <w:lang w:eastAsia="ru-RU"/>
    </w:rPr>
  </w:style>
  <w:style w:type="character" w:customStyle="1" w:styleId="20">
    <w:name w:val="Заголовок 2 Знак"/>
    <w:basedOn w:val="a0"/>
    <w:link w:val="2"/>
    <w:rsid w:val="00767633"/>
    <w:rPr>
      <w:rFonts w:ascii="Times New Roman" w:eastAsia="Times New Roman" w:hAnsi="Times New Roman" w:cs="Times New Roman"/>
      <w:b/>
      <w:bCs/>
      <w:color w:val="2F4047"/>
      <w:sz w:val="24"/>
      <w:szCs w:val="24"/>
      <w:lang w:eastAsia="ru-RU"/>
    </w:rPr>
  </w:style>
  <w:style w:type="character" w:customStyle="1" w:styleId="FontStyle25">
    <w:name w:val="Font Style25"/>
    <w:rsid w:val="00181531"/>
    <w:rPr>
      <w:rFonts w:ascii="Times New Roman" w:hAnsi="Times New Roman" w:cs="Times New Roman" w:hint="default"/>
      <w:sz w:val="22"/>
      <w:szCs w:val="22"/>
    </w:rPr>
  </w:style>
  <w:style w:type="paragraph" w:customStyle="1" w:styleId="110">
    <w:name w:val="Без интервала11"/>
    <w:rsid w:val="00067DCE"/>
    <w:pPr>
      <w:spacing w:after="0" w:line="240" w:lineRule="auto"/>
    </w:pPr>
    <w:rPr>
      <w:rFonts w:ascii="Calibri" w:eastAsia="Times New Roman" w:hAnsi="Calibri" w:cs="Times New Roman"/>
    </w:rPr>
  </w:style>
  <w:style w:type="paragraph" w:customStyle="1" w:styleId="af8">
    <w:name w:val="Базовый"/>
    <w:rsid w:val="00EC3132"/>
    <w:pPr>
      <w:suppressAutoHyphens/>
      <w:spacing w:after="0"/>
    </w:pPr>
    <w:rPr>
      <w:rFonts w:ascii="Times New Roman" w:eastAsia="Times New Roman" w:hAnsi="Times New Roman" w:cs="Times New Roman"/>
      <w:color w:val="00000A"/>
      <w:sz w:val="24"/>
      <w:szCs w:val="24"/>
      <w:lang w:eastAsia="ru-RU"/>
    </w:rPr>
  </w:style>
  <w:style w:type="character" w:customStyle="1" w:styleId="10">
    <w:name w:val="Заголовок 1 Знак"/>
    <w:basedOn w:val="a0"/>
    <w:link w:val="1"/>
    <w:uiPriority w:val="9"/>
    <w:rsid w:val="002A28E7"/>
    <w:rPr>
      <w:rFonts w:asciiTheme="majorHAnsi" w:eastAsiaTheme="majorEastAsia" w:hAnsiTheme="majorHAnsi" w:cstheme="majorBidi"/>
      <w:b/>
      <w:bCs/>
      <w:color w:val="365F91" w:themeColor="accent1" w:themeShade="BF"/>
      <w:sz w:val="28"/>
      <w:szCs w:val="28"/>
      <w:lang w:eastAsia="ru-RU"/>
    </w:rPr>
  </w:style>
  <w:style w:type="paragraph" w:styleId="af9">
    <w:name w:val="header"/>
    <w:basedOn w:val="a"/>
    <w:link w:val="afa"/>
    <w:uiPriority w:val="99"/>
    <w:semiHidden/>
    <w:unhideWhenUsed/>
    <w:rsid w:val="006571FB"/>
    <w:pPr>
      <w:tabs>
        <w:tab w:val="center" w:pos="4677"/>
        <w:tab w:val="right" w:pos="9355"/>
      </w:tabs>
    </w:pPr>
  </w:style>
  <w:style w:type="character" w:customStyle="1" w:styleId="afa">
    <w:name w:val="Верхний колонтитул Знак"/>
    <w:basedOn w:val="a0"/>
    <w:link w:val="af9"/>
    <w:uiPriority w:val="99"/>
    <w:semiHidden/>
    <w:rsid w:val="006571F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7839328">
      <w:bodyDiv w:val="1"/>
      <w:marLeft w:val="0"/>
      <w:marRight w:val="0"/>
      <w:marTop w:val="0"/>
      <w:marBottom w:val="0"/>
      <w:divBdr>
        <w:top w:val="none" w:sz="0" w:space="0" w:color="auto"/>
        <w:left w:val="none" w:sz="0" w:space="0" w:color="auto"/>
        <w:bottom w:val="none" w:sz="0" w:space="0" w:color="auto"/>
        <w:right w:val="none" w:sz="0" w:space="0" w:color="auto"/>
      </w:divBdr>
      <w:divsChild>
        <w:div w:id="1553229818">
          <w:marLeft w:val="0"/>
          <w:marRight w:val="0"/>
          <w:marTop w:val="0"/>
          <w:marBottom w:val="0"/>
          <w:divBdr>
            <w:top w:val="none" w:sz="0" w:space="0" w:color="auto"/>
            <w:left w:val="none" w:sz="0" w:space="0" w:color="auto"/>
            <w:bottom w:val="none" w:sz="0" w:space="0" w:color="auto"/>
            <w:right w:val="none" w:sz="0" w:space="0" w:color="auto"/>
          </w:divBdr>
          <w:divsChild>
            <w:div w:id="950012414">
              <w:marLeft w:val="0"/>
              <w:marRight w:val="0"/>
              <w:marTop w:val="0"/>
              <w:marBottom w:val="0"/>
              <w:divBdr>
                <w:top w:val="none" w:sz="0" w:space="0" w:color="auto"/>
                <w:left w:val="none" w:sz="0" w:space="0" w:color="auto"/>
                <w:bottom w:val="none" w:sz="0" w:space="0" w:color="auto"/>
                <w:right w:val="none" w:sz="0" w:space="0" w:color="auto"/>
              </w:divBdr>
              <w:divsChild>
                <w:div w:id="207257490">
                  <w:marLeft w:val="0"/>
                  <w:marRight w:val="0"/>
                  <w:marTop w:val="0"/>
                  <w:marBottom w:val="0"/>
                  <w:divBdr>
                    <w:top w:val="none" w:sz="0" w:space="0" w:color="auto"/>
                    <w:left w:val="none" w:sz="0" w:space="0" w:color="auto"/>
                    <w:bottom w:val="none" w:sz="0" w:space="0" w:color="auto"/>
                    <w:right w:val="none" w:sz="0" w:space="0" w:color="auto"/>
                  </w:divBdr>
                  <w:divsChild>
                    <w:div w:id="1814519448">
                      <w:marLeft w:val="0"/>
                      <w:marRight w:val="0"/>
                      <w:marTop w:val="0"/>
                      <w:marBottom w:val="0"/>
                      <w:divBdr>
                        <w:top w:val="none" w:sz="0" w:space="0" w:color="auto"/>
                        <w:left w:val="none" w:sz="0" w:space="0" w:color="auto"/>
                        <w:bottom w:val="none" w:sz="0" w:space="0" w:color="auto"/>
                        <w:right w:val="none" w:sz="0" w:space="0" w:color="auto"/>
                      </w:divBdr>
                      <w:divsChild>
                        <w:div w:id="1695812178">
                          <w:marLeft w:val="0"/>
                          <w:marRight w:val="0"/>
                          <w:marTop w:val="0"/>
                          <w:marBottom w:val="0"/>
                          <w:divBdr>
                            <w:top w:val="none" w:sz="0" w:space="0" w:color="auto"/>
                            <w:left w:val="none" w:sz="0" w:space="0" w:color="auto"/>
                            <w:bottom w:val="none" w:sz="0" w:space="0" w:color="auto"/>
                            <w:right w:val="none" w:sz="0" w:space="0" w:color="auto"/>
                          </w:divBdr>
                          <w:divsChild>
                            <w:div w:id="1753772743">
                              <w:marLeft w:val="0"/>
                              <w:marRight w:val="0"/>
                              <w:marTop w:val="0"/>
                              <w:marBottom w:val="0"/>
                              <w:divBdr>
                                <w:top w:val="none" w:sz="0" w:space="0" w:color="auto"/>
                                <w:left w:val="none" w:sz="0" w:space="0" w:color="auto"/>
                                <w:bottom w:val="none" w:sz="0" w:space="0" w:color="auto"/>
                                <w:right w:val="none" w:sz="0" w:space="0" w:color="auto"/>
                              </w:divBdr>
                              <w:divsChild>
                                <w:div w:id="2192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59622">
      <w:bodyDiv w:val="1"/>
      <w:marLeft w:val="0"/>
      <w:marRight w:val="0"/>
      <w:marTop w:val="0"/>
      <w:marBottom w:val="0"/>
      <w:divBdr>
        <w:top w:val="none" w:sz="0" w:space="0" w:color="auto"/>
        <w:left w:val="none" w:sz="0" w:space="0" w:color="auto"/>
        <w:bottom w:val="none" w:sz="0" w:space="0" w:color="auto"/>
        <w:right w:val="none" w:sz="0" w:space="0" w:color="auto"/>
      </w:divBdr>
    </w:div>
    <w:div w:id="190804658">
      <w:bodyDiv w:val="1"/>
      <w:marLeft w:val="0"/>
      <w:marRight w:val="0"/>
      <w:marTop w:val="0"/>
      <w:marBottom w:val="0"/>
      <w:divBdr>
        <w:top w:val="none" w:sz="0" w:space="0" w:color="auto"/>
        <w:left w:val="none" w:sz="0" w:space="0" w:color="auto"/>
        <w:bottom w:val="none" w:sz="0" w:space="0" w:color="auto"/>
        <w:right w:val="none" w:sz="0" w:space="0" w:color="auto"/>
      </w:divBdr>
    </w:div>
    <w:div w:id="203056182">
      <w:bodyDiv w:val="1"/>
      <w:marLeft w:val="0"/>
      <w:marRight w:val="0"/>
      <w:marTop w:val="0"/>
      <w:marBottom w:val="0"/>
      <w:divBdr>
        <w:top w:val="none" w:sz="0" w:space="0" w:color="auto"/>
        <w:left w:val="none" w:sz="0" w:space="0" w:color="auto"/>
        <w:bottom w:val="none" w:sz="0" w:space="0" w:color="auto"/>
        <w:right w:val="none" w:sz="0" w:space="0" w:color="auto"/>
      </w:divBdr>
    </w:div>
    <w:div w:id="220483062">
      <w:bodyDiv w:val="1"/>
      <w:marLeft w:val="0"/>
      <w:marRight w:val="0"/>
      <w:marTop w:val="0"/>
      <w:marBottom w:val="0"/>
      <w:divBdr>
        <w:top w:val="none" w:sz="0" w:space="0" w:color="auto"/>
        <w:left w:val="none" w:sz="0" w:space="0" w:color="auto"/>
        <w:bottom w:val="none" w:sz="0" w:space="0" w:color="auto"/>
        <w:right w:val="none" w:sz="0" w:space="0" w:color="auto"/>
      </w:divBdr>
    </w:div>
    <w:div w:id="285089507">
      <w:bodyDiv w:val="1"/>
      <w:marLeft w:val="0"/>
      <w:marRight w:val="0"/>
      <w:marTop w:val="0"/>
      <w:marBottom w:val="0"/>
      <w:divBdr>
        <w:top w:val="none" w:sz="0" w:space="0" w:color="auto"/>
        <w:left w:val="none" w:sz="0" w:space="0" w:color="auto"/>
        <w:bottom w:val="none" w:sz="0" w:space="0" w:color="auto"/>
        <w:right w:val="none" w:sz="0" w:space="0" w:color="auto"/>
      </w:divBdr>
    </w:div>
    <w:div w:id="506291457">
      <w:bodyDiv w:val="1"/>
      <w:marLeft w:val="0"/>
      <w:marRight w:val="0"/>
      <w:marTop w:val="0"/>
      <w:marBottom w:val="0"/>
      <w:divBdr>
        <w:top w:val="none" w:sz="0" w:space="0" w:color="auto"/>
        <w:left w:val="none" w:sz="0" w:space="0" w:color="auto"/>
        <w:bottom w:val="none" w:sz="0" w:space="0" w:color="auto"/>
        <w:right w:val="none" w:sz="0" w:space="0" w:color="auto"/>
      </w:divBdr>
    </w:div>
    <w:div w:id="514151746">
      <w:bodyDiv w:val="1"/>
      <w:marLeft w:val="0"/>
      <w:marRight w:val="0"/>
      <w:marTop w:val="0"/>
      <w:marBottom w:val="0"/>
      <w:divBdr>
        <w:top w:val="none" w:sz="0" w:space="0" w:color="auto"/>
        <w:left w:val="none" w:sz="0" w:space="0" w:color="auto"/>
        <w:bottom w:val="none" w:sz="0" w:space="0" w:color="auto"/>
        <w:right w:val="none" w:sz="0" w:space="0" w:color="auto"/>
      </w:divBdr>
    </w:div>
    <w:div w:id="531654797">
      <w:bodyDiv w:val="1"/>
      <w:marLeft w:val="0"/>
      <w:marRight w:val="0"/>
      <w:marTop w:val="0"/>
      <w:marBottom w:val="0"/>
      <w:divBdr>
        <w:top w:val="none" w:sz="0" w:space="0" w:color="auto"/>
        <w:left w:val="none" w:sz="0" w:space="0" w:color="auto"/>
        <w:bottom w:val="none" w:sz="0" w:space="0" w:color="auto"/>
        <w:right w:val="none" w:sz="0" w:space="0" w:color="auto"/>
      </w:divBdr>
    </w:div>
    <w:div w:id="537165784">
      <w:bodyDiv w:val="1"/>
      <w:marLeft w:val="0"/>
      <w:marRight w:val="0"/>
      <w:marTop w:val="0"/>
      <w:marBottom w:val="0"/>
      <w:divBdr>
        <w:top w:val="none" w:sz="0" w:space="0" w:color="auto"/>
        <w:left w:val="none" w:sz="0" w:space="0" w:color="auto"/>
        <w:bottom w:val="none" w:sz="0" w:space="0" w:color="auto"/>
        <w:right w:val="none" w:sz="0" w:space="0" w:color="auto"/>
      </w:divBdr>
    </w:div>
    <w:div w:id="770055724">
      <w:bodyDiv w:val="1"/>
      <w:marLeft w:val="0"/>
      <w:marRight w:val="0"/>
      <w:marTop w:val="0"/>
      <w:marBottom w:val="0"/>
      <w:divBdr>
        <w:top w:val="none" w:sz="0" w:space="0" w:color="auto"/>
        <w:left w:val="none" w:sz="0" w:space="0" w:color="auto"/>
        <w:bottom w:val="none" w:sz="0" w:space="0" w:color="auto"/>
        <w:right w:val="none" w:sz="0" w:space="0" w:color="auto"/>
      </w:divBdr>
      <w:divsChild>
        <w:div w:id="1396317140">
          <w:marLeft w:val="0"/>
          <w:marRight w:val="0"/>
          <w:marTop w:val="0"/>
          <w:marBottom w:val="0"/>
          <w:divBdr>
            <w:top w:val="none" w:sz="0" w:space="0" w:color="auto"/>
            <w:left w:val="none" w:sz="0" w:space="0" w:color="auto"/>
            <w:bottom w:val="none" w:sz="0" w:space="0" w:color="auto"/>
            <w:right w:val="none" w:sz="0" w:space="0" w:color="auto"/>
          </w:divBdr>
          <w:divsChild>
            <w:div w:id="1635019939">
              <w:marLeft w:val="0"/>
              <w:marRight w:val="0"/>
              <w:marTop w:val="0"/>
              <w:marBottom w:val="0"/>
              <w:divBdr>
                <w:top w:val="none" w:sz="0" w:space="0" w:color="auto"/>
                <w:left w:val="none" w:sz="0" w:space="0" w:color="auto"/>
                <w:bottom w:val="none" w:sz="0" w:space="0" w:color="auto"/>
                <w:right w:val="none" w:sz="0" w:space="0" w:color="auto"/>
              </w:divBdr>
              <w:divsChild>
                <w:div w:id="956765108">
                  <w:marLeft w:val="0"/>
                  <w:marRight w:val="0"/>
                  <w:marTop w:val="0"/>
                  <w:marBottom w:val="0"/>
                  <w:divBdr>
                    <w:top w:val="none" w:sz="0" w:space="0" w:color="auto"/>
                    <w:left w:val="none" w:sz="0" w:space="0" w:color="auto"/>
                    <w:bottom w:val="none" w:sz="0" w:space="0" w:color="auto"/>
                    <w:right w:val="none" w:sz="0" w:space="0" w:color="auto"/>
                  </w:divBdr>
                  <w:divsChild>
                    <w:div w:id="34552257">
                      <w:marLeft w:val="0"/>
                      <w:marRight w:val="0"/>
                      <w:marTop w:val="0"/>
                      <w:marBottom w:val="0"/>
                      <w:divBdr>
                        <w:top w:val="none" w:sz="0" w:space="0" w:color="auto"/>
                        <w:left w:val="none" w:sz="0" w:space="0" w:color="auto"/>
                        <w:bottom w:val="none" w:sz="0" w:space="0" w:color="auto"/>
                        <w:right w:val="none" w:sz="0" w:space="0" w:color="auto"/>
                      </w:divBdr>
                      <w:divsChild>
                        <w:div w:id="2008709452">
                          <w:marLeft w:val="0"/>
                          <w:marRight w:val="0"/>
                          <w:marTop w:val="0"/>
                          <w:marBottom w:val="0"/>
                          <w:divBdr>
                            <w:top w:val="none" w:sz="0" w:space="0" w:color="auto"/>
                            <w:left w:val="none" w:sz="0" w:space="0" w:color="auto"/>
                            <w:bottom w:val="none" w:sz="0" w:space="0" w:color="auto"/>
                            <w:right w:val="none" w:sz="0" w:space="0" w:color="auto"/>
                          </w:divBdr>
                          <w:divsChild>
                            <w:div w:id="336271378">
                              <w:marLeft w:val="0"/>
                              <w:marRight w:val="0"/>
                              <w:marTop w:val="0"/>
                              <w:marBottom w:val="0"/>
                              <w:divBdr>
                                <w:top w:val="none" w:sz="0" w:space="0" w:color="auto"/>
                                <w:left w:val="none" w:sz="0" w:space="0" w:color="auto"/>
                                <w:bottom w:val="none" w:sz="0" w:space="0" w:color="auto"/>
                                <w:right w:val="none" w:sz="0" w:space="0" w:color="auto"/>
                              </w:divBdr>
                              <w:divsChild>
                                <w:div w:id="11066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013846">
      <w:bodyDiv w:val="1"/>
      <w:marLeft w:val="0"/>
      <w:marRight w:val="0"/>
      <w:marTop w:val="0"/>
      <w:marBottom w:val="0"/>
      <w:divBdr>
        <w:top w:val="none" w:sz="0" w:space="0" w:color="auto"/>
        <w:left w:val="none" w:sz="0" w:space="0" w:color="auto"/>
        <w:bottom w:val="none" w:sz="0" w:space="0" w:color="auto"/>
        <w:right w:val="none" w:sz="0" w:space="0" w:color="auto"/>
      </w:divBdr>
    </w:div>
    <w:div w:id="991905487">
      <w:bodyDiv w:val="1"/>
      <w:marLeft w:val="0"/>
      <w:marRight w:val="0"/>
      <w:marTop w:val="0"/>
      <w:marBottom w:val="0"/>
      <w:divBdr>
        <w:top w:val="none" w:sz="0" w:space="0" w:color="auto"/>
        <w:left w:val="none" w:sz="0" w:space="0" w:color="auto"/>
        <w:bottom w:val="none" w:sz="0" w:space="0" w:color="auto"/>
        <w:right w:val="none" w:sz="0" w:space="0" w:color="auto"/>
      </w:divBdr>
    </w:div>
    <w:div w:id="1021056245">
      <w:bodyDiv w:val="1"/>
      <w:marLeft w:val="0"/>
      <w:marRight w:val="0"/>
      <w:marTop w:val="0"/>
      <w:marBottom w:val="0"/>
      <w:divBdr>
        <w:top w:val="none" w:sz="0" w:space="0" w:color="auto"/>
        <w:left w:val="none" w:sz="0" w:space="0" w:color="auto"/>
        <w:bottom w:val="none" w:sz="0" w:space="0" w:color="auto"/>
        <w:right w:val="none" w:sz="0" w:space="0" w:color="auto"/>
      </w:divBdr>
    </w:div>
    <w:div w:id="1249146871">
      <w:bodyDiv w:val="1"/>
      <w:marLeft w:val="0"/>
      <w:marRight w:val="0"/>
      <w:marTop w:val="0"/>
      <w:marBottom w:val="0"/>
      <w:divBdr>
        <w:top w:val="none" w:sz="0" w:space="0" w:color="auto"/>
        <w:left w:val="none" w:sz="0" w:space="0" w:color="auto"/>
        <w:bottom w:val="none" w:sz="0" w:space="0" w:color="auto"/>
        <w:right w:val="none" w:sz="0" w:space="0" w:color="auto"/>
      </w:divBdr>
    </w:div>
    <w:div w:id="1270895423">
      <w:bodyDiv w:val="1"/>
      <w:marLeft w:val="0"/>
      <w:marRight w:val="0"/>
      <w:marTop w:val="0"/>
      <w:marBottom w:val="0"/>
      <w:divBdr>
        <w:top w:val="none" w:sz="0" w:space="0" w:color="auto"/>
        <w:left w:val="none" w:sz="0" w:space="0" w:color="auto"/>
        <w:bottom w:val="none" w:sz="0" w:space="0" w:color="auto"/>
        <w:right w:val="none" w:sz="0" w:space="0" w:color="auto"/>
      </w:divBdr>
    </w:div>
    <w:div w:id="1284771234">
      <w:bodyDiv w:val="1"/>
      <w:marLeft w:val="0"/>
      <w:marRight w:val="0"/>
      <w:marTop w:val="0"/>
      <w:marBottom w:val="0"/>
      <w:divBdr>
        <w:top w:val="none" w:sz="0" w:space="0" w:color="auto"/>
        <w:left w:val="none" w:sz="0" w:space="0" w:color="auto"/>
        <w:bottom w:val="none" w:sz="0" w:space="0" w:color="auto"/>
        <w:right w:val="none" w:sz="0" w:space="0" w:color="auto"/>
      </w:divBdr>
    </w:div>
    <w:div w:id="1317371483">
      <w:bodyDiv w:val="1"/>
      <w:marLeft w:val="0"/>
      <w:marRight w:val="0"/>
      <w:marTop w:val="0"/>
      <w:marBottom w:val="0"/>
      <w:divBdr>
        <w:top w:val="none" w:sz="0" w:space="0" w:color="auto"/>
        <w:left w:val="none" w:sz="0" w:space="0" w:color="auto"/>
        <w:bottom w:val="none" w:sz="0" w:space="0" w:color="auto"/>
        <w:right w:val="none" w:sz="0" w:space="0" w:color="auto"/>
      </w:divBdr>
    </w:div>
    <w:div w:id="1370031354">
      <w:bodyDiv w:val="1"/>
      <w:marLeft w:val="0"/>
      <w:marRight w:val="0"/>
      <w:marTop w:val="0"/>
      <w:marBottom w:val="0"/>
      <w:divBdr>
        <w:top w:val="none" w:sz="0" w:space="0" w:color="auto"/>
        <w:left w:val="none" w:sz="0" w:space="0" w:color="auto"/>
        <w:bottom w:val="none" w:sz="0" w:space="0" w:color="auto"/>
        <w:right w:val="none" w:sz="0" w:space="0" w:color="auto"/>
      </w:divBdr>
    </w:div>
    <w:div w:id="1410494371">
      <w:bodyDiv w:val="1"/>
      <w:marLeft w:val="0"/>
      <w:marRight w:val="0"/>
      <w:marTop w:val="0"/>
      <w:marBottom w:val="0"/>
      <w:divBdr>
        <w:top w:val="none" w:sz="0" w:space="0" w:color="auto"/>
        <w:left w:val="none" w:sz="0" w:space="0" w:color="auto"/>
        <w:bottom w:val="none" w:sz="0" w:space="0" w:color="auto"/>
        <w:right w:val="none" w:sz="0" w:space="0" w:color="auto"/>
      </w:divBdr>
    </w:div>
    <w:div w:id="1484618040">
      <w:bodyDiv w:val="1"/>
      <w:marLeft w:val="0"/>
      <w:marRight w:val="0"/>
      <w:marTop w:val="0"/>
      <w:marBottom w:val="0"/>
      <w:divBdr>
        <w:top w:val="none" w:sz="0" w:space="0" w:color="auto"/>
        <w:left w:val="none" w:sz="0" w:space="0" w:color="auto"/>
        <w:bottom w:val="none" w:sz="0" w:space="0" w:color="auto"/>
        <w:right w:val="none" w:sz="0" w:space="0" w:color="auto"/>
      </w:divBdr>
    </w:div>
    <w:div w:id="1492214639">
      <w:bodyDiv w:val="1"/>
      <w:marLeft w:val="0"/>
      <w:marRight w:val="0"/>
      <w:marTop w:val="0"/>
      <w:marBottom w:val="0"/>
      <w:divBdr>
        <w:top w:val="none" w:sz="0" w:space="0" w:color="auto"/>
        <w:left w:val="none" w:sz="0" w:space="0" w:color="auto"/>
        <w:bottom w:val="none" w:sz="0" w:space="0" w:color="auto"/>
        <w:right w:val="none" w:sz="0" w:space="0" w:color="auto"/>
      </w:divBdr>
    </w:div>
    <w:div w:id="1520241035">
      <w:bodyDiv w:val="1"/>
      <w:marLeft w:val="0"/>
      <w:marRight w:val="0"/>
      <w:marTop w:val="0"/>
      <w:marBottom w:val="0"/>
      <w:divBdr>
        <w:top w:val="none" w:sz="0" w:space="0" w:color="auto"/>
        <w:left w:val="none" w:sz="0" w:space="0" w:color="auto"/>
        <w:bottom w:val="none" w:sz="0" w:space="0" w:color="auto"/>
        <w:right w:val="none" w:sz="0" w:space="0" w:color="auto"/>
      </w:divBdr>
    </w:div>
    <w:div w:id="1715931598">
      <w:bodyDiv w:val="1"/>
      <w:marLeft w:val="0"/>
      <w:marRight w:val="0"/>
      <w:marTop w:val="0"/>
      <w:marBottom w:val="0"/>
      <w:divBdr>
        <w:top w:val="none" w:sz="0" w:space="0" w:color="auto"/>
        <w:left w:val="none" w:sz="0" w:space="0" w:color="auto"/>
        <w:bottom w:val="none" w:sz="0" w:space="0" w:color="auto"/>
        <w:right w:val="none" w:sz="0" w:space="0" w:color="auto"/>
      </w:divBdr>
    </w:div>
    <w:div w:id="1770001549">
      <w:bodyDiv w:val="1"/>
      <w:marLeft w:val="0"/>
      <w:marRight w:val="0"/>
      <w:marTop w:val="0"/>
      <w:marBottom w:val="0"/>
      <w:divBdr>
        <w:top w:val="none" w:sz="0" w:space="0" w:color="auto"/>
        <w:left w:val="none" w:sz="0" w:space="0" w:color="auto"/>
        <w:bottom w:val="none" w:sz="0" w:space="0" w:color="auto"/>
        <w:right w:val="none" w:sz="0" w:space="0" w:color="auto"/>
      </w:divBdr>
    </w:div>
    <w:div w:id="1801725715">
      <w:bodyDiv w:val="1"/>
      <w:marLeft w:val="0"/>
      <w:marRight w:val="0"/>
      <w:marTop w:val="0"/>
      <w:marBottom w:val="0"/>
      <w:divBdr>
        <w:top w:val="none" w:sz="0" w:space="0" w:color="auto"/>
        <w:left w:val="none" w:sz="0" w:space="0" w:color="auto"/>
        <w:bottom w:val="none" w:sz="0" w:space="0" w:color="auto"/>
        <w:right w:val="none" w:sz="0" w:space="0" w:color="auto"/>
      </w:divBdr>
    </w:div>
    <w:div w:id="1891650546">
      <w:bodyDiv w:val="1"/>
      <w:marLeft w:val="0"/>
      <w:marRight w:val="0"/>
      <w:marTop w:val="0"/>
      <w:marBottom w:val="0"/>
      <w:divBdr>
        <w:top w:val="none" w:sz="0" w:space="0" w:color="auto"/>
        <w:left w:val="none" w:sz="0" w:space="0" w:color="auto"/>
        <w:bottom w:val="none" w:sz="0" w:space="0" w:color="auto"/>
        <w:right w:val="none" w:sz="0" w:space="0" w:color="auto"/>
      </w:divBdr>
    </w:div>
    <w:div w:id="2031448937">
      <w:bodyDiv w:val="1"/>
      <w:marLeft w:val="0"/>
      <w:marRight w:val="0"/>
      <w:marTop w:val="0"/>
      <w:marBottom w:val="0"/>
      <w:divBdr>
        <w:top w:val="none" w:sz="0" w:space="0" w:color="auto"/>
        <w:left w:val="none" w:sz="0" w:space="0" w:color="auto"/>
        <w:bottom w:val="none" w:sz="0" w:space="0" w:color="auto"/>
        <w:right w:val="none" w:sz="0" w:space="0" w:color="auto"/>
      </w:divBdr>
    </w:div>
    <w:div w:id="2050032499">
      <w:bodyDiv w:val="1"/>
      <w:marLeft w:val="0"/>
      <w:marRight w:val="0"/>
      <w:marTop w:val="0"/>
      <w:marBottom w:val="0"/>
      <w:divBdr>
        <w:top w:val="none" w:sz="0" w:space="0" w:color="auto"/>
        <w:left w:val="none" w:sz="0" w:space="0" w:color="auto"/>
        <w:bottom w:val="none" w:sz="0" w:space="0" w:color="auto"/>
        <w:right w:val="none" w:sz="0" w:space="0" w:color="auto"/>
      </w:divBdr>
    </w:div>
    <w:div w:id="208379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ase.garant.ru/71835192/794717a23053a7f2fc18d9c05c1440ae/" TargetMode="External"/><Relationship Id="rId18" Type="http://schemas.openxmlformats.org/officeDocument/2006/relationships/hyperlink" Target="consultantplus://offline/ref=EDE6B2EA8723876A6BF81316E216E4022CD54B86FDF4430A588D9E5910919192679230F3B810E31Bn4s1H"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base.garant.ru/12181732/b1c53f47d0bb3a791ad5868c560616f5/" TargetMode="External"/><Relationship Id="rId2" Type="http://schemas.openxmlformats.org/officeDocument/2006/relationships/numbering" Target="numbering.xml"/><Relationship Id="rId16" Type="http://schemas.openxmlformats.org/officeDocument/2006/relationships/hyperlink" Target="https://base.garant.ru/12181732/b1c53f47d0bb3a791ad5868c560616f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ase.garant.ru/12181732/b1c53f47d0bb3a791ad5868c560616f5/" TargetMode="Externa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krasnogvardeiskoe.info/node/add/article?render=overlay" TargetMode="External"/><Relationship Id="rId4" Type="http://schemas.openxmlformats.org/officeDocument/2006/relationships/settings" Target="settings.xml"/><Relationship Id="rId9" Type="http://schemas.openxmlformats.org/officeDocument/2006/relationships/hyperlink" Target="https://login.consultant.ru/link/?rnd=9834925D17393EBE4D5787C174F9B4F0&amp;req=doc&amp;base=RZR&amp;n=371688&amp;dst=100007&amp;fld=134&amp;REFFIELD=134&amp;REFDST=1000000017&amp;REFDOC=377747&amp;REFBASE=RZR&amp;stat=refcode%3D19827%3Bdstident%3D100007%3Bindex%3D20&amp;date=12.04.2021" TargetMode="External"/><Relationship Id="rId14" Type="http://schemas.openxmlformats.org/officeDocument/2006/relationships/hyperlink" Target="https://base.garant.ru/71835192/794717a23053a7f2fc18d9c05c1440ae/" TargetMode="Externa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75"/>
      <c:perspective val="30"/>
    </c:view3D>
    <c:plotArea>
      <c:layout/>
      <c:pie3DChart>
        <c:varyColors val="1"/>
        <c:ser>
          <c:idx val="0"/>
          <c:order val="0"/>
          <c:tx>
            <c:strRef>
              <c:f>Лист1!$B$1</c:f>
              <c:strCache>
                <c:ptCount val="1"/>
                <c:pt idx="0">
                  <c:v>2021 год</c:v>
                </c:pt>
              </c:strCache>
            </c:strRef>
          </c:tx>
          <c:dLbls>
            <c:dLbl>
              <c:idx val="0"/>
              <c:tx>
                <c:rich>
                  <a:bodyPr/>
                  <a:lstStyle/>
                  <a:p>
                    <a:r>
                      <a:rPr lang="ru-RU"/>
                      <a:t>Доходы физических лиц; 145239,3</a:t>
                    </a:r>
                  </a:p>
                  <a:p>
                    <a:endParaRPr lang="ru-RU"/>
                  </a:p>
                </c:rich>
              </c:tx>
              <c:showVal val="1"/>
              <c:showCatName val="1"/>
            </c:dLbl>
            <c:dLbl>
              <c:idx val="1"/>
              <c:tx>
                <c:rich>
                  <a:bodyPr/>
                  <a:lstStyle/>
                  <a:p>
                    <a:r>
                      <a:rPr lang="ru-RU"/>
                      <a:t>Налоги на товары (работы, услуги); 13301,1</a:t>
                    </a:r>
                  </a:p>
                </c:rich>
              </c:tx>
              <c:showVal val="1"/>
              <c:showCatName val="1"/>
            </c:dLbl>
            <c:dLbl>
              <c:idx val="2"/>
              <c:tx>
                <c:rich>
                  <a:bodyPr/>
                  <a:lstStyle/>
                  <a:p>
                    <a:r>
                      <a:rPr lang="ru-RU"/>
                      <a:t>Налоги на совокупный доход; 27542,7</a:t>
                    </a:r>
                  </a:p>
                </c:rich>
              </c:tx>
              <c:showVal val="1"/>
              <c:showCatName val="1"/>
            </c:dLbl>
            <c:dLbl>
              <c:idx val="3"/>
              <c:tx>
                <c:rich>
                  <a:bodyPr/>
                  <a:lstStyle/>
                  <a:p>
                    <a:r>
                      <a:rPr lang="ru-RU"/>
                      <a:t>Налоги на имущество; 18061,2</a:t>
                    </a:r>
                  </a:p>
                  <a:p>
                    <a:endParaRPr lang="ru-RU"/>
                  </a:p>
                </c:rich>
              </c:tx>
              <c:showVal val="1"/>
              <c:showCatName val="1"/>
            </c:dLbl>
            <c:dLbl>
              <c:idx val="4"/>
              <c:tx>
                <c:rich>
                  <a:bodyPr/>
                  <a:lstStyle/>
                  <a:p>
                    <a:r>
                      <a:rPr lang="ru-RU"/>
                      <a:t>Государственная пошлина; 7248,8</a:t>
                    </a:r>
                  </a:p>
                </c:rich>
              </c:tx>
              <c:showVal val="1"/>
              <c:showCatName val="1"/>
            </c:dLbl>
            <c:showVal val="1"/>
            <c:showCatName val="1"/>
            <c:showLeaderLines val="1"/>
          </c:dLbls>
          <c:cat>
            <c:strRef>
              <c:f>Лист1!$A$2:$A$7</c:f>
              <c:strCache>
                <c:ptCount val="5"/>
                <c:pt idx="0">
                  <c:v>Доходы физических лиц</c:v>
                </c:pt>
                <c:pt idx="1">
                  <c:v>Налоги на товары (раблты, услуги)</c:v>
                </c:pt>
                <c:pt idx="2">
                  <c:v>Налоги на совокупный доход</c:v>
                </c:pt>
                <c:pt idx="3">
                  <c:v>Налоги на имущество</c:v>
                </c:pt>
                <c:pt idx="4">
                  <c:v>Государственная пошлина</c:v>
                </c:pt>
              </c:strCache>
            </c:strRef>
          </c:cat>
          <c:val>
            <c:numRef>
              <c:f>Лист1!$B$2:$B$7</c:f>
              <c:numCache>
                <c:formatCode>General</c:formatCode>
                <c:ptCount val="6"/>
                <c:pt idx="0">
                  <c:v>145239.29999999999</c:v>
                </c:pt>
                <c:pt idx="1">
                  <c:v>13301.1</c:v>
                </c:pt>
                <c:pt idx="2">
                  <c:v>27542.7</c:v>
                </c:pt>
                <c:pt idx="3">
                  <c:v>18061.2</c:v>
                </c:pt>
                <c:pt idx="4">
                  <c:v>7248.8</c:v>
                </c:pt>
              </c:numCache>
            </c:numRef>
          </c:val>
        </c:ser>
        <c:dLbls>
          <c:showVal val="1"/>
          <c:showCatName val="1"/>
        </c:dLbls>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200"/>
          </a:pPr>
          <a:endParaRPr lang="ru-RU"/>
        </a:p>
      </c:txPr>
    </c:title>
    <c:view3D>
      <c:rotX val="30"/>
      <c:perspective val="30"/>
    </c:view3D>
    <c:plotArea>
      <c:layout>
        <c:manualLayout>
          <c:layoutTarget val="inner"/>
          <c:xMode val="edge"/>
          <c:yMode val="edge"/>
          <c:x val="8.4191845867423676E-2"/>
          <c:y val="0.15781436411357674"/>
          <c:w val="0.82727791347122825"/>
          <c:h val="0.76250038903239858"/>
        </c:manualLayout>
      </c:layout>
      <c:pie3DChart>
        <c:varyColors val="1"/>
        <c:ser>
          <c:idx val="0"/>
          <c:order val="0"/>
          <c:tx>
            <c:strRef>
              <c:f>Лист1!$B$1</c:f>
              <c:strCache>
                <c:ptCount val="1"/>
                <c:pt idx="0">
                  <c:v>Структура исполнения местного бюджета </c:v>
                </c:pt>
              </c:strCache>
            </c:strRef>
          </c:tx>
          <c:dLbls>
            <c:dLbl>
              <c:idx val="0"/>
              <c:tx>
                <c:rich>
                  <a:bodyPr/>
                  <a:lstStyle/>
                  <a:p>
                    <a:r>
                      <a:rPr lang="ru-RU"/>
                      <a:t>Общегосударственные расходы
7</a:t>
                    </a:r>
                  </a:p>
                  <a:p>
                    <a:r>
                      <a:rPr lang="ru-RU"/>
                      <a:t>%</a:t>
                    </a:r>
                  </a:p>
                </c:rich>
              </c:tx>
              <c:showCatName val="1"/>
              <c:showPercent val="1"/>
            </c:dLbl>
            <c:dLbl>
              <c:idx val="1"/>
              <c:tx>
                <c:rich>
                  <a:bodyPr/>
                  <a:lstStyle/>
                  <a:p>
                    <a:r>
                      <a:rPr lang="ru-RU"/>
                      <a:t>Национальная оборона
0,2%</a:t>
                    </a:r>
                  </a:p>
                </c:rich>
              </c:tx>
              <c:showCatName val="1"/>
              <c:showPercent val="1"/>
            </c:dLbl>
            <c:dLbl>
              <c:idx val="2"/>
              <c:tx>
                <c:rich>
                  <a:bodyPr/>
                  <a:lstStyle/>
                  <a:p>
                    <a:r>
                      <a:rPr lang="ru-RU"/>
                      <a:t>Национальная безопасность
0,4%</a:t>
                    </a:r>
                  </a:p>
                </c:rich>
              </c:tx>
              <c:showCatName val="1"/>
              <c:showPercent val="1"/>
            </c:dLbl>
            <c:dLbl>
              <c:idx val="3"/>
              <c:tx>
                <c:rich>
                  <a:bodyPr/>
                  <a:lstStyle/>
                  <a:p>
                    <a:r>
                      <a:rPr lang="ru-RU"/>
                      <a:t>Национальная экономика
7,7%</a:t>
                    </a:r>
                  </a:p>
                </c:rich>
              </c:tx>
              <c:showCatName val="1"/>
              <c:showPercent val="1"/>
            </c:dLbl>
            <c:dLbl>
              <c:idx val="4"/>
              <c:tx>
                <c:rich>
                  <a:bodyPr/>
                  <a:lstStyle/>
                  <a:p>
                    <a:r>
                      <a:rPr lang="ru-RU"/>
                      <a:t>Жилищно-коммунальное хозяйство
11,7%</a:t>
                    </a:r>
                  </a:p>
                </c:rich>
              </c:tx>
              <c:showCatName val="1"/>
              <c:showPercent val="1"/>
            </c:dLbl>
            <c:dLbl>
              <c:idx val="5"/>
              <c:tx>
                <c:rich>
                  <a:bodyPr/>
                  <a:lstStyle/>
                  <a:p>
                    <a:r>
                      <a:rPr lang="ru-RU"/>
                      <a:t>Охрана окружающей среды
1,6</a:t>
                    </a:r>
                  </a:p>
                  <a:p>
                    <a:r>
                      <a:rPr lang="ru-RU"/>
                      <a:t>%</a:t>
                    </a:r>
                  </a:p>
                </c:rich>
              </c:tx>
              <c:showCatName val="1"/>
              <c:showPercent val="1"/>
            </c:dLbl>
            <c:dLbl>
              <c:idx val="6"/>
              <c:tx>
                <c:rich>
                  <a:bodyPr/>
                  <a:lstStyle/>
                  <a:p>
                    <a:r>
                      <a:rPr lang="ru-RU"/>
                      <a:t>Образование
59,7 %</a:t>
                    </a:r>
                  </a:p>
                </c:rich>
              </c:tx>
              <c:showCatName val="1"/>
              <c:showPercent val="1"/>
            </c:dLbl>
            <c:dLbl>
              <c:idx val="7"/>
              <c:tx>
                <c:rich>
                  <a:bodyPr/>
                  <a:lstStyle/>
                  <a:p>
                    <a:r>
                      <a:rPr lang="ru-RU"/>
                      <a:t>Культура, кинематография
6,3</a:t>
                    </a:r>
                    <a:r>
                      <a:rPr lang="ru-RU" baseline="0"/>
                      <a:t> </a:t>
                    </a:r>
                    <a:r>
                      <a:rPr lang="ru-RU"/>
                      <a:t>%</a:t>
                    </a:r>
                  </a:p>
                </c:rich>
              </c:tx>
              <c:showCatName val="1"/>
              <c:showPercent val="1"/>
            </c:dLbl>
            <c:dLbl>
              <c:idx val="8"/>
              <c:tx>
                <c:rich>
                  <a:bodyPr/>
                  <a:lstStyle/>
                  <a:p>
                    <a:r>
                      <a:rPr lang="ru-RU"/>
                      <a:t>Здравоохранение
0,2%</a:t>
                    </a:r>
                  </a:p>
                </c:rich>
              </c:tx>
              <c:showCatName val="1"/>
              <c:showPercent val="1"/>
            </c:dLbl>
            <c:dLbl>
              <c:idx val="9"/>
              <c:tx>
                <c:rich>
                  <a:bodyPr/>
                  <a:lstStyle/>
                  <a:p>
                    <a:r>
                      <a:rPr lang="ru-RU"/>
                      <a:t>Социальная политика
3,3%</a:t>
                    </a:r>
                  </a:p>
                </c:rich>
              </c:tx>
              <c:showCatName val="1"/>
              <c:showPercent val="1"/>
            </c:dLbl>
            <c:dLbl>
              <c:idx val="10"/>
              <c:tx>
                <c:rich>
                  <a:bodyPr/>
                  <a:lstStyle/>
                  <a:p>
                    <a:r>
                      <a:rPr lang="ru-RU"/>
                      <a:t>Физическая культура и спорт
1,4%</a:t>
                    </a:r>
                  </a:p>
                </c:rich>
              </c:tx>
              <c:showCatName val="1"/>
              <c:showPercent val="1"/>
            </c:dLbl>
            <c:dLbl>
              <c:idx val="11"/>
              <c:tx>
                <c:rich>
                  <a:bodyPr/>
                  <a:lstStyle/>
                  <a:p>
                    <a:r>
                      <a:rPr lang="ru-RU"/>
                      <a:t>Средства массовой информации
0,5%</a:t>
                    </a:r>
                  </a:p>
                </c:rich>
              </c:tx>
              <c:showCatName val="1"/>
              <c:showPercent val="1"/>
            </c:dLbl>
            <c:showCatName val="1"/>
            <c:showPercent val="1"/>
            <c:showLeaderLines val="1"/>
          </c:dLbls>
          <c:cat>
            <c:strRef>
              <c:f>Лист1!$A$2:$A$13</c:f>
              <c:strCache>
                <c:ptCount val="12"/>
                <c:pt idx="0">
                  <c:v>Общегосударственные расходы</c:v>
                </c:pt>
                <c:pt idx="1">
                  <c:v>Национальная оборона</c:v>
                </c:pt>
                <c:pt idx="2">
                  <c:v>Национальная безопасность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кинематография</c:v>
                </c:pt>
                <c:pt idx="8">
                  <c:v>Здравоохранение</c:v>
                </c:pt>
                <c:pt idx="9">
                  <c:v>Социальная политика</c:v>
                </c:pt>
                <c:pt idx="10">
                  <c:v>Физическая культура и спорт</c:v>
                </c:pt>
                <c:pt idx="11">
                  <c:v>Средства массовой информации</c:v>
                </c:pt>
              </c:strCache>
            </c:strRef>
          </c:cat>
          <c:val>
            <c:numRef>
              <c:f>Лист1!$B$2:$B$13</c:f>
              <c:numCache>
                <c:formatCode>General</c:formatCode>
                <c:ptCount val="12"/>
                <c:pt idx="0">
                  <c:v>123586.5</c:v>
                </c:pt>
                <c:pt idx="1">
                  <c:v>2895.3</c:v>
                </c:pt>
                <c:pt idx="2">
                  <c:v>6548</c:v>
                </c:pt>
                <c:pt idx="3">
                  <c:v>136049.60000000001</c:v>
                </c:pt>
                <c:pt idx="4">
                  <c:v>300837.09999999998</c:v>
                </c:pt>
                <c:pt idx="5">
                  <c:v>27880.2</c:v>
                </c:pt>
                <c:pt idx="6">
                  <c:v>1094126.4000000004</c:v>
                </c:pt>
                <c:pt idx="7">
                  <c:v>110599.2</c:v>
                </c:pt>
                <c:pt idx="8">
                  <c:v>4306.6000000000004</c:v>
                </c:pt>
                <c:pt idx="9">
                  <c:v>59909.8</c:v>
                </c:pt>
                <c:pt idx="10">
                  <c:v>23686.2</c:v>
                </c:pt>
                <c:pt idx="11">
                  <c:v>9514.7000000000007</c:v>
                </c:pt>
              </c:numCache>
            </c:numRef>
          </c:val>
        </c:ser>
        <c:dLbls>
          <c:showCatName val="1"/>
          <c:showPercent val="1"/>
        </c:dLbls>
      </c:pie3DChart>
    </c:plotArea>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75"/>
      <c:perspective val="30"/>
    </c:view3D>
    <c:plotArea>
      <c:layout/>
      <c:pie3DChart>
        <c:varyColors val="1"/>
        <c:ser>
          <c:idx val="0"/>
          <c:order val="0"/>
          <c:tx>
            <c:strRef>
              <c:f>Лист1!$B$1</c:f>
              <c:strCache>
                <c:ptCount val="1"/>
                <c:pt idx="0">
                  <c:v>Столбец1</c:v>
                </c:pt>
              </c:strCache>
            </c:strRef>
          </c:tx>
          <c:dPt>
            <c:idx val="0"/>
            <c:explosion val="43"/>
          </c:dPt>
          <c:dLbls>
            <c:dLbl>
              <c:idx val="0"/>
              <c:layout>
                <c:manualLayout>
                  <c:x val="-0.15421768707483147"/>
                  <c:y val="-7.6840214364839371E-2"/>
                </c:manualLayout>
              </c:layout>
              <c:tx>
                <c:rich>
                  <a:bodyPr/>
                  <a:lstStyle/>
                  <a:p>
                    <a:r>
                      <a:rPr lang="ru-RU"/>
                      <a:t> "Развитие образования" 
63%</a:t>
                    </a:r>
                  </a:p>
                </c:rich>
              </c:tx>
              <c:showCatName val="1"/>
              <c:showPercent val="1"/>
            </c:dLbl>
            <c:dLbl>
              <c:idx val="2"/>
              <c:tx>
                <c:rich>
                  <a:bodyPr/>
                  <a:lstStyle/>
                  <a:p>
                    <a:r>
                      <a:rPr lang="ru-RU"/>
                      <a:t>"Развитие культуры" 
9</a:t>
                    </a:r>
                  </a:p>
                  <a:p>
                    <a:r>
                      <a:rPr lang="ru-RU"/>
                      <a:t>%</a:t>
                    </a:r>
                  </a:p>
                </c:rich>
              </c:tx>
              <c:showCatName val="1"/>
              <c:showPercent val="1"/>
            </c:dLbl>
            <c:dLbl>
              <c:idx val="3"/>
              <c:tx>
                <c:rich>
                  <a:bodyPr/>
                  <a:lstStyle/>
                  <a:p>
                    <a:r>
                      <a:rPr lang="ru-RU"/>
                      <a:t> "Развитие  физической культуры и спорта" 
1%</a:t>
                    </a:r>
                  </a:p>
                </c:rich>
              </c:tx>
              <c:showCatName val="1"/>
              <c:showPercent val="1"/>
            </c:dLbl>
            <c:dLbl>
              <c:idx val="5"/>
              <c:tx>
                <c:rich>
                  <a:bodyPr/>
                  <a:lstStyle/>
                  <a:p>
                    <a:r>
                      <a:rPr lang="ru-RU"/>
                      <a:t>"Социальная поддержка населения" 
3%</a:t>
                    </a:r>
                  </a:p>
                </c:rich>
              </c:tx>
              <c:showCatName val="1"/>
              <c:showPercent val="1"/>
            </c:dLbl>
            <c:dLbl>
              <c:idx val="7"/>
              <c:tx>
                <c:rich>
                  <a:bodyPr/>
                  <a:lstStyle/>
                  <a:p>
                    <a:r>
                      <a:rPr lang="ru-RU"/>
                      <a:t> "Обеспечение населения города доступным жильем" 
7%</a:t>
                    </a:r>
                  </a:p>
                </c:rich>
              </c:tx>
              <c:showCatName val="1"/>
              <c:showPercent val="1"/>
            </c:dLbl>
            <c:dLbl>
              <c:idx val="8"/>
              <c:tx>
                <c:rich>
                  <a:bodyPr/>
                  <a:lstStyle/>
                  <a:p>
                    <a:r>
                      <a:rPr lang="ru-RU"/>
                      <a:t>"Развитие дорожного хозяйства" 
9%</a:t>
                    </a:r>
                  </a:p>
                </c:rich>
              </c:tx>
              <c:showCatName val="1"/>
              <c:showPercent val="1"/>
            </c:dLbl>
            <c:dLbl>
              <c:idx val="11"/>
              <c:tx>
                <c:rich>
                  <a:bodyPr/>
                  <a:lstStyle/>
                  <a:p>
                    <a:r>
                      <a:rPr lang="ru-RU"/>
                      <a:t> "Охрана окружающей среды ЗГМО" 
3%</a:t>
                    </a:r>
                  </a:p>
                </c:rich>
              </c:tx>
              <c:showCatName val="1"/>
              <c:showPercent val="1"/>
            </c:dLbl>
            <c:dLbl>
              <c:idx val="12"/>
              <c:tx>
                <c:rich>
                  <a:bodyPr/>
                  <a:lstStyle/>
                  <a:p>
                    <a:r>
                      <a:rPr lang="ru-RU"/>
                      <a:t> "Формирование современной городской среды ЗГМО"
1%</a:t>
                    </a:r>
                  </a:p>
                </c:rich>
              </c:tx>
              <c:showCatName val="1"/>
              <c:showPercent val="1"/>
            </c:dLbl>
            <c:showCatName val="1"/>
            <c:showPercent val="1"/>
            <c:showLeaderLines val="1"/>
          </c:dLbls>
          <c:cat>
            <c:strRef>
              <c:f>Лист1!$A$2:$A$14</c:f>
              <c:strCache>
                <c:ptCount val="13"/>
                <c:pt idx="0">
                  <c:v> "Развитие образования" </c:v>
                </c:pt>
                <c:pt idx="1">
                  <c:v>"Молодежная политика" </c:v>
                </c:pt>
                <c:pt idx="2">
                  <c:v>"Развитие культуры" </c:v>
                </c:pt>
                <c:pt idx="3">
                  <c:v> "Развитие  физической культуры и спорта" </c:v>
                </c:pt>
                <c:pt idx="4">
                  <c:v> "Оказание содействия по сохранению и улучшению здоровья населения г.Зимы"</c:v>
                </c:pt>
                <c:pt idx="5">
                  <c:v>"Социальная поддержка населения" </c:v>
                </c:pt>
                <c:pt idx="6">
                  <c:v>  "Жилищно-коммунальное хозяйство" </c:v>
                </c:pt>
                <c:pt idx="7">
                  <c:v> "Обеспечение населения города доступным жильем" </c:v>
                </c:pt>
                <c:pt idx="8">
                  <c:v>"Развитие дорожного хозяйства" </c:v>
                </c:pt>
                <c:pt idx="9">
                  <c:v>"Охрана труда" </c:v>
                </c:pt>
                <c:pt idx="10">
                  <c:v>"Безопасность" </c:v>
                </c:pt>
                <c:pt idx="11">
                  <c:v> "Охрана окружающей среды ЗГМО" </c:v>
                </c:pt>
                <c:pt idx="12">
                  <c:v> "Формирование современной городской среды ЗГМО"</c:v>
                </c:pt>
              </c:strCache>
            </c:strRef>
          </c:cat>
          <c:val>
            <c:numRef>
              <c:f>Лист1!$B$2:$B$14</c:f>
              <c:numCache>
                <c:formatCode>General</c:formatCode>
                <c:ptCount val="13"/>
                <c:pt idx="0">
                  <c:v>977483.1</c:v>
                </c:pt>
                <c:pt idx="1">
                  <c:v>1057.2</c:v>
                </c:pt>
                <c:pt idx="2">
                  <c:v>137485.6</c:v>
                </c:pt>
                <c:pt idx="3">
                  <c:v>22539.9</c:v>
                </c:pt>
                <c:pt idx="4">
                  <c:v>260</c:v>
                </c:pt>
                <c:pt idx="5">
                  <c:v>51020.3</c:v>
                </c:pt>
                <c:pt idx="6">
                  <c:v>47128.4</c:v>
                </c:pt>
                <c:pt idx="7">
                  <c:v>107812.9</c:v>
                </c:pt>
                <c:pt idx="8">
                  <c:v>138930.6</c:v>
                </c:pt>
                <c:pt idx="9">
                  <c:v>912.2</c:v>
                </c:pt>
                <c:pt idx="10">
                  <c:v>9463.1</c:v>
                </c:pt>
                <c:pt idx="11">
                  <c:v>44551.7</c:v>
                </c:pt>
                <c:pt idx="12">
                  <c:v>22520.2</c:v>
                </c:pt>
              </c:numCache>
            </c:numRef>
          </c:val>
        </c:ser>
        <c:dLbls>
          <c:showCatName val="1"/>
          <c:showPercent val="1"/>
        </c:dLbls>
      </c:pie3D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8DB68-B471-4C53-A408-3A5D047DB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17814</Words>
  <Characters>101541</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КСП</cp:lastModifiedBy>
  <cp:revision>2</cp:revision>
  <cp:lastPrinted>2022-05-19T05:15:00Z</cp:lastPrinted>
  <dcterms:created xsi:type="dcterms:W3CDTF">2022-05-27T08:01:00Z</dcterms:created>
  <dcterms:modified xsi:type="dcterms:W3CDTF">2022-05-27T08:01:00Z</dcterms:modified>
</cp:coreProperties>
</file>