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4B164E">
        <w:rPr>
          <w:b/>
          <w:bCs/>
          <w:color w:val="000000"/>
          <w:sz w:val="28"/>
          <w:szCs w:val="28"/>
        </w:rPr>
        <w:t>0</w:t>
      </w:r>
      <w:r w:rsidR="001743EA">
        <w:rPr>
          <w:b/>
          <w:bCs/>
          <w:color w:val="000000"/>
          <w:sz w:val="28"/>
          <w:szCs w:val="28"/>
        </w:rPr>
        <w:t>7</w:t>
      </w:r>
      <w:r w:rsidR="00A5046A" w:rsidRPr="00904033">
        <w:rPr>
          <w:b/>
          <w:bCs/>
          <w:color w:val="000000"/>
          <w:sz w:val="28"/>
          <w:szCs w:val="28"/>
        </w:rPr>
        <w:t>-</w:t>
      </w:r>
      <w:r w:rsidR="00140F3F" w:rsidRPr="00904033">
        <w:rPr>
          <w:b/>
          <w:bCs/>
          <w:color w:val="000000"/>
          <w:sz w:val="28"/>
          <w:szCs w:val="28"/>
        </w:rPr>
        <w:t>з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83</w:t>
      </w:r>
      <w:r w:rsidR="00847744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904033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1743EA" w:rsidP="00A41C8F">
      <w:pPr>
        <w:jc w:val="left"/>
      </w:pPr>
      <w:r>
        <w:t>16 июня</w:t>
      </w:r>
      <w:r w:rsidR="00C5454F" w:rsidRPr="00904033">
        <w:t xml:space="preserve"> 202</w:t>
      </w:r>
      <w:r w:rsidR="005910F8" w:rsidRPr="00904033">
        <w:t>2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8F09D8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утвержденного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от 2</w:t>
      </w:r>
      <w:r w:rsidR="00771329">
        <w:t>5</w:t>
      </w:r>
      <w:r w:rsidRPr="00077E41">
        <w:t>.</w:t>
      </w:r>
      <w:r w:rsidR="00771329">
        <w:t>11</w:t>
      </w:r>
      <w:r w:rsidRPr="00077E41">
        <w:t>.20</w:t>
      </w:r>
      <w:r w:rsidR="00771329">
        <w:t>21</w:t>
      </w:r>
      <w:r w:rsidRPr="00077E41">
        <w:t xml:space="preserve">  № </w:t>
      </w:r>
      <w:r w:rsidR="00771329">
        <w:t>172</w:t>
      </w:r>
      <w:r w:rsidRPr="00077E41">
        <w:rPr>
          <w:bCs/>
        </w:rPr>
        <w:t>.</w:t>
      </w:r>
    </w:p>
    <w:p w:rsidR="00EC6898" w:rsidRPr="00077E41" w:rsidRDefault="008F09D8" w:rsidP="00722A8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EC6898" w:rsidRPr="00077E41"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077E41">
        <w:t>Зиминского</w:t>
      </w:r>
      <w:proofErr w:type="spellEnd"/>
      <w:r w:rsidR="00EC6898" w:rsidRPr="00077E41">
        <w:t xml:space="preserve"> городского муниципального образования на очередной финансовый год и плановый период.</w:t>
      </w:r>
      <w:r w:rsidR="00722A85" w:rsidRPr="00077E41">
        <w:t xml:space="preserve"> </w:t>
      </w:r>
    </w:p>
    <w:p w:rsidR="008F09D8" w:rsidRDefault="008F09D8" w:rsidP="007E3EF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6D3D10">
        <w:rPr>
          <w:b/>
        </w:rPr>
        <w:t xml:space="preserve">Предмет экспертизы: </w:t>
      </w:r>
      <w:r w:rsidRPr="006D3D10">
        <w:rPr>
          <w:bCs/>
        </w:rPr>
        <w:t xml:space="preserve">проект решения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 </w:t>
      </w:r>
      <w:r w:rsidRPr="006D3D10">
        <w:rPr>
          <w:bCs/>
        </w:rPr>
        <w:t xml:space="preserve">«О внесении изменений в решение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</w:t>
      </w:r>
      <w:r w:rsidRPr="006D3D10">
        <w:rPr>
          <w:bCs/>
        </w:rPr>
        <w:t xml:space="preserve"> от 2</w:t>
      </w:r>
      <w:r w:rsidR="00B35011" w:rsidRPr="006D3D10">
        <w:rPr>
          <w:bCs/>
        </w:rPr>
        <w:t>3</w:t>
      </w:r>
      <w:r w:rsidRPr="006D3D10">
        <w:rPr>
          <w:bCs/>
        </w:rPr>
        <w:t>.12.20</w:t>
      </w:r>
      <w:r w:rsidR="00956B9D" w:rsidRPr="006D3D10">
        <w:rPr>
          <w:bCs/>
        </w:rPr>
        <w:t>2</w:t>
      </w:r>
      <w:r w:rsidR="00B35011" w:rsidRPr="006D3D10">
        <w:rPr>
          <w:bCs/>
        </w:rPr>
        <w:t>1</w:t>
      </w:r>
      <w:r w:rsidRPr="006D3D10">
        <w:rPr>
          <w:bCs/>
        </w:rPr>
        <w:t xml:space="preserve"> №</w:t>
      </w:r>
      <w:r w:rsidR="00956B9D" w:rsidRPr="006D3D10">
        <w:rPr>
          <w:bCs/>
        </w:rPr>
        <w:t xml:space="preserve"> 1</w:t>
      </w:r>
      <w:r w:rsidR="00B35011" w:rsidRPr="006D3D10">
        <w:rPr>
          <w:bCs/>
        </w:rPr>
        <w:t>83</w:t>
      </w:r>
      <w:r w:rsidRPr="006D3D10">
        <w:rPr>
          <w:bCs/>
        </w:rPr>
        <w:t xml:space="preserve"> «</w:t>
      </w:r>
      <w:r w:rsidR="0063442B" w:rsidRPr="006D3D10">
        <w:rPr>
          <w:spacing w:val="-2"/>
        </w:rPr>
        <w:t xml:space="preserve">О бюджете </w:t>
      </w:r>
      <w:proofErr w:type="spellStart"/>
      <w:r w:rsidR="0063442B" w:rsidRPr="006D3D10">
        <w:rPr>
          <w:spacing w:val="-2"/>
        </w:rPr>
        <w:t>Зиминского</w:t>
      </w:r>
      <w:proofErr w:type="spellEnd"/>
      <w:r w:rsidR="0063442B" w:rsidRPr="006D3D10">
        <w:rPr>
          <w:spacing w:val="-2"/>
        </w:rPr>
        <w:t xml:space="preserve"> городского муниципального  образования  на 202</w:t>
      </w:r>
      <w:r w:rsidR="00B35011" w:rsidRPr="006D3D10">
        <w:rPr>
          <w:spacing w:val="-2"/>
        </w:rPr>
        <w:t>2</w:t>
      </w:r>
      <w:r w:rsidR="0063442B" w:rsidRPr="006D3D10">
        <w:rPr>
          <w:spacing w:val="-2"/>
        </w:rPr>
        <w:t xml:space="preserve"> год </w:t>
      </w:r>
      <w:r w:rsidR="0063442B" w:rsidRPr="006D3D10">
        <w:t>и плановый период 202</w:t>
      </w:r>
      <w:r w:rsidR="00B35011" w:rsidRPr="006D3D10">
        <w:t>3</w:t>
      </w:r>
      <w:r w:rsidR="0063442B" w:rsidRPr="006D3D10">
        <w:t xml:space="preserve"> и 202</w:t>
      </w:r>
      <w:r w:rsidR="00B35011" w:rsidRPr="006D3D10">
        <w:t>4</w:t>
      </w:r>
      <w:r w:rsidR="0063442B" w:rsidRPr="006D3D10">
        <w:t xml:space="preserve"> годов</w:t>
      </w:r>
      <w:r w:rsidR="0063442B" w:rsidRPr="006D3D10">
        <w:rPr>
          <w:bCs/>
        </w:rPr>
        <w:t>»</w:t>
      </w:r>
      <w:r w:rsidR="00D417BD">
        <w:rPr>
          <w:bCs/>
        </w:rPr>
        <w:t>.</w:t>
      </w:r>
    </w:p>
    <w:p w:rsidR="00C046D7" w:rsidRPr="008B44CA" w:rsidRDefault="001E3B86" w:rsidP="00005B9D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30"/>
          <w:szCs w:val="30"/>
        </w:rPr>
      </w:pPr>
      <w:proofErr w:type="gramStart"/>
      <w:r w:rsidRPr="00C046D7">
        <w:t xml:space="preserve">Рассмотрев представленный </w:t>
      </w:r>
      <w:r w:rsidRPr="00C046D7">
        <w:rPr>
          <w:bCs/>
        </w:rPr>
        <w:t xml:space="preserve">проект решения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 </w:t>
      </w:r>
      <w:r w:rsidRPr="00C046D7">
        <w:rPr>
          <w:bCs/>
        </w:rPr>
        <w:t xml:space="preserve">«О внесении изменений в решение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</w:t>
      </w:r>
      <w:r w:rsidRPr="00C046D7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6D3D10">
        <w:rPr>
          <w:bCs/>
        </w:rPr>
        <w:t xml:space="preserve">» </w:t>
      </w:r>
      <w:r w:rsidR="000958E6" w:rsidRPr="00077E41">
        <w:rPr>
          <w:rFonts w:eastAsia="TimesNewRomanPSMT"/>
        </w:rPr>
        <w:t xml:space="preserve">(далее – проект решения) </w:t>
      </w:r>
      <w:r w:rsidR="00C046D7" w:rsidRPr="00C046D7">
        <w:t xml:space="preserve">Контрольно-счетная палата </w:t>
      </w:r>
      <w:proofErr w:type="spellStart"/>
      <w:r w:rsidR="00C046D7" w:rsidRPr="00C046D7">
        <w:t>Зиминского</w:t>
      </w:r>
      <w:proofErr w:type="spellEnd"/>
      <w:r w:rsidR="00C046D7" w:rsidRPr="00C046D7">
        <w:t xml:space="preserve"> городского муниципального образования</w:t>
      </w:r>
      <w:r w:rsidR="000958E6">
        <w:t xml:space="preserve"> </w:t>
      </w:r>
      <w:r w:rsidR="000958E6" w:rsidRPr="00077E41">
        <w:rPr>
          <w:rFonts w:eastAsia="TimesNewRomanPSMT"/>
        </w:rPr>
        <w:t>(далее –</w:t>
      </w:r>
      <w:r w:rsidR="000958E6">
        <w:rPr>
          <w:rFonts w:eastAsia="TimesNewRomanPSMT"/>
        </w:rPr>
        <w:t xml:space="preserve"> Контрольно-счетная палата</w:t>
      </w:r>
      <w:r w:rsidR="000958E6" w:rsidRPr="00077E41">
        <w:rPr>
          <w:rFonts w:eastAsia="TimesNewRomanPSMT"/>
        </w:rPr>
        <w:t xml:space="preserve">) </w:t>
      </w:r>
      <w:r w:rsidR="00C046D7" w:rsidRPr="00C046D7">
        <w:t xml:space="preserve"> сообщает следующее</w:t>
      </w:r>
      <w:r w:rsidR="00D417BD">
        <w:t>:</w:t>
      </w:r>
      <w:proofErr w:type="gramEnd"/>
    </w:p>
    <w:p w:rsidR="00453343" w:rsidRDefault="00D417BD" w:rsidP="00453343">
      <w:pPr>
        <w:autoSpaceDE w:val="0"/>
        <w:autoSpaceDN w:val="0"/>
        <w:adjustRightInd w:val="0"/>
        <w:ind w:firstLine="567"/>
        <w:rPr>
          <w:rFonts w:eastAsia="TimesNewRomanPSMT"/>
        </w:rPr>
      </w:pPr>
      <w:r>
        <w:rPr>
          <w:rFonts w:eastAsia="TimesNewRomanPSMT"/>
        </w:rPr>
        <w:t>- п</w:t>
      </w:r>
      <w:r w:rsidR="00453343" w:rsidRPr="00077E41">
        <w:rPr>
          <w:rFonts w:eastAsia="TimesNewRomanPSMT"/>
        </w:rPr>
        <w:t>роект решения предоставлен с пояснительной запиской и приложениями к проекту решения.</w:t>
      </w:r>
    </w:p>
    <w:p w:rsidR="00385CEA" w:rsidRPr="00077E41" w:rsidRDefault="00385CEA" w:rsidP="00B35011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</w:pPr>
      <w:proofErr w:type="gramStart"/>
      <w:r w:rsidRPr="00077E41"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B35011" w:rsidRPr="006D3D10">
        <w:rPr>
          <w:bCs/>
        </w:rPr>
        <w:t>»</w:t>
      </w:r>
      <w:r w:rsidRPr="006D3D10">
        <w:t>, к которым, в соответствии с п. 1 ст.</w:t>
      </w:r>
      <w:r w:rsidRPr="00077E41">
        <w:t xml:space="preserve"> 184.1 Бюджетного кодекса Российской Федерации, относятся общий объем доходов, общий объем расходов, </w:t>
      </w:r>
      <w:r w:rsidR="00B35011">
        <w:t xml:space="preserve"> </w:t>
      </w:r>
      <w:r w:rsidRPr="00077E41">
        <w:t>дефицит (</w:t>
      </w:r>
      <w:proofErr w:type="spellStart"/>
      <w:r w:rsidRPr="00077E41">
        <w:t>профицит</w:t>
      </w:r>
      <w:proofErr w:type="spellEnd"/>
      <w:r w:rsidRPr="00077E41">
        <w:t>) бюджета и иные</w:t>
      </w:r>
      <w:proofErr w:type="gramEnd"/>
      <w:r w:rsidRPr="00077E41">
        <w:t xml:space="preserve"> характеристики. </w:t>
      </w:r>
    </w:p>
    <w:p w:rsidR="003C7625" w:rsidRDefault="003C7625" w:rsidP="003C7625">
      <w:pPr>
        <w:ind w:firstLine="567"/>
      </w:pPr>
      <w:r w:rsidRPr="003C7625">
        <w:lastRenderedPageBreak/>
        <w:t xml:space="preserve">Изменения в бюджет </w:t>
      </w:r>
      <w:proofErr w:type="spellStart"/>
      <w:r w:rsidRPr="00C046D7">
        <w:rPr>
          <w:spacing w:val="-2"/>
        </w:rPr>
        <w:t>Зиминского</w:t>
      </w:r>
      <w:proofErr w:type="spellEnd"/>
      <w:r w:rsidRPr="00C046D7">
        <w:rPr>
          <w:spacing w:val="-2"/>
        </w:rPr>
        <w:t xml:space="preserve"> городского муниципального  образования  на 202</w:t>
      </w:r>
      <w:r w:rsidR="00B35011">
        <w:rPr>
          <w:spacing w:val="-2"/>
        </w:rPr>
        <w:t>2</w:t>
      </w:r>
      <w:r w:rsidRPr="00C046D7">
        <w:rPr>
          <w:spacing w:val="-2"/>
        </w:rPr>
        <w:t xml:space="preserve"> год </w:t>
      </w:r>
      <w:r w:rsidRPr="003C7625">
        <w:t>обусловлены следующими причинами</w:t>
      </w:r>
      <w:r w:rsidR="00C826D6">
        <w:t>:</w:t>
      </w:r>
    </w:p>
    <w:p w:rsidR="00C826D6" w:rsidRDefault="00C826D6" w:rsidP="003C7625">
      <w:pPr>
        <w:ind w:firstLine="567"/>
      </w:pPr>
      <w:r>
        <w:t>- корректировкой прогнозируемых доходов местного бюджета по видам доходов в связи с фактическим поступлением доходов в бюджет;</w:t>
      </w:r>
    </w:p>
    <w:p w:rsidR="00C826D6" w:rsidRPr="003C7625" w:rsidRDefault="00C826D6" w:rsidP="003C7625">
      <w:pPr>
        <w:ind w:firstLine="567"/>
      </w:pPr>
      <w:r>
        <w:t>- изменениями объема бюджетных ассигнований из областного бюджета на 2022 год и плановый пери</w:t>
      </w:r>
      <w:r w:rsidR="005F32BA">
        <w:t>од 2023 и 2024 годов.</w:t>
      </w:r>
    </w:p>
    <w:p w:rsidR="00B303B4" w:rsidRPr="00A56BFD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Согласно проекту решения, изменяются следующие основные характеристики бюджета </w:t>
      </w:r>
      <w:r w:rsidRPr="00A56BFD">
        <w:t>на 202</w:t>
      </w:r>
      <w:r w:rsidR="00290E7A" w:rsidRPr="00A56BFD">
        <w:t>2</w:t>
      </w:r>
      <w:r w:rsidRPr="00A56BFD">
        <w:t xml:space="preserve"> год: </w:t>
      </w:r>
    </w:p>
    <w:p w:rsidR="00B303B4" w:rsidRPr="00077E41" w:rsidRDefault="00B303B4" w:rsidP="003B124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- </w:t>
      </w:r>
      <w:r w:rsidRPr="00077E41">
        <w:t xml:space="preserve">доходы бюджета в целом увеличиваются на </w:t>
      </w:r>
      <w:r w:rsidR="00000D2D">
        <w:t>685000,4</w:t>
      </w:r>
      <w:r w:rsidR="00290E7A">
        <w:t xml:space="preserve"> </w:t>
      </w:r>
      <w:r w:rsidR="003B1245">
        <w:t>тыс. рублей</w:t>
      </w:r>
      <w:r w:rsidR="00005B9D">
        <w:t>,</w:t>
      </w:r>
      <w:r w:rsidR="003B1245">
        <w:t xml:space="preserve"> </w:t>
      </w:r>
      <w:r w:rsidR="00B86EB0" w:rsidRPr="001606E8">
        <w:rPr>
          <w:kern w:val="2"/>
        </w:rPr>
        <w:t>с учетом корректировки объем доходов</w:t>
      </w:r>
      <w:r w:rsidR="00B86EB0" w:rsidRPr="009C19B3">
        <w:rPr>
          <w:sz w:val="23"/>
          <w:szCs w:val="23"/>
        </w:rPr>
        <w:t xml:space="preserve"> </w:t>
      </w:r>
      <w:r w:rsidR="00B86EB0">
        <w:rPr>
          <w:sz w:val="23"/>
          <w:szCs w:val="23"/>
        </w:rPr>
        <w:t>местного бюджета</w:t>
      </w:r>
      <w:r w:rsidR="003B1245">
        <w:rPr>
          <w:sz w:val="23"/>
          <w:szCs w:val="23"/>
        </w:rPr>
        <w:t xml:space="preserve"> составит </w:t>
      </w:r>
      <w:r w:rsidR="000A115F">
        <w:rPr>
          <w:sz w:val="23"/>
          <w:szCs w:val="23"/>
        </w:rPr>
        <w:t xml:space="preserve"> </w:t>
      </w:r>
      <w:r w:rsidR="00000D2D">
        <w:rPr>
          <w:sz w:val="23"/>
          <w:szCs w:val="23"/>
        </w:rPr>
        <w:t xml:space="preserve">2671688,0 </w:t>
      </w:r>
      <w:r w:rsidRPr="00077E41">
        <w:t xml:space="preserve">тыс. рублей;  </w:t>
      </w:r>
    </w:p>
    <w:p w:rsidR="00B303B4" w:rsidRPr="00077E41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000D2D">
        <w:t>687295,4</w:t>
      </w:r>
      <w:r w:rsidRPr="00077E41">
        <w:t xml:space="preserve"> тыс. рублей </w:t>
      </w:r>
      <w:r w:rsidRPr="00A56BFD">
        <w:t xml:space="preserve">с </w:t>
      </w:r>
      <w:r w:rsidR="00C1452B" w:rsidRPr="00A56BFD">
        <w:t>2002176,6</w:t>
      </w:r>
      <w:r w:rsidRPr="00A56BFD">
        <w:t xml:space="preserve">  тыс</w:t>
      </w:r>
      <w:r w:rsidRPr="00077E41">
        <w:t xml:space="preserve">. рублей </w:t>
      </w:r>
      <w:r w:rsidRPr="0081416A">
        <w:t xml:space="preserve">до  </w:t>
      </w:r>
      <w:r w:rsidR="00000D2D">
        <w:t>2689472,0</w:t>
      </w:r>
      <w:r w:rsidRPr="0081416A">
        <w:t xml:space="preserve"> тыс. рублей;</w:t>
      </w:r>
      <w:r w:rsidRPr="00077E41">
        <w:t xml:space="preserve"> </w:t>
      </w:r>
    </w:p>
    <w:p w:rsidR="00B303B4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</w:t>
      </w:r>
      <w:r w:rsidR="00A56BFD">
        <w:t xml:space="preserve">составит </w:t>
      </w:r>
      <w:r w:rsidRPr="00077E41">
        <w:t xml:space="preserve">в сумме </w:t>
      </w:r>
      <w:r w:rsidR="00000D2D">
        <w:t>17784,0</w:t>
      </w:r>
      <w:r w:rsidRPr="00077E41">
        <w:t xml:space="preserve"> тыс. рублей</w:t>
      </w:r>
      <w:r w:rsidR="001907E9">
        <w:t xml:space="preserve"> </w:t>
      </w:r>
      <w:r w:rsidR="00C37A41" w:rsidRPr="00D44CD9">
        <w:t xml:space="preserve">или </w:t>
      </w:r>
      <w:r w:rsidR="00000D2D">
        <w:t>7,5</w:t>
      </w:r>
      <w:r w:rsidR="00C37A41" w:rsidRPr="00041896">
        <w:t xml:space="preserve"> процента утвержденного общего годового объема доходов местного бюджета без учета утвержденного о</w:t>
      </w:r>
      <w:r w:rsidR="00C37A41">
        <w:t>бъема безвозмездных поступлений</w:t>
      </w:r>
      <w:r w:rsidR="003033F5" w:rsidRPr="003033F5">
        <w:t xml:space="preserve"> </w:t>
      </w:r>
      <w:r w:rsidR="003033F5">
        <w:t>(</w:t>
      </w:r>
      <w:r w:rsidR="00290E7A">
        <w:t>без изменений</w:t>
      </w:r>
      <w:r w:rsidR="003033F5">
        <w:t>)</w:t>
      </w:r>
      <w:r>
        <w:t>.</w:t>
      </w:r>
    </w:p>
    <w:p w:rsidR="00F614D6" w:rsidRDefault="00F614D6" w:rsidP="00B303B4">
      <w:pPr>
        <w:autoSpaceDE w:val="0"/>
        <w:autoSpaceDN w:val="0"/>
        <w:adjustRightInd w:val="0"/>
        <w:ind w:firstLine="567"/>
        <w:contextualSpacing/>
        <w:mirrorIndents/>
      </w:pPr>
      <w:r>
        <w:t xml:space="preserve">По источникам финансирования дефицита бюджета включены в состав источников финансирования остатки средств бюджета (налоговые и неналоговые доходы), сложившиеся на 1 января 2022 г. в </w:t>
      </w:r>
      <w:r w:rsidRPr="00A56BFD">
        <w:t>объеме 2974,8 тыс</w:t>
      </w:r>
      <w:proofErr w:type="gramStart"/>
      <w:r w:rsidRPr="00A56BFD">
        <w:t>.</w:t>
      </w:r>
      <w:r w:rsidRPr="001743EA">
        <w:t>р</w:t>
      </w:r>
      <w:proofErr w:type="gramEnd"/>
      <w:r w:rsidRPr="001743EA">
        <w:t>уб</w:t>
      </w:r>
      <w:r w:rsidR="00C623CA">
        <w:t>лей</w:t>
      </w:r>
      <w:r>
        <w:t>.</w:t>
      </w:r>
    </w:p>
    <w:p w:rsidR="00B303B4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Объем расходов на обслуживание муниципального </w:t>
      </w:r>
      <w:r w:rsidRPr="00582879">
        <w:t>долга (12,</w:t>
      </w:r>
      <w:r w:rsidR="006D3D10" w:rsidRPr="00582879">
        <w:t>0</w:t>
      </w:r>
      <w:r w:rsidRPr="00582879">
        <w:t xml:space="preserve"> тыс</w:t>
      </w:r>
      <w:r w:rsidRPr="00077E41">
        <w:t>. рублей</w:t>
      </w:r>
      <w:r w:rsidR="00A56BFD">
        <w:t xml:space="preserve">) </w:t>
      </w:r>
      <w:r w:rsidRPr="00077E41">
        <w:t>остан</w:t>
      </w:r>
      <w:r w:rsidR="00A56BFD">
        <w:t>е</w:t>
      </w:r>
      <w:r w:rsidRPr="00077E41">
        <w:t>тся без изменений.</w:t>
      </w:r>
    </w:p>
    <w:p w:rsidR="00F67997" w:rsidRPr="00077E41" w:rsidRDefault="00F67997" w:rsidP="00F67997">
      <w:pPr>
        <w:ind w:firstLine="708"/>
        <w:rPr>
          <w:bCs/>
        </w:rPr>
      </w:pPr>
      <w:r w:rsidRPr="00077E41">
        <w:t>Общий анализ изменений основных характеристик местного бюджета на 202</w:t>
      </w:r>
      <w:r w:rsidR="00F614D6">
        <w:t>2</w:t>
      </w:r>
      <w:r w:rsidRPr="00077E41">
        <w:t xml:space="preserve"> год приведен в таблице:</w:t>
      </w:r>
    </w:p>
    <w:p w:rsidR="00F67997" w:rsidRPr="002C1B83" w:rsidRDefault="00F67997" w:rsidP="00F67997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2021 год</w:t>
            </w:r>
          </w:p>
        </w:tc>
      </w:tr>
      <w:tr w:rsidR="00F67997" w:rsidRPr="00BD46CA" w:rsidTr="00F67997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DE4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F614D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1101DA">
              <w:rPr>
                <w:sz w:val="22"/>
                <w:szCs w:val="22"/>
              </w:rPr>
              <w:t>Утверждено реш</w:t>
            </w:r>
            <w:r w:rsidR="00B95D17" w:rsidRPr="001101DA">
              <w:rPr>
                <w:sz w:val="22"/>
                <w:szCs w:val="22"/>
              </w:rPr>
              <w:t>ением о бюджете на 202</w:t>
            </w:r>
            <w:r w:rsidR="00F614D6" w:rsidRPr="001101DA">
              <w:rPr>
                <w:sz w:val="22"/>
                <w:szCs w:val="22"/>
              </w:rPr>
              <w:t>2</w:t>
            </w:r>
            <w:r w:rsidR="00B95D17" w:rsidRPr="001101DA">
              <w:rPr>
                <w:sz w:val="22"/>
                <w:szCs w:val="22"/>
              </w:rPr>
              <w:t xml:space="preserve"> год от </w:t>
            </w:r>
            <w:r w:rsidR="00F614D6" w:rsidRPr="001101DA">
              <w:rPr>
                <w:sz w:val="22"/>
                <w:szCs w:val="22"/>
              </w:rPr>
              <w:t>23.</w:t>
            </w:r>
            <w:r w:rsidR="006560D5" w:rsidRPr="001101DA">
              <w:rPr>
                <w:sz w:val="22"/>
                <w:szCs w:val="22"/>
              </w:rPr>
              <w:t>1</w:t>
            </w:r>
            <w:r w:rsidR="00F614D6" w:rsidRPr="001101DA">
              <w:rPr>
                <w:sz w:val="22"/>
                <w:szCs w:val="22"/>
              </w:rPr>
              <w:t>2</w:t>
            </w:r>
            <w:r w:rsidRPr="001101DA">
              <w:rPr>
                <w:sz w:val="22"/>
                <w:szCs w:val="22"/>
              </w:rPr>
              <w:t>.2021 №1</w:t>
            </w:r>
            <w:r w:rsidR="00F614D6" w:rsidRPr="001101DA">
              <w:rPr>
                <w:sz w:val="22"/>
                <w:szCs w:val="22"/>
              </w:rPr>
              <w:t>83</w:t>
            </w:r>
            <w:r w:rsidR="00C85AD8" w:rsidRPr="001101DA">
              <w:rPr>
                <w:sz w:val="22"/>
                <w:szCs w:val="22"/>
              </w:rPr>
              <w:t xml:space="preserve"> (с  изменениями от</w:t>
            </w:r>
            <w:r w:rsidR="00C85AD8">
              <w:rPr>
                <w:sz w:val="22"/>
                <w:szCs w:val="22"/>
              </w:rPr>
              <w:t xml:space="preserve"> </w:t>
            </w:r>
            <w:r w:rsidR="005D54DD">
              <w:rPr>
                <w:sz w:val="22"/>
                <w:szCs w:val="22"/>
              </w:rPr>
              <w:t>24.02.2022 г.</w:t>
            </w:r>
            <w:r w:rsidR="001101DA">
              <w:rPr>
                <w:sz w:val="22"/>
                <w:szCs w:val="22"/>
              </w:rPr>
              <w:t xml:space="preserve"> № 197</w:t>
            </w:r>
            <w:r w:rsidR="005D54D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F67997" w:rsidP="00DE411F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F67997" w:rsidRPr="00BD46CA" w:rsidRDefault="00F67997" w:rsidP="00DE4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E00C24" w:rsidRDefault="00F67997" w:rsidP="00F67997">
            <w:pPr>
              <w:spacing w:before="100" w:beforeAutospacing="1" w:after="100" w:afterAutospacing="1"/>
              <w:ind w:left="-108" w:firstLine="75"/>
              <w:jc w:val="center"/>
              <w:rPr>
                <w:rFonts w:ascii="Open Sans" w:hAnsi="Open Sans"/>
              </w:rPr>
            </w:pPr>
            <w:r w:rsidRPr="00E00C24">
              <w:rPr>
                <w:rFonts w:ascii="Open Sans" w:hAnsi="Open Sans"/>
              </w:rPr>
              <w:t>Изменение</w:t>
            </w:r>
          </w:p>
          <w:p w:rsidR="00F67997" w:rsidRPr="00BD46CA" w:rsidRDefault="00F67997" w:rsidP="00F67997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 xml:space="preserve"> ( +/-)</w:t>
            </w:r>
          </w:p>
        </w:tc>
      </w:tr>
      <w:tr w:rsidR="00C85AD8" w:rsidRPr="00BD46CA" w:rsidTr="00A4700A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D8" w:rsidRPr="00BD46CA" w:rsidRDefault="00C85AD8" w:rsidP="00DE411F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3F2C0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1986687,6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C623CA" w:rsidRDefault="009C1044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2671688,0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D8" w:rsidRPr="00C623CA" w:rsidRDefault="00C85AD8" w:rsidP="009C10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3CA">
              <w:rPr>
                <w:b/>
                <w:color w:val="000000"/>
                <w:sz w:val="22"/>
                <w:szCs w:val="22"/>
              </w:rPr>
              <w:t xml:space="preserve">(+) </w:t>
            </w:r>
            <w:r w:rsidR="009C1044" w:rsidRPr="00C623CA">
              <w:rPr>
                <w:b/>
                <w:color w:val="000000"/>
                <w:sz w:val="22"/>
                <w:szCs w:val="22"/>
              </w:rPr>
              <w:t>685000,4</w:t>
            </w: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D8" w:rsidRPr="00BD46CA" w:rsidRDefault="00C85AD8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5AD8" w:rsidRPr="00BD46CA" w:rsidRDefault="00C85AD8" w:rsidP="003F2C0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1759567,6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C623CA" w:rsidRDefault="009C1044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623CA">
              <w:rPr>
                <w:i/>
                <w:color w:val="000000"/>
                <w:sz w:val="22"/>
                <w:szCs w:val="22"/>
              </w:rPr>
              <w:t>2434568,0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AD8" w:rsidRPr="00C623CA" w:rsidRDefault="00C85AD8" w:rsidP="009C1044">
            <w:pPr>
              <w:jc w:val="center"/>
              <w:rPr>
                <w:color w:val="000000"/>
                <w:sz w:val="22"/>
                <w:szCs w:val="22"/>
              </w:rPr>
            </w:pPr>
            <w:r w:rsidRPr="00C623CA">
              <w:rPr>
                <w:color w:val="000000"/>
                <w:sz w:val="22"/>
                <w:szCs w:val="22"/>
              </w:rPr>
              <w:t xml:space="preserve">(+) </w:t>
            </w:r>
            <w:r w:rsidR="009C1044" w:rsidRPr="00C623CA">
              <w:rPr>
                <w:color w:val="000000"/>
                <w:sz w:val="22"/>
                <w:szCs w:val="22"/>
              </w:rPr>
              <w:t>675000,4</w:t>
            </w: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D8" w:rsidRPr="00BD46CA" w:rsidRDefault="00C85AD8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3F2C0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227120,0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C623CA" w:rsidRDefault="009C1044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623CA">
              <w:rPr>
                <w:i/>
                <w:color w:val="000000"/>
                <w:sz w:val="22"/>
                <w:szCs w:val="22"/>
              </w:rPr>
              <w:t>237120,0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AD8" w:rsidRPr="00C623CA" w:rsidRDefault="009C1044" w:rsidP="00794AA2">
            <w:pPr>
              <w:jc w:val="center"/>
              <w:rPr>
                <w:color w:val="000000"/>
                <w:sz w:val="22"/>
                <w:szCs w:val="22"/>
              </w:rPr>
            </w:pPr>
            <w:r w:rsidRPr="00C623CA">
              <w:rPr>
                <w:color w:val="000000"/>
                <w:sz w:val="22"/>
                <w:szCs w:val="22"/>
              </w:rPr>
              <w:t>(+) 10000,0</w:t>
            </w: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D8" w:rsidRPr="00BD46CA" w:rsidRDefault="00C85AD8" w:rsidP="00DE411F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3F2C0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2002176,6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C623CA" w:rsidRDefault="009C1044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2689472,0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D8" w:rsidRPr="00C623CA" w:rsidRDefault="00C85AD8" w:rsidP="009C10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3CA">
              <w:rPr>
                <w:color w:val="000000"/>
                <w:sz w:val="22"/>
                <w:szCs w:val="22"/>
              </w:rPr>
              <w:t xml:space="preserve">(+) </w:t>
            </w:r>
            <w:r w:rsidR="009C1044" w:rsidRPr="00C623CA">
              <w:rPr>
                <w:color w:val="000000"/>
                <w:sz w:val="22"/>
                <w:szCs w:val="22"/>
              </w:rPr>
              <w:t>687295,4</w:t>
            </w: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D8" w:rsidRPr="00BD46CA" w:rsidRDefault="00C85AD8" w:rsidP="00DE411F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Объем дефицита</w:t>
            </w:r>
            <w:proofErr w:type="gramStart"/>
            <w:r w:rsidRPr="00BD46CA">
              <w:rPr>
                <w:sz w:val="22"/>
                <w:szCs w:val="22"/>
              </w:rPr>
              <w:t xml:space="preserve"> (-), </w:t>
            </w:r>
            <w:proofErr w:type="gramEnd"/>
          </w:p>
          <w:p w:rsidR="00C85AD8" w:rsidRPr="00BD46CA" w:rsidRDefault="00C85AD8" w:rsidP="00DE411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D46CA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BD46CA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3F2C0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</w:t>
            </w:r>
            <w:r>
              <w:rPr>
                <w:b/>
                <w:i/>
                <w:color w:val="000000"/>
                <w:sz w:val="22"/>
                <w:szCs w:val="22"/>
              </w:rPr>
              <w:t>15489,0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C623CA" w:rsidRDefault="00C85AD8" w:rsidP="009C104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(-)1</w:t>
            </w:r>
            <w:r w:rsidR="009C1044" w:rsidRPr="00C623CA">
              <w:rPr>
                <w:b/>
                <w:i/>
                <w:color w:val="000000"/>
                <w:sz w:val="22"/>
                <w:szCs w:val="22"/>
              </w:rPr>
              <w:t>7784</w:t>
            </w:r>
            <w:r w:rsidRPr="00C623CA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A09" w:rsidRPr="00C623CA" w:rsidRDefault="00392A09" w:rsidP="00A470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5AD8" w:rsidRPr="00C623CA" w:rsidRDefault="009C1044" w:rsidP="00A4700A">
            <w:pPr>
              <w:jc w:val="center"/>
              <w:rPr>
                <w:color w:val="000000"/>
                <w:sz w:val="22"/>
                <w:szCs w:val="22"/>
              </w:rPr>
            </w:pPr>
            <w:r w:rsidRPr="00C623CA">
              <w:rPr>
                <w:color w:val="000000"/>
                <w:sz w:val="22"/>
                <w:szCs w:val="22"/>
              </w:rPr>
              <w:t>(+)2295,0</w:t>
            </w:r>
          </w:p>
          <w:p w:rsidR="00C85AD8" w:rsidRPr="00C623CA" w:rsidRDefault="00C85AD8" w:rsidP="00A4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C68A5" w:rsidRDefault="00BC68A5" w:rsidP="00BC68A5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F67997" w:rsidRPr="00F0533C" w:rsidRDefault="00BC68A5" w:rsidP="00BC68A5">
      <w:pPr>
        <w:pStyle w:val="Default"/>
        <w:ind w:firstLine="567"/>
        <w:contextualSpacing/>
        <w:mirrorIndents/>
        <w:jc w:val="center"/>
        <w:rPr>
          <w:b/>
          <w:bCs/>
        </w:rPr>
      </w:pPr>
      <w:r>
        <w:rPr>
          <w:b/>
          <w:bCs/>
        </w:rPr>
        <w:t>Доходы местного бюджета</w:t>
      </w:r>
    </w:p>
    <w:p w:rsidR="00370ECF" w:rsidRDefault="00370ECF" w:rsidP="00370ECF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E71B0B">
        <w:t>Согласно проекту решения доходы на 202</w:t>
      </w:r>
      <w:r w:rsidR="009C18DF" w:rsidRPr="00E71B0B">
        <w:t>2</w:t>
      </w:r>
      <w:r w:rsidRPr="00E71B0B">
        <w:t xml:space="preserve"> год в части налоговы</w:t>
      </w:r>
      <w:r w:rsidR="007F6E92" w:rsidRPr="00E71B0B">
        <w:t>х</w:t>
      </w:r>
      <w:r w:rsidRPr="00E71B0B">
        <w:t>, неналоговы</w:t>
      </w:r>
      <w:r w:rsidR="007F6E92" w:rsidRPr="00E71B0B">
        <w:t xml:space="preserve">х  </w:t>
      </w:r>
      <w:r w:rsidR="009C1044">
        <w:t xml:space="preserve">доходов увеличиваются на </w:t>
      </w:r>
      <w:r w:rsidR="009C1044" w:rsidRPr="00582879">
        <w:rPr>
          <w:b/>
        </w:rPr>
        <w:t>10000,</w:t>
      </w:r>
      <w:r w:rsidR="00C87189" w:rsidRPr="00582879">
        <w:rPr>
          <w:b/>
        </w:rPr>
        <w:t>0</w:t>
      </w:r>
      <w:r w:rsidR="00C87189">
        <w:t xml:space="preserve"> тыс.</w:t>
      </w:r>
      <w:r w:rsidR="00C30B48">
        <w:t xml:space="preserve"> </w:t>
      </w:r>
      <w:r w:rsidR="00C87189">
        <w:t>рублей и составят 237120,0 тыс</w:t>
      </w:r>
      <w:proofErr w:type="gramStart"/>
      <w:r w:rsidR="00C87189">
        <w:t>.р</w:t>
      </w:r>
      <w:proofErr w:type="gramEnd"/>
      <w:r w:rsidR="00C87189">
        <w:t>ублей.</w:t>
      </w:r>
      <w:r w:rsidR="0083280C">
        <w:t xml:space="preserve"> </w:t>
      </w:r>
      <w:r w:rsidR="00C30B48">
        <w:t xml:space="preserve">Планируется </w:t>
      </w:r>
      <w:proofErr w:type="gramStart"/>
      <w:r w:rsidR="00C30B48">
        <w:t>к рассмотрению</w:t>
      </w:r>
      <w:r w:rsidR="0083280C">
        <w:t xml:space="preserve"> корректировк</w:t>
      </w:r>
      <w:r w:rsidR="00C30B48">
        <w:t xml:space="preserve">а </w:t>
      </w:r>
      <w:r w:rsidR="0083280C">
        <w:t xml:space="preserve"> прогнозируемых доходов местного бюджета по видам доходов в связи с фактическим поступлением доходов в бюджет</w:t>
      </w:r>
      <w:proofErr w:type="gramEnd"/>
      <w:r w:rsidR="00C30B48">
        <w:t>: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  <w:u w:val="single"/>
        </w:rPr>
        <w:t>Увеличены</w:t>
      </w:r>
      <w:r w:rsidRPr="00392A09">
        <w:rPr>
          <w:rFonts w:ascii="Times New Roman" w:hAnsi="Times New Roman"/>
          <w:sz w:val="23"/>
          <w:szCs w:val="23"/>
        </w:rPr>
        <w:t>: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C19B3">
        <w:rPr>
          <w:rFonts w:ascii="Times New Roman" w:hAnsi="Times New Roman"/>
          <w:sz w:val="23"/>
          <w:szCs w:val="23"/>
        </w:rPr>
        <w:t xml:space="preserve">- налог  на  доходы  физических  лиц  на  </w:t>
      </w:r>
      <w:r w:rsidRPr="00392A09">
        <w:rPr>
          <w:rFonts w:ascii="Times New Roman" w:hAnsi="Times New Roman"/>
          <w:sz w:val="23"/>
          <w:szCs w:val="23"/>
        </w:rPr>
        <w:t>3 800,0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утверждено 141 500,0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145 300,0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налог, взимаемый в связи с применением упрощенной системы  налогообложения на  2 500,0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утверждено 16 000,0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18 500,0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lastRenderedPageBreak/>
        <w:t>- налог, взимаемый в связи с применением патентной системы налогообложения на 2 500,0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утверждено 4 000,0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6 500,0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государственная пошлина на 500,0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утверждено 6 700,0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7 200,0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доходы от использования имущества, находящегося в государственной и муниципальной собственности на 400,0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 утверждено  7 900,0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 стало 8 300,0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доходы  от продажи материальных и нематериальных активов на 600,0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 утверждено  850,0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 стало 1 450,0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прочие неналоговые доходы на 150,0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 утверждено  50,0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 стало 200,0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платежи при пользовании природными ресурсами на 338,7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(ранее  было  утверждено  412,9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 стало 751,6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).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  <w:u w:val="single"/>
        </w:rPr>
      </w:pPr>
      <w:r w:rsidRPr="00392A09">
        <w:rPr>
          <w:rFonts w:ascii="Times New Roman" w:hAnsi="Times New Roman"/>
          <w:sz w:val="23"/>
          <w:szCs w:val="23"/>
          <w:u w:val="single"/>
        </w:rPr>
        <w:t>Уменьшены: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единый налог на вмененный доход для отдельных видов деятельности на  300,0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утверждено 300,0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доходы от оказания платных услуг и компенсации затрат государства на 230,7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 утверждено  21 300,0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 стало 21 069,3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штрафы,  санкции,  возмещение  ущерба  на 258,0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(ранее  было утверждено 958,0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700,0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.);</w:t>
      </w:r>
    </w:p>
    <w:p w:rsidR="004D0238" w:rsidRDefault="00392A09" w:rsidP="004D0238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безвозмездным поступлениям увеличение составило </w:t>
      </w:r>
      <w:r w:rsidRPr="00A56BFD">
        <w:rPr>
          <w:rFonts w:ascii="Times New Roman" w:hAnsi="Times New Roman"/>
          <w:sz w:val="24"/>
          <w:szCs w:val="24"/>
        </w:rPr>
        <w:t>675000,4</w:t>
      </w:r>
      <w:r>
        <w:rPr>
          <w:rFonts w:ascii="Times New Roman" w:hAnsi="Times New Roman"/>
          <w:sz w:val="24"/>
          <w:szCs w:val="24"/>
        </w:rPr>
        <w:t xml:space="preserve"> </w:t>
      </w:r>
      <w:r w:rsidR="00370ECF" w:rsidRPr="004D0238">
        <w:rPr>
          <w:rFonts w:ascii="Times New Roman" w:hAnsi="Times New Roman"/>
          <w:sz w:val="24"/>
          <w:szCs w:val="24"/>
        </w:rPr>
        <w:t xml:space="preserve"> тыс. рублей</w:t>
      </w:r>
      <w:r w:rsidR="004D0238" w:rsidRPr="004D0238">
        <w:rPr>
          <w:rFonts w:ascii="Times New Roman" w:hAnsi="Times New Roman"/>
          <w:sz w:val="24"/>
          <w:szCs w:val="24"/>
        </w:rPr>
        <w:t xml:space="preserve"> в том числе:</w:t>
      </w:r>
    </w:p>
    <w:p w:rsidR="00392A09" w:rsidRPr="00392A09" w:rsidRDefault="00B02ABF" w:rsidP="004D0238">
      <w:pPr>
        <w:pStyle w:val="af7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</w:t>
      </w:r>
      <w:r w:rsidR="00392A09" w:rsidRPr="00392A09">
        <w:rPr>
          <w:rFonts w:ascii="Times New Roman" w:hAnsi="Times New Roman"/>
          <w:sz w:val="24"/>
          <w:szCs w:val="24"/>
          <w:u w:val="single"/>
        </w:rPr>
        <w:t>обавлены</w:t>
      </w:r>
    </w:p>
    <w:p w:rsidR="004D0238" w:rsidRPr="00A56BFD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 xml:space="preserve">- субсидии местным бюджетам  на реализацию  мероприятий по </w:t>
      </w:r>
      <w:r w:rsidR="00E74622">
        <w:rPr>
          <w:rFonts w:ascii="Times New Roman" w:hAnsi="Times New Roman"/>
          <w:sz w:val="24"/>
          <w:szCs w:val="24"/>
        </w:rPr>
        <w:t xml:space="preserve">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образовательными организациями в Иркутской области </w:t>
      </w:r>
      <w:r w:rsidR="00E74622" w:rsidRPr="00392A09">
        <w:rPr>
          <w:rFonts w:ascii="Times New Roman" w:hAnsi="Times New Roman"/>
          <w:sz w:val="24"/>
          <w:szCs w:val="24"/>
        </w:rPr>
        <w:t xml:space="preserve">-  </w:t>
      </w:r>
      <w:r w:rsidR="00E74622" w:rsidRPr="00A56BFD">
        <w:rPr>
          <w:rFonts w:ascii="Times New Roman" w:hAnsi="Times New Roman"/>
          <w:sz w:val="24"/>
          <w:szCs w:val="24"/>
        </w:rPr>
        <w:t xml:space="preserve">1300,7 </w:t>
      </w:r>
      <w:r w:rsidRPr="00A56BFD">
        <w:rPr>
          <w:rFonts w:ascii="Times New Roman" w:hAnsi="Times New Roman"/>
          <w:sz w:val="24"/>
          <w:szCs w:val="24"/>
        </w:rPr>
        <w:t xml:space="preserve"> тыс. рублей;</w:t>
      </w:r>
    </w:p>
    <w:p w:rsidR="00392A09" w:rsidRPr="00A56BFD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>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– 2 655,3 тыс. руб</w:t>
      </w:r>
      <w:r w:rsidR="003F2C07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.</w:t>
      </w:r>
    </w:p>
    <w:p w:rsidR="00392A09" w:rsidRPr="009C18DF" w:rsidRDefault="00B02ABF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2ABF">
        <w:rPr>
          <w:rFonts w:ascii="Times New Roman" w:hAnsi="Times New Roman"/>
          <w:sz w:val="24"/>
          <w:szCs w:val="24"/>
          <w:u w:val="single"/>
        </w:rPr>
        <w:t>Увеличены</w:t>
      </w:r>
      <w:r>
        <w:rPr>
          <w:rFonts w:ascii="Times New Roman" w:hAnsi="Times New Roman"/>
          <w:sz w:val="24"/>
          <w:szCs w:val="24"/>
        </w:rPr>
        <w:t>:</w:t>
      </w:r>
    </w:p>
    <w:p w:rsidR="004D0238" w:rsidRPr="009C18DF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18DF">
        <w:rPr>
          <w:rFonts w:ascii="Times New Roman" w:hAnsi="Times New Roman"/>
          <w:sz w:val="24"/>
          <w:szCs w:val="24"/>
        </w:rPr>
        <w:t xml:space="preserve">- </w:t>
      </w:r>
      <w:r w:rsidR="00E74622">
        <w:rPr>
          <w:rFonts w:ascii="Times New Roman" w:hAnsi="Times New Roman"/>
          <w:sz w:val="24"/>
          <w:szCs w:val="24"/>
        </w:rPr>
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за счет средств, поступивших</w:t>
      </w:r>
      <w:proofErr w:type="gramEnd"/>
      <w:r w:rsidR="00E74622">
        <w:rPr>
          <w:rFonts w:ascii="Times New Roman" w:hAnsi="Times New Roman"/>
          <w:sz w:val="24"/>
          <w:szCs w:val="24"/>
        </w:rPr>
        <w:t xml:space="preserve"> из Фонда содействия реформированию жилищно-коммунального хозяйства </w:t>
      </w:r>
      <w:r w:rsidR="009C18DF">
        <w:rPr>
          <w:rFonts w:ascii="Times New Roman" w:hAnsi="Times New Roman"/>
          <w:sz w:val="24"/>
          <w:szCs w:val="24"/>
        </w:rPr>
        <w:t>н</w:t>
      </w:r>
      <w:r w:rsidRPr="009C18DF">
        <w:rPr>
          <w:rFonts w:ascii="Times New Roman" w:hAnsi="Times New Roman"/>
          <w:sz w:val="24"/>
          <w:szCs w:val="24"/>
        </w:rPr>
        <w:t xml:space="preserve">а </w:t>
      </w:r>
      <w:r w:rsidR="00B02ABF" w:rsidRPr="00A56BFD">
        <w:rPr>
          <w:rFonts w:ascii="Times New Roman" w:hAnsi="Times New Roman"/>
          <w:sz w:val="24"/>
          <w:szCs w:val="24"/>
        </w:rPr>
        <w:t>371240,6</w:t>
      </w:r>
      <w:r w:rsidRPr="009C18DF">
        <w:rPr>
          <w:rFonts w:ascii="Times New Roman" w:hAnsi="Times New Roman"/>
          <w:sz w:val="24"/>
          <w:szCs w:val="24"/>
        </w:rPr>
        <w:t xml:space="preserve"> тыс. рублей</w:t>
      </w:r>
      <w:r w:rsidR="00E74622">
        <w:rPr>
          <w:rFonts w:ascii="Times New Roman" w:hAnsi="Times New Roman"/>
          <w:sz w:val="24"/>
          <w:szCs w:val="24"/>
        </w:rPr>
        <w:t xml:space="preserve"> (ранее утверждено 306077,2 тыс</w:t>
      </w:r>
      <w:proofErr w:type="gramStart"/>
      <w:r w:rsidR="00E74622">
        <w:rPr>
          <w:rFonts w:ascii="Times New Roman" w:hAnsi="Times New Roman"/>
          <w:sz w:val="24"/>
          <w:szCs w:val="24"/>
        </w:rPr>
        <w:t>.р</w:t>
      </w:r>
      <w:proofErr w:type="gramEnd"/>
      <w:r w:rsidR="00E74622">
        <w:rPr>
          <w:rFonts w:ascii="Times New Roman" w:hAnsi="Times New Roman"/>
          <w:sz w:val="24"/>
          <w:szCs w:val="24"/>
        </w:rPr>
        <w:t>уб</w:t>
      </w:r>
      <w:r w:rsidR="003F2C07">
        <w:rPr>
          <w:rFonts w:ascii="Times New Roman" w:hAnsi="Times New Roman"/>
          <w:sz w:val="24"/>
          <w:szCs w:val="24"/>
        </w:rPr>
        <w:t>лей</w:t>
      </w:r>
      <w:r w:rsidR="00E74622">
        <w:rPr>
          <w:rFonts w:ascii="Times New Roman" w:hAnsi="Times New Roman"/>
          <w:sz w:val="24"/>
          <w:szCs w:val="24"/>
        </w:rPr>
        <w:t xml:space="preserve">, стало </w:t>
      </w:r>
      <w:r w:rsidR="00B02ABF">
        <w:rPr>
          <w:rFonts w:ascii="Times New Roman" w:hAnsi="Times New Roman"/>
          <w:sz w:val="24"/>
          <w:szCs w:val="24"/>
        </w:rPr>
        <w:t>677317,8</w:t>
      </w:r>
      <w:r w:rsidR="00E74622">
        <w:rPr>
          <w:rFonts w:ascii="Times New Roman" w:hAnsi="Times New Roman"/>
          <w:sz w:val="24"/>
          <w:szCs w:val="24"/>
        </w:rPr>
        <w:t xml:space="preserve"> тыс.руб</w:t>
      </w:r>
      <w:r w:rsidR="003F2C07">
        <w:rPr>
          <w:rFonts w:ascii="Times New Roman" w:hAnsi="Times New Roman"/>
          <w:sz w:val="24"/>
          <w:szCs w:val="24"/>
        </w:rPr>
        <w:t>лей</w:t>
      </w:r>
      <w:r w:rsidR="00E74622">
        <w:rPr>
          <w:rFonts w:ascii="Times New Roman" w:hAnsi="Times New Roman"/>
          <w:sz w:val="24"/>
          <w:szCs w:val="24"/>
        </w:rPr>
        <w:t>)</w:t>
      </w:r>
      <w:r w:rsidRPr="009C18DF">
        <w:rPr>
          <w:rFonts w:ascii="Times New Roman" w:hAnsi="Times New Roman"/>
          <w:sz w:val="24"/>
          <w:szCs w:val="24"/>
        </w:rPr>
        <w:t>;</w:t>
      </w:r>
    </w:p>
    <w:p w:rsidR="00E74622" w:rsidRPr="009C18DF" w:rsidRDefault="004D0238" w:rsidP="00E7462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>-</w:t>
      </w:r>
      <w:r w:rsidRPr="009C18DF">
        <w:rPr>
          <w:sz w:val="24"/>
          <w:szCs w:val="24"/>
        </w:rPr>
        <w:t xml:space="preserve"> </w:t>
      </w:r>
      <w:r w:rsidR="00E74622" w:rsidRPr="00E74622">
        <w:rPr>
          <w:rFonts w:ascii="Times New Roman" w:hAnsi="Times New Roman"/>
          <w:sz w:val="24"/>
          <w:szCs w:val="24"/>
        </w:rPr>
        <w:t>субсидии местным бюджетам</w:t>
      </w:r>
      <w:r w:rsidR="00E746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7462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E74622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собственности, которые осуществляются из местных </w:t>
      </w:r>
      <w:proofErr w:type="spellStart"/>
      <w:r w:rsidR="00E74622">
        <w:rPr>
          <w:rFonts w:ascii="Times New Roman" w:hAnsi="Times New Roman"/>
          <w:sz w:val="24"/>
          <w:szCs w:val="24"/>
        </w:rPr>
        <w:t>бюджетов</w:t>
      </w:r>
      <w:proofErr w:type="gramStart"/>
      <w:r w:rsidR="00E74622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="00E74622">
        <w:rPr>
          <w:rFonts w:ascii="Times New Roman" w:hAnsi="Times New Roman"/>
          <w:sz w:val="24"/>
          <w:szCs w:val="24"/>
        </w:rPr>
        <w:t xml:space="preserve"> целях реализации мероприятий по строительству, реконструкции образовательных организаций  </w:t>
      </w:r>
      <w:r w:rsidRPr="00E74622">
        <w:rPr>
          <w:rFonts w:ascii="Times New Roman" w:hAnsi="Times New Roman"/>
          <w:sz w:val="24"/>
          <w:szCs w:val="24"/>
        </w:rPr>
        <w:t>на</w:t>
      </w:r>
      <w:r w:rsidRPr="009C18DF">
        <w:rPr>
          <w:rFonts w:ascii="Times New Roman" w:hAnsi="Times New Roman"/>
          <w:sz w:val="24"/>
          <w:szCs w:val="24"/>
        </w:rPr>
        <w:t xml:space="preserve"> </w:t>
      </w:r>
      <w:r w:rsidR="00B02ABF" w:rsidRPr="00A56BFD">
        <w:rPr>
          <w:rFonts w:ascii="Times New Roman" w:hAnsi="Times New Roman"/>
          <w:sz w:val="24"/>
          <w:szCs w:val="24"/>
        </w:rPr>
        <w:t>182789,1</w:t>
      </w:r>
      <w:r w:rsidRPr="00A56BFD">
        <w:rPr>
          <w:rFonts w:ascii="Times New Roman" w:hAnsi="Times New Roman"/>
          <w:sz w:val="24"/>
          <w:szCs w:val="24"/>
        </w:rPr>
        <w:t xml:space="preserve"> тыс.</w:t>
      </w:r>
      <w:r w:rsidRPr="009C18DF">
        <w:rPr>
          <w:rFonts w:ascii="Times New Roman" w:hAnsi="Times New Roman"/>
          <w:sz w:val="24"/>
          <w:szCs w:val="24"/>
        </w:rPr>
        <w:t xml:space="preserve"> рублей</w:t>
      </w:r>
      <w:r w:rsidR="00E74622">
        <w:rPr>
          <w:rFonts w:ascii="Times New Roman" w:hAnsi="Times New Roman"/>
          <w:sz w:val="24"/>
          <w:szCs w:val="24"/>
        </w:rPr>
        <w:t xml:space="preserve"> (ранее утверждено 341330,6  тыс.руб</w:t>
      </w:r>
      <w:r w:rsidR="003F2C07">
        <w:rPr>
          <w:rFonts w:ascii="Times New Roman" w:hAnsi="Times New Roman"/>
          <w:sz w:val="24"/>
          <w:szCs w:val="24"/>
        </w:rPr>
        <w:t>лей</w:t>
      </w:r>
      <w:r w:rsidR="00E74622">
        <w:rPr>
          <w:rFonts w:ascii="Times New Roman" w:hAnsi="Times New Roman"/>
          <w:sz w:val="24"/>
          <w:szCs w:val="24"/>
        </w:rPr>
        <w:t xml:space="preserve">, стало </w:t>
      </w:r>
      <w:r w:rsidR="00B02ABF">
        <w:rPr>
          <w:rFonts w:ascii="Times New Roman" w:hAnsi="Times New Roman"/>
          <w:sz w:val="24"/>
          <w:szCs w:val="24"/>
        </w:rPr>
        <w:t>524119,7</w:t>
      </w:r>
      <w:r w:rsidR="00E74622">
        <w:rPr>
          <w:rFonts w:ascii="Times New Roman" w:hAnsi="Times New Roman"/>
          <w:sz w:val="24"/>
          <w:szCs w:val="24"/>
        </w:rPr>
        <w:t xml:space="preserve"> тыс.руб</w:t>
      </w:r>
      <w:r w:rsidR="003F2C07">
        <w:rPr>
          <w:rFonts w:ascii="Times New Roman" w:hAnsi="Times New Roman"/>
          <w:sz w:val="24"/>
          <w:szCs w:val="24"/>
        </w:rPr>
        <w:t>лей</w:t>
      </w:r>
      <w:r w:rsidR="00E74622">
        <w:rPr>
          <w:rFonts w:ascii="Times New Roman" w:hAnsi="Times New Roman"/>
          <w:sz w:val="24"/>
          <w:szCs w:val="24"/>
        </w:rPr>
        <w:t>).</w:t>
      </w:r>
    </w:p>
    <w:p w:rsidR="0079236E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</w:t>
      </w:r>
      <w:r w:rsidRPr="003D17DA">
        <w:rPr>
          <w:rFonts w:ascii="Times New Roman" w:hAnsi="Times New Roman"/>
          <w:sz w:val="23"/>
          <w:szCs w:val="23"/>
        </w:rPr>
        <w:t xml:space="preserve">убсидии местным бюджетам </w:t>
      </w:r>
      <w:proofErr w:type="gramStart"/>
      <w:r w:rsidRPr="003D17DA">
        <w:rPr>
          <w:rFonts w:ascii="Times New Roman" w:hAnsi="Times New Roman"/>
          <w:sz w:val="23"/>
          <w:szCs w:val="23"/>
        </w:rPr>
        <w:t>для организации отдыха детей в каникулярное время на оплату стоимости набора продуктов питания в лагерях с дневным пребыванием</w:t>
      </w:r>
      <w:proofErr w:type="gramEnd"/>
      <w:r w:rsidRPr="003D17DA">
        <w:rPr>
          <w:rFonts w:ascii="Times New Roman" w:hAnsi="Times New Roman"/>
          <w:sz w:val="23"/>
          <w:szCs w:val="23"/>
        </w:rPr>
        <w:t xml:space="preserve"> детей, организованных органами местного самоуправления муниципальных образований Иркутской области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A56BFD">
        <w:rPr>
          <w:rFonts w:ascii="Times New Roman" w:hAnsi="Times New Roman"/>
          <w:sz w:val="23"/>
          <w:szCs w:val="23"/>
        </w:rPr>
        <w:t>на 501,7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3D17D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 xml:space="preserve">было утверждено </w:t>
      </w:r>
      <w:r>
        <w:rPr>
          <w:rFonts w:ascii="Times New Roman" w:hAnsi="Times New Roman"/>
          <w:sz w:val="23"/>
          <w:szCs w:val="23"/>
        </w:rPr>
        <w:t xml:space="preserve">1 153,5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 w:rsidR="00000EAD">
        <w:rPr>
          <w:rFonts w:ascii="Times New Roman" w:hAnsi="Times New Roman"/>
          <w:sz w:val="23"/>
          <w:szCs w:val="23"/>
        </w:rPr>
        <w:t>лей</w:t>
      </w:r>
      <w:r w:rsidRPr="009C19B3">
        <w:rPr>
          <w:rFonts w:ascii="Times New Roman" w:hAnsi="Times New Roman"/>
          <w:sz w:val="23"/>
          <w:szCs w:val="23"/>
        </w:rPr>
        <w:t xml:space="preserve">, стало </w:t>
      </w:r>
      <w:r>
        <w:rPr>
          <w:rFonts w:ascii="Times New Roman" w:hAnsi="Times New Roman"/>
          <w:sz w:val="23"/>
          <w:szCs w:val="23"/>
        </w:rPr>
        <w:t>1 655,2 ты</w:t>
      </w:r>
      <w:r w:rsidRPr="009C19B3">
        <w:rPr>
          <w:rFonts w:ascii="Times New Roman" w:hAnsi="Times New Roman"/>
          <w:sz w:val="23"/>
          <w:szCs w:val="23"/>
        </w:rPr>
        <w:t>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 w:rsidR="00000EAD">
        <w:rPr>
          <w:rFonts w:ascii="Times New Roman" w:hAnsi="Times New Roman"/>
          <w:sz w:val="23"/>
          <w:szCs w:val="23"/>
        </w:rPr>
        <w:t>лей</w:t>
      </w:r>
      <w:r>
        <w:rPr>
          <w:rFonts w:ascii="Times New Roman" w:hAnsi="Times New Roman"/>
          <w:sz w:val="23"/>
          <w:szCs w:val="23"/>
        </w:rPr>
        <w:t>);</w:t>
      </w:r>
    </w:p>
    <w:p w:rsidR="0079236E" w:rsidRPr="002904CB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10AE0">
        <w:rPr>
          <w:rFonts w:ascii="Times New Roman" w:hAnsi="Times New Roman"/>
          <w:b/>
          <w:sz w:val="23"/>
          <w:szCs w:val="23"/>
        </w:rPr>
        <w:t>-</w:t>
      </w:r>
      <w:r w:rsidRPr="002904CB">
        <w:rPr>
          <w:rFonts w:ascii="Times New Roman" w:hAnsi="Times New Roman"/>
          <w:sz w:val="23"/>
          <w:szCs w:val="23"/>
        </w:rPr>
        <w:t xml:space="preserve"> на обеспечение государственных гарантий реализации прав на получение  общедоступного и бесплатного дошкольного образования в муниципальных дошкольных </w:t>
      </w:r>
      <w:r w:rsidRPr="002904CB">
        <w:rPr>
          <w:rFonts w:ascii="Times New Roman" w:hAnsi="Times New Roman"/>
          <w:sz w:val="23"/>
          <w:szCs w:val="23"/>
        </w:rPr>
        <w:lastRenderedPageBreak/>
        <w:t xml:space="preserve">образовательных и общеобразовательных организациях на </w:t>
      </w:r>
      <w:r w:rsidRPr="00A56BFD">
        <w:rPr>
          <w:rFonts w:ascii="Times New Roman" w:hAnsi="Times New Roman"/>
          <w:sz w:val="23"/>
          <w:szCs w:val="23"/>
        </w:rPr>
        <w:t>41 155,2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</w:t>
      </w:r>
      <w:r w:rsidRPr="002904CB">
        <w:rPr>
          <w:rFonts w:ascii="Times New Roman" w:hAnsi="Times New Roman"/>
          <w:sz w:val="23"/>
          <w:szCs w:val="23"/>
        </w:rPr>
        <w:t xml:space="preserve"> составили </w:t>
      </w:r>
      <w:r>
        <w:rPr>
          <w:rFonts w:ascii="Times New Roman" w:hAnsi="Times New Roman"/>
          <w:sz w:val="23"/>
          <w:szCs w:val="23"/>
        </w:rPr>
        <w:t>258 711,2</w:t>
      </w:r>
      <w:r w:rsidRPr="002904CB">
        <w:rPr>
          <w:rFonts w:ascii="Times New Roman" w:hAnsi="Times New Roman"/>
          <w:sz w:val="23"/>
          <w:szCs w:val="23"/>
        </w:rPr>
        <w:t xml:space="preserve"> тыс. руб</w:t>
      </w:r>
      <w:r w:rsidR="00000EAD">
        <w:rPr>
          <w:rFonts w:ascii="Times New Roman" w:hAnsi="Times New Roman"/>
          <w:sz w:val="23"/>
          <w:szCs w:val="23"/>
        </w:rPr>
        <w:t>лей</w:t>
      </w:r>
      <w:r w:rsidRPr="002904CB">
        <w:rPr>
          <w:rFonts w:ascii="Times New Roman" w:hAnsi="Times New Roman"/>
          <w:sz w:val="23"/>
          <w:szCs w:val="23"/>
        </w:rPr>
        <w:t xml:space="preserve"> (ранее было утверждено </w:t>
      </w:r>
      <w:r>
        <w:rPr>
          <w:rFonts w:ascii="Times New Roman" w:hAnsi="Times New Roman"/>
          <w:sz w:val="23"/>
          <w:szCs w:val="23"/>
        </w:rPr>
        <w:t>217 556,0</w:t>
      </w:r>
      <w:r w:rsidRPr="002904CB">
        <w:rPr>
          <w:rFonts w:ascii="Times New Roman" w:hAnsi="Times New Roman"/>
          <w:sz w:val="23"/>
          <w:szCs w:val="23"/>
        </w:rPr>
        <w:t xml:space="preserve">  тыс. руб</w:t>
      </w:r>
      <w:r w:rsidR="00000EAD">
        <w:rPr>
          <w:rFonts w:ascii="Times New Roman" w:hAnsi="Times New Roman"/>
          <w:sz w:val="23"/>
          <w:szCs w:val="23"/>
        </w:rPr>
        <w:t>лей</w:t>
      </w:r>
      <w:r w:rsidRPr="002904CB">
        <w:rPr>
          <w:rFonts w:ascii="Times New Roman" w:hAnsi="Times New Roman"/>
          <w:sz w:val="23"/>
          <w:szCs w:val="23"/>
        </w:rPr>
        <w:t xml:space="preserve">); </w:t>
      </w:r>
    </w:p>
    <w:p w:rsidR="0079236E" w:rsidRPr="00A56BFD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110AE0">
        <w:rPr>
          <w:rFonts w:ascii="Times New Roman" w:hAnsi="Times New Roman"/>
          <w:b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</w:t>
      </w:r>
      <w:r w:rsidRPr="002904CB">
        <w:rPr>
          <w:rFonts w:ascii="Times New Roman" w:hAnsi="Times New Roman"/>
          <w:sz w:val="23"/>
          <w:szCs w:val="23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обеспечение дополнительного </w:t>
      </w:r>
      <w:r w:rsidRPr="00A56BFD">
        <w:rPr>
          <w:rFonts w:ascii="Times New Roman" w:hAnsi="Times New Roman"/>
          <w:sz w:val="23"/>
          <w:szCs w:val="23"/>
        </w:rPr>
        <w:t>образования детей в муниципальных общеобразовательных организациях в Иркутской области на 77 442,1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388 786,1 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311 344,0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  <w:proofErr w:type="gramEnd"/>
    </w:p>
    <w:p w:rsidR="0079236E" w:rsidRPr="00A56BFD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>- на предоставление гражданам субсидий на оплату жилого помещения и коммунальных услуг на 125,3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35 113,9 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34 988,6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>- на определение персонального состава и обеспечение деятельности районных (городских), районных в городах комиссий по делам несовершеннолетних и их прав на 91,1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1 745,5 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1 654,4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>- на хранение, комплектование, учет и использование архивных документов, относящихся к областной государственной собственности на 102,1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2 145,3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2 043,2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>- на осуществление государственных полномочий в сфере водоснабжения и водоотведения на 4,7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91,6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86,9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0A361E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</w:t>
      </w:r>
      <w:r w:rsidRPr="000A361E">
        <w:rPr>
          <w:rFonts w:ascii="Times New Roman" w:hAnsi="Times New Roman"/>
          <w:color w:val="000000"/>
          <w:sz w:val="23"/>
          <w:szCs w:val="23"/>
        </w:rPr>
        <w:t>на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A361E">
        <w:rPr>
          <w:rFonts w:ascii="Times New Roman" w:hAnsi="Times New Roman"/>
          <w:color w:val="000000"/>
          <w:sz w:val="23"/>
          <w:szCs w:val="23"/>
        </w:rPr>
        <w:t xml:space="preserve">определение персонального состава и обеспечение деятельности административных комиссий </w:t>
      </w:r>
      <w:r w:rsidRPr="000A361E">
        <w:rPr>
          <w:rFonts w:ascii="Times New Roman" w:hAnsi="Times New Roman"/>
          <w:sz w:val="23"/>
          <w:szCs w:val="23"/>
        </w:rPr>
        <w:t xml:space="preserve">на </w:t>
      </w:r>
      <w:r w:rsidRPr="00A56BFD">
        <w:rPr>
          <w:rFonts w:ascii="Times New Roman" w:hAnsi="Times New Roman"/>
          <w:sz w:val="23"/>
          <w:szCs w:val="23"/>
        </w:rPr>
        <w:t>42,0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862,6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820,6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>- на осуществление первичного воинского учета на территориях, где отсутствуют военные комиссариаты на 133,1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2 274,7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2 141,6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  <w:u w:val="single"/>
        </w:rPr>
        <w:t>Уменьшен</w:t>
      </w:r>
      <w:r w:rsidRPr="00A56BFD">
        <w:rPr>
          <w:rFonts w:ascii="Times New Roman" w:hAnsi="Times New Roman"/>
          <w:sz w:val="23"/>
          <w:szCs w:val="23"/>
        </w:rPr>
        <w:t xml:space="preserve"> размер субвенций:</w:t>
      </w:r>
    </w:p>
    <w:p w:rsidR="0079236E" w:rsidRPr="00DE0F8C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 xml:space="preserve">- на предоставление мер </w:t>
      </w:r>
      <w:proofErr w:type="gramStart"/>
      <w:r w:rsidRPr="00A56BFD">
        <w:rPr>
          <w:rFonts w:ascii="Times New Roman" w:hAnsi="Times New Roman"/>
          <w:sz w:val="23"/>
          <w:szCs w:val="23"/>
        </w:rPr>
        <w:t>социальной</w:t>
      </w:r>
      <w:proofErr w:type="gramEnd"/>
      <w:r w:rsidRPr="00A56BFD">
        <w:rPr>
          <w:rFonts w:ascii="Times New Roman" w:hAnsi="Times New Roman"/>
          <w:sz w:val="23"/>
          <w:szCs w:val="23"/>
        </w:rPr>
        <w:t xml:space="preserve"> поддержки многодетным и малоимущим семьям на 2 582,6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</w:t>
      </w:r>
      <w:r w:rsidRPr="00DE0F8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9 117,4</w:t>
      </w:r>
      <w:r w:rsidRPr="00DE0F8C">
        <w:rPr>
          <w:rFonts w:ascii="Times New Roman" w:hAnsi="Times New Roman"/>
          <w:sz w:val="23"/>
          <w:szCs w:val="23"/>
        </w:rPr>
        <w:t xml:space="preserve"> тыс. руб</w:t>
      </w:r>
      <w:r w:rsidR="00000EAD">
        <w:rPr>
          <w:rFonts w:ascii="Times New Roman" w:hAnsi="Times New Roman"/>
          <w:sz w:val="23"/>
          <w:szCs w:val="23"/>
        </w:rPr>
        <w:t>лей</w:t>
      </w:r>
      <w:r w:rsidRPr="00DE0F8C">
        <w:rPr>
          <w:rFonts w:ascii="Times New Roman" w:hAnsi="Times New Roman"/>
          <w:sz w:val="23"/>
          <w:szCs w:val="23"/>
        </w:rPr>
        <w:t xml:space="preserve"> (ранее было утверждено </w:t>
      </w:r>
      <w:r>
        <w:rPr>
          <w:rFonts w:ascii="Times New Roman" w:hAnsi="Times New Roman"/>
          <w:sz w:val="23"/>
          <w:szCs w:val="23"/>
        </w:rPr>
        <w:t>11 700,0</w:t>
      </w:r>
      <w:r w:rsidRPr="00DE0F8C">
        <w:rPr>
          <w:rFonts w:ascii="Times New Roman" w:hAnsi="Times New Roman"/>
          <w:sz w:val="23"/>
          <w:szCs w:val="23"/>
        </w:rPr>
        <w:t xml:space="preserve"> тыс. руб</w:t>
      </w:r>
      <w:r w:rsidR="00000EAD">
        <w:rPr>
          <w:rFonts w:ascii="Times New Roman" w:hAnsi="Times New Roman"/>
          <w:sz w:val="23"/>
          <w:szCs w:val="23"/>
        </w:rPr>
        <w:t>лей</w:t>
      </w:r>
      <w:r w:rsidRPr="00DE0F8C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.</w:t>
      </w:r>
    </w:p>
    <w:p w:rsidR="0079236E" w:rsidRPr="0079236E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9236E">
        <w:rPr>
          <w:rFonts w:ascii="Times New Roman" w:hAnsi="Times New Roman"/>
          <w:sz w:val="23"/>
          <w:szCs w:val="23"/>
        </w:rPr>
        <w:t>В целом, с учетом внесенных изменений, объем безвозмездных поступлений на 2022 год составит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A56BFD">
        <w:rPr>
          <w:rFonts w:ascii="Times New Roman" w:hAnsi="Times New Roman"/>
          <w:sz w:val="23"/>
          <w:szCs w:val="23"/>
        </w:rPr>
        <w:t>2434568,0 тыс.</w:t>
      </w:r>
      <w:r w:rsidR="00000EAD" w:rsidRPr="00A56BFD">
        <w:rPr>
          <w:rFonts w:ascii="Times New Roman" w:hAnsi="Times New Roman"/>
          <w:sz w:val="23"/>
          <w:szCs w:val="23"/>
        </w:rPr>
        <w:t xml:space="preserve"> </w:t>
      </w:r>
      <w:r w:rsidRPr="00A56BFD">
        <w:rPr>
          <w:rFonts w:ascii="Times New Roman" w:hAnsi="Times New Roman"/>
          <w:sz w:val="23"/>
          <w:szCs w:val="23"/>
        </w:rPr>
        <w:t>рублей,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79236E">
        <w:rPr>
          <w:rFonts w:ascii="Times New Roman" w:hAnsi="Times New Roman"/>
          <w:sz w:val="23"/>
          <w:szCs w:val="23"/>
        </w:rPr>
        <w:t>ранее было утверждено 1759567,6 тыс</w:t>
      </w:r>
      <w:proofErr w:type="gramStart"/>
      <w:r w:rsidRPr="0079236E">
        <w:rPr>
          <w:rFonts w:ascii="Times New Roman" w:hAnsi="Times New Roman"/>
          <w:sz w:val="23"/>
          <w:szCs w:val="23"/>
        </w:rPr>
        <w:t>.р</w:t>
      </w:r>
      <w:proofErr w:type="gramEnd"/>
      <w:r w:rsidRPr="0079236E">
        <w:rPr>
          <w:rFonts w:ascii="Times New Roman" w:hAnsi="Times New Roman"/>
          <w:sz w:val="23"/>
          <w:szCs w:val="23"/>
        </w:rPr>
        <w:t>ублей.</w:t>
      </w:r>
    </w:p>
    <w:p w:rsidR="004D0238" w:rsidRDefault="004D0238" w:rsidP="00E74622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F2344F" w:rsidRPr="00077E41" w:rsidRDefault="00AF325B" w:rsidP="00A27C01">
      <w:pPr>
        <w:ind w:firstLine="567"/>
      </w:pPr>
      <w:r w:rsidRPr="00077E41">
        <w:t>С</w:t>
      </w:r>
      <w:r w:rsidR="00A27C01" w:rsidRPr="00077E41">
        <w:t>труктура доходов местного бюджета на 202</w:t>
      </w:r>
      <w:r w:rsidR="00B6500E">
        <w:t>2</w:t>
      </w:r>
      <w:r w:rsidR="00A27C01" w:rsidRPr="00077E41">
        <w:t xml:space="preserve"> год представлена в диаграмме</w:t>
      </w:r>
    </w:p>
    <w:p w:rsidR="00A27C01" w:rsidRPr="00077E41" w:rsidRDefault="00A27C01" w:rsidP="00A27C01">
      <w:pPr>
        <w:ind w:firstLine="567"/>
      </w:pPr>
      <w:r w:rsidRPr="00077E41">
        <w:t xml:space="preserve"> </w:t>
      </w:r>
    </w:p>
    <w:p w:rsidR="00A27C01" w:rsidRDefault="00F2344F" w:rsidP="0086713F">
      <w:pPr>
        <w:shd w:val="clear" w:color="auto" w:fill="FFFFFF"/>
        <w:tabs>
          <w:tab w:val="left" w:pos="0"/>
          <w:tab w:val="left" w:pos="9355"/>
        </w:tabs>
        <w:ind w:firstLine="284"/>
        <w:rPr>
          <w:bCs/>
        </w:rPr>
      </w:pPr>
      <w:r>
        <w:rPr>
          <w:bCs/>
          <w:noProof/>
        </w:rPr>
        <w:drawing>
          <wp:inline distT="0" distB="0" distL="0" distR="0">
            <wp:extent cx="5688792" cy="3218213"/>
            <wp:effectExtent l="19050" t="0" r="26208" b="123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44F" w:rsidRDefault="00993D61" w:rsidP="000C3629">
      <w:pPr>
        <w:tabs>
          <w:tab w:val="left" w:pos="567"/>
        </w:tabs>
        <w:contextualSpacing/>
        <w:mirrorIndents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</w:p>
    <w:p w:rsidR="002E4779" w:rsidRPr="00077E41" w:rsidRDefault="009A6B8B" w:rsidP="000C3629">
      <w:pPr>
        <w:tabs>
          <w:tab w:val="left" w:pos="567"/>
        </w:tabs>
        <w:contextualSpacing/>
        <w:mirrorIndents/>
      </w:pPr>
      <w:r>
        <w:rPr>
          <w:sz w:val="23"/>
          <w:szCs w:val="23"/>
        </w:rPr>
        <w:tab/>
      </w:r>
      <w:r w:rsidR="00993D61" w:rsidRPr="00077E41">
        <w:t xml:space="preserve">Таким образом, из представленных данных видно, что </w:t>
      </w:r>
      <w:r w:rsidR="00372E64" w:rsidRPr="00077E41">
        <w:t xml:space="preserve">основную часть доходов составляют безвозмездные поступления </w:t>
      </w:r>
      <w:r w:rsidR="00315048">
        <w:t xml:space="preserve">(89 %) </w:t>
      </w:r>
      <w:r w:rsidR="00372E64" w:rsidRPr="00077E41">
        <w:t>в виде субсидий, субвенций и дотаций. Малую часть</w:t>
      </w:r>
      <w:r w:rsidR="00315048">
        <w:t xml:space="preserve"> (</w:t>
      </w:r>
      <w:r w:rsidR="00315048" w:rsidRPr="00582879">
        <w:t>11 %)</w:t>
      </w:r>
      <w:r w:rsidR="00315048">
        <w:t xml:space="preserve"> </w:t>
      </w:r>
      <w:r w:rsidR="00372E64" w:rsidRPr="00077E41">
        <w:t>занимают налоговые и неналоговые доходы.</w:t>
      </w:r>
    </w:p>
    <w:p w:rsidR="000C3629" w:rsidRDefault="002E4779" w:rsidP="00D35141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ab/>
        <w:t xml:space="preserve">Бюджет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то есть местный бюджет является на более чем на 80 % дотационным.</w:t>
      </w:r>
      <w:r w:rsidR="000C3629" w:rsidRPr="00077E41">
        <w:rPr>
          <w:rFonts w:ascii="Times New Roman" w:hAnsi="Times New Roman"/>
          <w:sz w:val="24"/>
          <w:szCs w:val="24"/>
        </w:rPr>
        <w:t xml:space="preserve"> </w:t>
      </w:r>
      <w:r w:rsidR="008D121B" w:rsidRPr="00077E41">
        <w:rPr>
          <w:rFonts w:ascii="Times New Roman" w:hAnsi="Times New Roman"/>
          <w:sz w:val="24"/>
          <w:szCs w:val="24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620DF2">
        <w:rPr>
          <w:rFonts w:ascii="Times New Roman" w:hAnsi="Times New Roman"/>
          <w:sz w:val="24"/>
          <w:szCs w:val="24"/>
        </w:rPr>
        <w:t xml:space="preserve">расходов </w:t>
      </w:r>
      <w:r w:rsidR="008D121B" w:rsidRPr="00077E41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077E41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="008D121B" w:rsidRPr="00077E41">
        <w:rPr>
          <w:rFonts w:ascii="Times New Roman" w:hAnsi="Times New Roman"/>
          <w:sz w:val="24"/>
          <w:szCs w:val="24"/>
        </w:rPr>
        <w:t>Зиминскому</w:t>
      </w:r>
      <w:proofErr w:type="spellEnd"/>
      <w:r w:rsidR="008D121B" w:rsidRPr="00077E41">
        <w:rPr>
          <w:rFonts w:ascii="Times New Roman" w:hAnsi="Times New Roman"/>
          <w:sz w:val="24"/>
          <w:szCs w:val="24"/>
        </w:rPr>
        <w:t xml:space="preserve"> городскому муниципальному образованию, и т.д</w:t>
      </w:r>
      <w:proofErr w:type="gramStart"/>
      <w:r w:rsidR="008D121B" w:rsidRPr="00077E41">
        <w:rPr>
          <w:rFonts w:ascii="Times New Roman" w:hAnsi="Times New Roman"/>
          <w:sz w:val="24"/>
          <w:szCs w:val="24"/>
        </w:rPr>
        <w:t>..</w:t>
      </w:r>
      <w:proofErr w:type="gramEnd"/>
    </w:p>
    <w:p w:rsidR="006A1172" w:rsidRDefault="006A1172" w:rsidP="006A1172">
      <w:pPr>
        <w:shd w:val="clear" w:color="auto" w:fill="FFFFFF"/>
        <w:ind w:firstLine="567"/>
      </w:pPr>
      <w:r w:rsidRPr="006D3D10">
        <w:rPr>
          <w:rFonts w:eastAsia="MS Mincho"/>
          <w:lang w:eastAsia="ja-JP"/>
        </w:rPr>
        <w:t xml:space="preserve">Проектом решения </w:t>
      </w:r>
      <w:r w:rsidR="00E74622">
        <w:rPr>
          <w:rFonts w:eastAsia="MS Mincho"/>
          <w:lang w:eastAsia="ja-JP"/>
        </w:rPr>
        <w:t xml:space="preserve"> </w:t>
      </w:r>
      <w:r w:rsidRPr="006D3D10">
        <w:rPr>
          <w:rFonts w:eastAsia="MS Mincho"/>
          <w:lang w:eastAsia="ja-JP"/>
        </w:rPr>
        <w:t xml:space="preserve"> предусмотрен</w:t>
      </w:r>
      <w:r w:rsidR="009800B3" w:rsidRPr="006D3D10">
        <w:rPr>
          <w:rFonts w:eastAsia="MS Mincho"/>
          <w:lang w:eastAsia="ja-JP"/>
        </w:rPr>
        <w:t xml:space="preserve">ы </w:t>
      </w:r>
      <w:r w:rsidRPr="006D3D10">
        <w:t xml:space="preserve"> изменени</w:t>
      </w:r>
      <w:r w:rsidR="009800B3" w:rsidRPr="006D3D10">
        <w:t>я</w:t>
      </w:r>
      <w:r w:rsidRPr="006D3D10">
        <w:t xml:space="preserve"> бюджета на плановый период 202</w:t>
      </w:r>
      <w:r w:rsidR="008C58C5" w:rsidRPr="006D3D10">
        <w:t>3</w:t>
      </w:r>
      <w:r w:rsidRPr="006D3D10">
        <w:t xml:space="preserve"> </w:t>
      </w:r>
      <w:r w:rsidR="008F429D">
        <w:t>года</w:t>
      </w:r>
      <w:r w:rsidR="00CA014D" w:rsidRPr="006D3D10">
        <w:t>.</w:t>
      </w:r>
    </w:p>
    <w:p w:rsidR="008F429D" w:rsidRDefault="008F429D" w:rsidP="001E23B9">
      <w:pPr>
        <w:shd w:val="clear" w:color="auto" w:fill="FFFFFF"/>
        <w:ind w:firstLine="567"/>
        <w:rPr>
          <w:sz w:val="23"/>
          <w:szCs w:val="23"/>
        </w:rPr>
      </w:pPr>
      <w:r>
        <w:t xml:space="preserve">На 2023 год </w:t>
      </w:r>
      <w:r w:rsidR="001E23B9">
        <w:t>предлагается</w:t>
      </w:r>
      <w:r>
        <w:t xml:space="preserve"> увеличи</w:t>
      </w:r>
      <w:r w:rsidR="001E23B9">
        <w:t xml:space="preserve">ть </w:t>
      </w:r>
      <w:r>
        <w:t xml:space="preserve"> общий объем прогнозируемых доходов местного бюджета за счет безвозмездных поступлений на  664263,5 тыс</w:t>
      </w:r>
      <w:proofErr w:type="gramStart"/>
      <w:r>
        <w:t>.р</w:t>
      </w:r>
      <w:proofErr w:type="gramEnd"/>
      <w:r>
        <w:t>ублей и утвердить в сумме 2184778,3 тыс.рублей (ранее было у</w:t>
      </w:r>
      <w:r w:rsidR="001E23B9">
        <w:t>тверждено 1520514,8 тыс.рублей), за счет</w:t>
      </w:r>
      <w:r w:rsidRPr="00752A5E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2065F8">
        <w:rPr>
          <w:sz w:val="23"/>
          <w:szCs w:val="23"/>
        </w:rPr>
        <w:t>убсиди</w:t>
      </w:r>
      <w:r w:rsidR="001E23B9">
        <w:rPr>
          <w:sz w:val="23"/>
          <w:szCs w:val="23"/>
        </w:rPr>
        <w:t>и</w:t>
      </w:r>
      <w:r w:rsidRPr="002065F8">
        <w:rPr>
          <w:sz w:val="23"/>
          <w:szCs w:val="23"/>
        </w:rPr>
        <w:t xml:space="preserve">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</w:t>
      </w:r>
      <w:r w:rsidRPr="00582879">
        <w:rPr>
          <w:sz w:val="23"/>
          <w:szCs w:val="23"/>
        </w:rPr>
        <w:t>хозяйства 664 263,5 тыс. руб</w:t>
      </w:r>
      <w:r w:rsidR="00000EAD" w:rsidRPr="00582879">
        <w:rPr>
          <w:sz w:val="23"/>
          <w:szCs w:val="23"/>
        </w:rPr>
        <w:t>лей</w:t>
      </w:r>
      <w:r w:rsidR="001E23B9">
        <w:rPr>
          <w:sz w:val="23"/>
          <w:szCs w:val="23"/>
        </w:rPr>
        <w:t xml:space="preserve">. </w:t>
      </w:r>
      <w:r w:rsidRPr="00582879">
        <w:rPr>
          <w:sz w:val="23"/>
          <w:szCs w:val="23"/>
        </w:rPr>
        <w:t xml:space="preserve">  С учетом внесенных изменений объем безвозмездных поступлений на 2023 год составит 1953984</w:t>
      </w:r>
      <w:r>
        <w:rPr>
          <w:sz w:val="23"/>
          <w:szCs w:val="23"/>
        </w:rPr>
        <w:t>,7 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ублей, ранее утверждено 1289721,2 тыс.рублей.</w:t>
      </w:r>
    </w:p>
    <w:p w:rsidR="008F429D" w:rsidRPr="008F429D" w:rsidRDefault="008F429D" w:rsidP="008F429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Изменение доходной части бюджета на 2024 год проектом не предусмотрено.</w:t>
      </w:r>
      <w:r w:rsidRPr="008F429D">
        <w:rPr>
          <w:rFonts w:ascii="Times New Roman" w:hAnsi="Times New Roman"/>
          <w:sz w:val="23"/>
          <w:szCs w:val="23"/>
        </w:rPr>
        <w:t xml:space="preserve"> </w:t>
      </w:r>
    </w:p>
    <w:p w:rsidR="008F429D" w:rsidRPr="008F429D" w:rsidRDefault="008F429D" w:rsidP="008F429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8309E4" w:rsidRDefault="008309E4" w:rsidP="008C5201">
      <w:pPr>
        <w:tabs>
          <w:tab w:val="left" w:pos="567"/>
        </w:tabs>
        <w:spacing w:before="120"/>
        <w:ind w:left="349"/>
        <w:jc w:val="center"/>
        <w:rPr>
          <w:b/>
        </w:rPr>
      </w:pPr>
      <w:r w:rsidRPr="00077E41">
        <w:rPr>
          <w:b/>
        </w:rPr>
        <w:t>Расходы местного бюджета</w:t>
      </w:r>
    </w:p>
    <w:p w:rsidR="00000EAD" w:rsidRPr="00582879" w:rsidRDefault="008A206F" w:rsidP="00000EAD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000EAD">
        <w:rPr>
          <w:rFonts w:ascii="Times New Roman" w:hAnsi="Times New Roman"/>
          <w:sz w:val="24"/>
          <w:szCs w:val="24"/>
        </w:rPr>
        <w:t>Проектом решения предлагается увелич</w:t>
      </w:r>
      <w:r w:rsidR="001E23B9">
        <w:rPr>
          <w:rFonts w:ascii="Times New Roman" w:hAnsi="Times New Roman"/>
          <w:sz w:val="24"/>
          <w:szCs w:val="24"/>
        </w:rPr>
        <w:t>ить</w:t>
      </w:r>
      <w:r w:rsidRPr="00000EAD">
        <w:rPr>
          <w:rFonts w:ascii="Times New Roman" w:hAnsi="Times New Roman"/>
          <w:sz w:val="24"/>
          <w:szCs w:val="24"/>
        </w:rPr>
        <w:t xml:space="preserve"> расход</w:t>
      </w:r>
      <w:r w:rsidR="001E23B9">
        <w:rPr>
          <w:rFonts w:ascii="Times New Roman" w:hAnsi="Times New Roman"/>
          <w:sz w:val="24"/>
          <w:szCs w:val="24"/>
        </w:rPr>
        <w:t xml:space="preserve">ы </w:t>
      </w:r>
      <w:r w:rsidRPr="00000EAD">
        <w:rPr>
          <w:rFonts w:ascii="Times New Roman" w:hAnsi="Times New Roman"/>
          <w:sz w:val="24"/>
          <w:szCs w:val="24"/>
        </w:rPr>
        <w:t xml:space="preserve"> 202</w:t>
      </w:r>
      <w:r w:rsidR="008C58C5" w:rsidRPr="00000EAD">
        <w:rPr>
          <w:rFonts w:ascii="Times New Roman" w:hAnsi="Times New Roman"/>
          <w:sz w:val="24"/>
          <w:szCs w:val="24"/>
        </w:rPr>
        <w:t>2</w:t>
      </w:r>
      <w:r w:rsidRPr="00000EAD">
        <w:rPr>
          <w:rFonts w:ascii="Times New Roman" w:hAnsi="Times New Roman"/>
          <w:sz w:val="24"/>
          <w:szCs w:val="24"/>
        </w:rPr>
        <w:t xml:space="preserve"> год</w:t>
      </w:r>
      <w:r w:rsidR="001E23B9">
        <w:rPr>
          <w:rFonts w:ascii="Times New Roman" w:hAnsi="Times New Roman"/>
          <w:sz w:val="24"/>
          <w:szCs w:val="24"/>
        </w:rPr>
        <w:t>а</w:t>
      </w:r>
      <w:r w:rsidRPr="00000EAD">
        <w:rPr>
          <w:rFonts w:ascii="Times New Roman" w:hAnsi="Times New Roman"/>
          <w:sz w:val="24"/>
          <w:szCs w:val="24"/>
        </w:rPr>
        <w:t xml:space="preserve"> </w:t>
      </w:r>
      <w:r w:rsidR="00D8549D" w:rsidRPr="00000EAD">
        <w:rPr>
          <w:rFonts w:ascii="Times New Roman" w:hAnsi="Times New Roman"/>
          <w:sz w:val="24"/>
          <w:szCs w:val="24"/>
        </w:rPr>
        <w:t xml:space="preserve">на общую сумму  </w:t>
      </w:r>
      <w:r w:rsidR="00E739DE" w:rsidRPr="00000EAD">
        <w:rPr>
          <w:rFonts w:ascii="Times New Roman" w:hAnsi="Times New Roman"/>
          <w:sz w:val="24"/>
          <w:szCs w:val="24"/>
        </w:rPr>
        <w:t xml:space="preserve">687295,4 </w:t>
      </w:r>
      <w:r w:rsidR="009800B3" w:rsidRPr="00000EAD">
        <w:rPr>
          <w:rFonts w:ascii="Times New Roman" w:hAnsi="Times New Roman"/>
          <w:sz w:val="24"/>
          <w:szCs w:val="24"/>
        </w:rPr>
        <w:t xml:space="preserve"> </w:t>
      </w:r>
      <w:r w:rsidR="00D8549D" w:rsidRPr="00000EAD">
        <w:rPr>
          <w:rFonts w:ascii="Times New Roman" w:hAnsi="Times New Roman"/>
          <w:sz w:val="24"/>
          <w:szCs w:val="24"/>
        </w:rPr>
        <w:t>тыс. рублей</w:t>
      </w:r>
      <w:r w:rsidR="00E739DE" w:rsidRPr="00000EAD">
        <w:rPr>
          <w:rFonts w:ascii="Times New Roman" w:hAnsi="Times New Roman"/>
          <w:sz w:val="24"/>
          <w:szCs w:val="24"/>
        </w:rPr>
        <w:t xml:space="preserve"> и утвердить в сумме 2689472,0 тыс.</w:t>
      </w:r>
      <w:r w:rsidR="00000EAD">
        <w:rPr>
          <w:rFonts w:ascii="Times New Roman" w:hAnsi="Times New Roman"/>
          <w:sz w:val="24"/>
          <w:szCs w:val="24"/>
        </w:rPr>
        <w:t xml:space="preserve"> </w:t>
      </w:r>
      <w:r w:rsidR="00E739DE" w:rsidRPr="00000EAD">
        <w:rPr>
          <w:rFonts w:ascii="Times New Roman" w:hAnsi="Times New Roman"/>
          <w:sz w:val="24"/>
          <w:szCs w:val="24"/>
        </w:rPr>
        <w:t>рублей</w:t>
      </w:r>
      <w:r w:rsidR="00E739DE" w:rsidRPr="00000EAD">
        <w:t>.</w:t>
      </w:r>
      <w:r w:rsidR="00000EAD">
        <w:t xml:space="preserve"> </w:t>
      </w:r>
      <w:r w:rsidR="00000EAD">
        <w:rPr>
          <w:rFonts w:ascii="Times New Roman" w:hAnsi="Times New Roman"/>
          <w:sz w:val="23"/>
          <w:szCs w:val="23"/>
        </w:rPr>
        <w:t>П</w:t>
      </w:r>
      <w:r w:rsidR="00000EAD" w:rsidRPr="009C19B3">
        <w:rPr>
          <w:rFonts w:ascii="Times New Roman" w:hAnsi="Times New Roman"/>
          <w:sz w:val="23"/>
          <w:szCs w:val="23"/>
        </w:rPr>
        <w:t xml:space="preserve">о налоговым и неналоговым доходам </w:t>
      </w:r>
      <w:r w:rsidR="00000EAD">
        <w:rPr>
          <w:rFonts w:ascii="Times New Roman" w:hAnsi="Times New Roman"/>
          <w:sz w:val="23"/>
          <w:szCs w:val="23"/>
        </w:rPr>
        <w:t xml:space="preserve">увеличение </w:t>
      </w:r>
      <w:r w:rsidR="00000EAD" w:rsidRPr="00582879">
        <w:rPr>
          <w:rFonts w:ascii="Times New Roman" w:hAnsi="Times New Roman"/>
          <w:sz w:val="23"/>
          <w:szCs w:val="23"/>
        </w:rPr>
        <w:t>составит 12 295 тыс</w:t>
      </w:r>
      <w:proofErr w:type="gramStart"/>
      <w:r w:rsidR="00000EAD" w:rsidRPr="00582879">
        <w:rPr>
          <w:rFonts w:ascii="Times New Roman" w:hAnsi="Times New Roman"/>
          <w:sz w:val="23"/>
          <w:szCs w:val="23"/>
        </w:rPr>
        <w:t>.р</w:t>
      </w:r>
      <w:proofErr w:type="gramEnd"/>
      <w:r w:rsidR="00000EAD" w:rsidRPr="00582879">
        <w:rPr>
          <w:rFonts w:ascii="Times New Roman" w:hAnsi="Times New Roman"/>
          <w:sz w:val="23"/>
          <w:szCs w:val="23"/>
        </w:rPr>
        <w:t>ублей (10 000,0 тыс. рублей за счет корректировки прогнозируемых доходов, 2295,0 тыс. рублей за счет увеличения дефицита местного бюджета до 7,5%). Данные средства предлагается направить на выплату заработной платы работникам муниципальных учреждений города, финансируемых за счет средств местного бюджета.</w:t>
      </w:r>
    </w:p>
    <w:p w:rsidR="00486E4D" w:rsidRPr="00582879" w:rsidRDefault="00486E4D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По безвозмездным поступлениям увеличение составит 675 000,4 тыс. руб., в т.ч. за счет: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образования– 1 300,7 тыс. руб.;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582879">
        <w:rPr>
          <w:rFonts w:ascii="Times New Roman" w:hAnsi="Times New Roman"/>
          <w:sz w:val="23"/>
          <w:szCs w:val="23"/>
        </w:rPr>
        <w:t>-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– 2 655,3 тыс. руб., которые не имеют целевого назначения, в связи с чем, данные трансферты предлагается направить на оплату труда с начислениями на нее работникам муниципальных учреждений;</w:t>
      </w:r>
      <w:proofErr w:type="gramEnd"/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субсидии на переселение граждан из аварийного жилищного фонда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в объеме 371 240,6 тыс. рублей (этап 2021-2022гг. и этап 2022-2023 годов);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lastRenderedPageBreak/>
        <w:t>-</w:t>
      </w:r>
      <w:r w:rsidRPr="00582879">
        <w:t xml:space="preserve"> </w:t>
      </w:r>
      <w:r w:rsidRPr="00582879">
        <w:rPr>
          <w:rFonts w:ascii="Times New Roman" w:hAnsi="Times New Roman"/>
          <w:sz w:val="23"/>
          <w:szCs w:val="23"/>
        </w:rPr>
        <w:t xml:space="preserve">субсидии на </w:t>
      </w:r>
      <w:proofErr w:type="spellStart"/>
      <w:r w:rsidRPr="00582879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582879">
        <w:rPr>
          <w:rFonts w:ascii="Times New Roman" w:hAnsi="Times New Roman"/>
          <w:sz w:val="23"/>
          <w:szCs w:val="23"/>
        </w:rPr>
        <w:t xml:space="preserve"> капитальных вложений в объекты муниципальной собственности, в целях реализации мероприятий по строительству, реконструкции образовательных организаций -182 789,1 тыс. рублей  (строительство школы №10);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 xml:space="preserve">- субсидии  </w:t>
      </w:r>
      <w:proofErr w:type="gramStart"/>
      <w:r w:rsidRPr="00582879">
        <w:rPr>
          <w:rFonts w:ascii="Times New Roman" w:hAnsi="Times New Roman"/>
          <w:sz w:val="23"/>
          <w:szCs w:val="23"/>
        </w:rPr>
        <w:t>на организацию отдыха детей в каникулярное время на оплату стоимости набора продуктов питания в лагерях с дневным пребыванием</w:t>
      </w:r>
      <w:proofErr w:type="gramEnd"/>
      <w:r w:rsidRPr="00582879">
        <w:rPr>
          <w:rFonts w:ascii="Times New Roman" w:hAnsi="Times New Roman"/>
          <w:sz w:val="23"/>
          <w:szCs w:val="23"/>
        </w:rPr>
        <w:t xml:space="preserve"> детей, организованных органами местного самоуправления муниципальных образований - 501,7 тыс. рублей;</w:t>
      </w:r>
    </w:p>
    <w:p w:rsidR="00486E4D" w:rsidRPr="00582879" w:rsidRDefault="00486E4D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</w:t>
      </w:r>
      <w:r w:rsidRPr="00582879">
        <w:rPr>
          <w:rFonts w:ascii="Times New Roman" w:hAnsi="Times New Roman"/>
          <w:sz w:val="23"/>
          <w:szCs w:val="23"/>
        </w:rPr>
        <w:tab/>
        <w:t xml:space="preserve">на 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и общеобразовательных организациях - 41 155,2 тыс. рублей; </w:t>
      </w:r>
    </w:p>
    <w:p w:rsidR="00486E4D" w:rsidRPr="00582879" w:rsidRDefault="00486E4D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Иркутской области - 77 442,1 тыс. рублей;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предоставление гражданам субсидий на оплату жилого помещения и коммунальных услуг - 125,3 тыс. рублей;</w:t>
      </w:r>
    </w:p>
    <w:p w:rsidR="00486E4D" w:rsidRPr="00582879" w:rsidRDefault="00486E4D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определение персонального состава и обеспечение деятельности районных (городских), районных в городах комиссий по делам несовершеннолетних и их прав - 91,1 тыс. рублей;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хранение, комплектование, учет и использование архивных документов, относящихся к областной государственной собственности - 102,1 тыс. рублей;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осуществление государственных полномочий в сфере водоснабжения и водоотведения - 4,7 тыс. рублей и составили 91,6 тыс. рублей;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 xml:space="preserve">- субвенции </w:t>
      </w:r>
      <w:r w:rsidRPr="00582879">
        <w:rPr>
          <w:rFonts w:ascii="Times New Roman" w:hAnsi="Times New Roman"/>
          <w:color w:val="000000"/>
          <w:sz w:val="23"/>
          <w:szCs w:val="23"/>
        </w:rPr>
        <w:t xml:space="preserve">на определение персонального состава и обеспечение деятельности административных комиссий </w:t>
      </w:r>
      <w:r w:rsidRPr="00582879">
        <w:rPr>
          <w:rFonts w:ascii="Times New Roman" w:hAnsi="Times New Roman"/>
          <w:sz w:val="23"/>
          <w:szCs w:val="23"/>
        </w:rPr>
        <w:t>- 42,0 тыс. рублей;</w:t>
      </w:r>
    </w:p>
    <w:p w:rsidR="00486E4D" w:rsidRPr="00582879" w:rsidRDefault="00486E4D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осуществление первичного воинского учета на территориях, где отсутствуют военные комиссариаты - 133,1 тыс. рублей;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 xml:space="preserve">Одновременно с увеличением межбюджетных трансфертов, сокращен объем субвенции на предоставление мер социальной поддержки многодетным и малоимущим семьям на 2 582,6 тыс. рублей. </w:t>
      </w:r>
    </w:p>
    <w:p w:rsidR="00CA710D" w:rsidRPr="00077E41" w:rsidRDefault="00486E4D" w:rsidP="00000EAD">
      <w:pPr>
        <w:tabs>
          <w:tab w:val="left" w:pos="567"/>
        </w:tabs>
        <w:spacing w:before="120"/>
      </w:pPr>
      <w:r w:rsidRPr="00582879">
        <w:t xml:space="preserve">          </w:t>
      </w:r>
      <w:r w:rsidR="00CA710D" w:rsidRPr="00582879">
        <w:t>Предлагаемые изменения</w:t>
      </w:r>
      <w:r w:rsidR="00AD535F" w:rsidRPr="00582879">
        <w:t xml:space="preserve"> на 202</w:t>
      </w:r>
      <w:r w:rsidR="00C33FC7" w:rsidRPr="00582879">
        <w:t>2</w:t>
      </w:r>
      <w:r w:rsidR="00AD535F" w:rsidRPr="00582879">
        <w:t xml:space="preserve"> год</w:t>
      </w:r>
      <w:r w:rsidR="00CA710D" w:rsidRPr="00582879">
        <w:t xml:space="preserve"> в разрезе по разделам выглядят</w:t>
      </w:r>
      <w:r w:rsidR="00CA710D" w:rsidRPr="00077E41">
        <w:t xml:space="preserve"> следующим образом:          </w:t>
      </w:r>
    </w:p>
    <w:p w:rsidR="00062D93" w:rsidRPr="00BA2E72" w:rsidRDefault="00BD2289" w:rsidP="00062D93">
      <w:pPr>
        <w:ind w:firstLine="567"/>
        <w:jc w:val="right"/>
        <w:rPr>
          <w:rFonts w:eastAsia="TimesNewRomanPSMT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062D93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901"/>
        <w:gridCol w:w="3619"/>
        <w:gridCol w:w="1794"/>
        <w:gridCol w:w="1658"/>
        <w:gridCol w:w="1491"/>
      </w:tblGrid>
      <w:tr w:rsidR="00506400" w:rsidRPr="00196D8B" w:rsidTr="00506400">
        <w:trPr>
          <w:trHeight w:val="719"/>
        </w:trPr>
        <w:tc>
          <w:tcPr>
            <w:tcW w:w="901" w:type="dxa"/>
            <w:vAlign w:val="center"/>
          </w:tcPr>
          <w:p w:rsidR="00506400" w:rsidRPr="00D307DD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Раздел</w:t>
            </w:r>
          </w:p>
        </w:tc>
        <w:tc>
          <w:tcPr>
            <w:tcW w:w="3619" w:type="dxa"/>
            <w:vAlign w:val="center"/>
          </w:tcPr>
          <w:p w:rsidR="00506400" w:rsidRPr="00D307DD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794" w:type="dxa"/>
            <w:vAlign w:val="center"/>
          </w:tcPr>
          <w:p w:rsidR="00506400" w:rsidRPr="00D307DD" w:rsidRDefault="00506400" w:rsidP="00C33FC7">
            <w:pPr>
              <w:jc w:val="center"/>
              <w:rPr>
                <w:b/>
                <w:i/>
                <w:sz w:val="22"/>
                <w:szCs w:val="22"/>
              </w:rPr>
            </w:pPr>
            <w:r w:rsidRPr="005D54DD">
              <w:rPr>
                <w:sz w:val="22"/>
                <w:szCs w:val="22"/>
              </w:rPr>
              <w:t>Утверждено решением о бюджете на 202</w:t>
            </w:r>
            <w:r w:rsidR="00C33FC7" w:rsidRPr="005D54DD">
              <w:rPr>
                <w:sz w:val="22"/>
                <w:szCs w:val="22"/>
              </w:rPr>
              <w:t>2</w:t>
            </w:r>
            <w:r w:rsidRPr="005D54DD">
              <w:rPr>
                <w:sz w:val="22"/>
                <w:szCs w:val="22"/>
              </w:rPr>
              <w:t xml:space="preserve"> год от </w:t>
            </w:r>
            <w:r w:rsidR="00C33FC7" w:rsidRPr="005D54DD">
              <w:rPr>
                <w:sz w:val="22"/>
                <w:szCs w:val="22"/>
              </w:rPr>
              <w:t>23</w:t>
            </w:r>
            <w:r w:rsidRPr="005D54DD">
              <w:rPr>
                <w:sz w:val="22"/>
                <w:szCs w:val="22"/>
              </w:rPr>
              <w:t>.</w:t>
            </w:r>
            <w:r w:rsidR="00AD1B6F" w:rsidRPr="005D54DD">
              <w:rPr>
                <w:sz w:val="22"/>
                <w:szCs w:val="22"/>
              </w:rPr>
              <w:t>1</w:t>
            </w:r>
            <w:r w:rsidR="00C33FC7" w:rsidRPr="005D54DD">
              <w:rPr>
                <w:sz w:val="22"/>
                <w:szCs w:val="22"/>
              </w:rPr>
              <w:t>2</w:t>
            </w:r>
            <w:r w:rsidRPr="005D54DD">
              <w:rPr>
                <w:sz w:val="22"/>
                <w:szCs w:val="22"/>
              </w:rPr>
              <w:t>.2021 №1</w:t>
            </w:r>
            <w:r w:rsidR="00C33FC7" w:rsidRPr="005D54DD">
              <w:rPr>
                <w:sz w:val="22"/>
                <w:szCs w:val="22"/>
              </w:rPr>
              <w:t>83</w:t>
            </w:r>
            <w:r w:rsidR="00C2000D" w:rsidRPr="005D54DD">
              <w:rPr>
                <w:sz w:val="22"/>
                <w:szCs w:val="22"/>
              </w:rPr>
              <w:t xml:space="preserve"> (с изменениями от</w:t>
            </w:r>
            <w:r w:rsidR="005D54DD" w:rsidRPr="005D54DD">
              <w:rPr>
                <w:sz w:val="22"/>
                <w:szCs w:val="22"/>
              </w:rPr>
              <w:t xml:space="preserve"> 24.02.2022</w:t>
            </w:r>
            <w:r w:rsidR="005D54DD">
              <w:rPr>
                <w:sz w:val="22"/>
                <w:szCs w:val="22"/>
              </w:rPr>
              <w:t xml:space="preserve"> г. № 197)</w:t>
            </w:r>
          </w:p>
        </w:tc>
        <w:tc>
          <w:tcPr>
            <w:tcW w:w="1658" w:type="dxa"/>
            <w:vAlign w:val="center"/>
          </w:tcPr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 xml:space="preserve">Проект </w:t>
            </w:r>
            <w:r w:rsidR="00315048">
              <w:rPr>
                <w:sz w:val="22"/>
                <w:szCs w:val="22"/>
              </w:rPr>
              <w:t>р</w:t>
            </w:r>
            <w:r w:rsidRPr="00D307DD">
              <w:rPr>
                <w:sz w:val="22"/>
                <w:szCs w:val="22"/>
              </w:rPr>
              <w:t>ешения</w:t>
            </w:r>
            <w:r w:rsidR="000827E7">
              <w:rPr>
                <w:sz w:val="22"/>
                <w:szCs w:val="22"/>
              </w:rPr>
              <w:t xml:space="preserve"> на 202</w:t>
            </w:r>
            <w:r w:rsidR="00C33FC7">
              <w:rPr>
                <w:sz w:val="22"/>
                <w:szCs w:val="22"/>
              </w:rPr>
              <w:t>2</w:t>
            </w:r>
            <w:r w:rsidR="000827E7">
              <w:rPr>
                <w:sz w:val="22"/>
                <w:szCs w:val="22"/>
              </w:rPr>
              <w:t xml:space="preserve"> год</w:t>
            </w:r>
          </w:p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Изменения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307DD">
              <w:rPr>
                <w:sz w:val="22"/>
                <w:szCs w:val="22"/>
              </w:rPr>
              <w:t>(+/-)</w:t>
            </w:r>
            <w:proofErr w:type="gramEnd"/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81105,4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C2000D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86335,7</w:t>
            </w:r>
          </w:p>
        </w:tc>
        <w:tc>
          <w:tcPr>
            <w:tcW w:w="1491" w:type="dxa"/>
            <w:vAlign w:val="center"/>
          </w:tcPr>
          <w:p w:rsidR="00C2000D" w:rsidRPr="00E739DE" w:rsidRDefault="005B50C5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E739DE">
              <w:rPr>
                <w:kern w:val="2"/>
                <w:sz w:val="22"/>
                <w:szCs w:val="22"/>
              </w:rPr>
              <w:t xml:space="preserve">(+) </w:t>
            </w:r>
            <w:r w:rsidR="00E739DE">
              <w:rPr>
                <w:kern w:val="2"/>
                <w:sz w:val="22"/>
                <w:szCs w:val="22"/>
              </w:rPr>
              <w:t>5230,4</w:t>
            </w:r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4B63F1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2537,7</w:t>
            </w:r>
          </w:p>
        </w:tc>
        <w:tc>
          <w:tcPr>
            <w:tcW w:w="1491" w:type="dxa"/>
            <w:vAlign w:val="center"/>
          </w:tcPr>
          <w:p w:rsidR="00C2000D" w:rsidRPr="00E739DE" w:rsidRDefault="00E739DE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(+)133,1</w:t>
            </w:r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4B63F1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5040,2</w:t>
            </w:r>
          </w:p>
        </w:tc>
        <w:tc>
          <w:tcPr>
            <w:tcW w:w="1491" w:type="dxa"/>
            <w:vAlign w:val="center"/>
          </w:tcPr>
          <w:p w:rsidR="00C2000D" w:rsidRPr="00E739DE" w:rsidRDefault="005B50C5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E739DE">
              <w:rPr>
                <w:kern w:val="2"/>
                <w:sz w:val="22"/>
                <w:szCs w:val="22"/>
              </w:rPr>
              <w:t xml:space="preserve">(+) </w:t>
            </w:r>
            <w:r w:rsidR="00E739DE">
              <w:rPr>
                <w:kern w:val="2"/>
                <w:sz w:val="22"/>
                <w:szCs w:val="22"/>
              </w:rPr>
              <w:t>419,3</w:t>
            </w:r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47945,2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4B63F1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53155,0</w:t>
            </w:r>
          </w:p>
        </w:tc>
        <w:tc>
          <w:tcPr>
            <w:tcW w:w="1491" w:type="dxa"/>
            <w:vAlign w:val="center"/>
          </w:tcPr>
          <w:p w:rsidR="00C2000D" w:rsidRPr="00E739DE" w:rsidRDefault="005B50C5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E739DE">
              <w:rPr>
                <w:kern w:val="2"/>
                <w:sz w:val="22"/>
                <w:szCs w:val="22"/>
              </w:rPr>
              <w:t xml:space="preserve">(+) </w:t>
            </w:r>
            <w:r w:rsidR="00E739DE">
              <w:rPr>
                <w:kern w:val="2"/>
                <w:sz w:val="22"/>
                <w:szCs w:val="22"/>
              </w:rPr>
              <w:t>5209,8</w:t>
            </w:r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532586,2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4B63F1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903642,3</w:t>
            </w:r>
          </w:p>
        </w:tc>
        <w:tc>
          <w:tcPr>
            <w:tcW w:w="1491" w:type="dxa"/>
            <w:vAlign w:val="center"/>
          </w:tcPr>
          <w:p w:rsidR="00C2000D" w:rsidRPr="00E739DE" w:rsidRDefault="005D54DD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E739DE">
              <w:rPr>
                <w:kern w:val="2"/>
                <w:sz w:val="22"/>
                <w:szCs w:val="22"/>
              </w:rPr>
              <w:t xml:space="preserve">(+) </w:t>
            </w:r>
            <w:r w:rsidR="00E739DE">
              <w:rPr>
                <w:kern w:val="2"/>
                <w:sz w:val="22"/>
                <w:szCs w:val="22"/>
              </w:rPr>
              <w:t>371056,1</w:t>
            </w:r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4267,0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4B63F1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3534,8</w:t>
            </w:r>
          </w:p>
        </w:tc>
        <w:tc>
          <w:tcPr>
            <w:tcW w:w="1491" w:type="dxa"/>
            <w:vAlign w:val="center"/>
          </w:tcPr>
          <w:p w:rsidR="00C2000D" w:rsidRPr="00E739DE" w:rsidRDefault="005D54DD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E739DE">
              <w:rPr>
                <w:kern w:val="2"/>
                <w:sz w:val="22"/>
                <w:szCs w:val="22"/>
              </w:rPr>
              <w:t xml:space="preserve">(-) </w:t>
            </w:r>
            <w:r w:rsidR="00E739DE">
              <w:rPr>
                <w:kern w:val="2"/>
                <w:sz w:val="22"/>
                <w:szCs w:val="22"/>
              </w:rPr>
              <w:t>732,2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1171136,3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4B63F1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1476536,7</w:t>
            </w:r>
          </w:p>
        </w:tc>
        <w:tc>
          <w:tcPr>
            <w:tcW w:w="1491" w:type="dxa"/>
            <w:vAlign w:val="center"/>
          </w:tcPr>
          <w:p w:rsidR="00C2000D" w:rsidRPr="00E739DE" w:rsidRDefault="005D54DD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E739DE">
              <w:rPr>
                <w:kern w:val="2"/>
                <w:sz w:val="22"/>
                <w:szCs w:val="22"/>
              </w:rPr>
              <w:t xml:space="preserve">(+) </w:t>
            </w:r>
            <w:r w:rsidR="00E739DE">
              <w:rPr>
                <w:kern w:val="2"/>
                <w:sz w:val="22"/>
                <w:szCs w:val="22"/>
              </w:rPr>
              <w:t>305400,4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40035,5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4B63F1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44386,1</w:t>
            </w:r>
          </w:p>
        </w:tc>
        <w:tc>
          <w:tcPr>
            <w:tcW w:w="1491" w:type="dxa"/>
            <w:vAlign w:val="center"/>
          </w:tcPr>
          <w:p w:rsidR="00C2000D" w:rsidRPr="00E739DE" w:rsidRDefault="005D54DD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E739DE">
              <w:rPr>
                <w:kern w:val="2"/>
                <w:sz w:val="22"/>
                <w:szCs w:val="22"/>
              </w:rPr>
              <w:t xml:space="preserve">(+) </w:t>
            </w:r>
            <w:r w:rsidR="00E739DE">
              <w:rPr>
                <w:kern w:val="2"/>
                <w:sz w:val="22"/>
                <w:szCs w:val="22"/>
              </w:rPr>
              <w:t>4350,6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4B63F1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480,0</w:t>
            </w:r>
          </w:p>
        </w:tc>
        <w:tc>
          <w:tcPr>
            <w:tcW w:w="1491" w:type="dxa"/>
            <w:vAlign w:val="center"/>
          </w:tcPr>
          <w:p w:rsidR="00C2000D" w:rsidRPr="00E739DE" w:rsidRDefault="00E739DE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(-) 200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66191,6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4B63F1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63648,2</w:t>
            </w:r>
          </w:p>
        </w:tc>
        <w:tc>
          <w:tcPr>
            <w:tcW w:w="1491" w:type="dxa"/>
            <w:vAlign w:val="center"/>
          </w:tcPr>
          <w:p w:rsidR="00C2000D" w:rsidRPr="00E739DE" w:rsidRDefault="005D54DD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E739DE">
              <w:rPr>
                <w:kern w:val="2"/>
                <w:sz w:val="22"/>
                <w:szCs w:val="22"/>
              </w:rPr>
              <w:t xml:space="preserve">(-) </w:t>
            </w:r>
            <w:r w:rsidR="00E739DE">
              <w:rPr>
                <w:kern w:val="2"/>
                <w:sz w:val="22"/>
                <w:szCs w:val="22"/>
              </w:rPr>
              <w:t>2543,4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45415,0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C2000D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45707,0</w:t>
            </w:r>
          </w:p>
        </w:tc>
        <w:tc>
          <w:tcPr>
            <w:tcW w:w="1491" w:type="dxa"/>
            <w:vAlign w:val="center"/>
          </w:tcPr>
          <w:p w:rsidR="00C2000D" w:rsidRPr="00E739DE" w:rsidRDefault="005D54DD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E739DE">
              <w:rPr>
                <w:kern w:val="2"/>
                <w:sz w:val="22"/>
                <w:szCs w:val="22"/>
              </w:rPr>
              <w:t xml:space="preserve">(+) </w:t>
            </w:r>
            <w:r w:rsidR="00E739DE">
              <w:rPr>
                <w:kern w:val="2"/>
                <w:sz w:val="22"/>
                <w:szCs w:val="22"/>
              </w:rPr>
              <w:t>292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lastRenderedPageBreak/>
              <w:t>1200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5776,9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4B63F1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4456,3</w:t>
            </w:r>
          </w:p>
        </w:tc>
        <w:tc>
          <w:tcPr>
            <w:tcW w:w="1491" w:type="dxa"/>
            <w:vAlign w:val="center"/>
          </w:tcPr>
          <w:p w:rsidR="00C2000D" w:rsidRPr="00E739DE" w:rsidRDefault="005D54DD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E739DE">
              <w:rPr>
                <w:kern w:val="2"/>
                <w:sz w:val="22"/>
                <w:szCs w:val="22"/>
              </w:rPr>
              <w:t xml:space="preserve">(-) </w:t>
            </w:r>
            <w:r w:rsidR="00E739DE">
              <w:rPr>
                <w:kern w:val="2"/>
                <w:sz w:val="22"/>
                <w:szCs w:val="22"/>
              </w:rPr>
              <w:t>1320,6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3F2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E739DE" w:rsidRDefault="00E739DE" w:rsidP="004B63F1">
            <w:pPr>
              <w:jc w:val="center"/>
              <w:rPr>
                <w:sz w:val="22"/>
                <w:szCs w:val="22"/>
              </w:rPr>
            </w:pPr>
            <w:r w:rsidRPr="00E739DE">
              <w:rPr>
                <w:sz w:val="22"/>
                <w:szCs w:val="22"/>
              </w:rPr>
              <w:t>12,0</w:t>
            </w:r>
          </w:p>
        </w:tc>
        <w:tc>
          <w:tcPr>
            <w:tcW w:w="1491" w:type="dxa"/>
            <w:vAlign w:val="center"/>
          </w:tcPr>
          <w:p w:rsidR="00C2000D" w:rsidRPr="00E739DE" w:rsidRDefault="005D54DD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E739DE">
              <w:rPr>
                <w:kern w:val="2"/>
                <w:sz w:val="22"/>
                <w:szCs w:val="22"/>
              </w:rPr>
              <w:t>0</w:t>
            </w:r>
          </w:p>
        </w:tc>
      </w:tr>
      <w:tr w:rsidR="00C2000D" w:rsidRPr="00062D93" w:rsidTr="00D307DD">
        <w:tc>
          <w:tcPr>
            <w:tcW w:w="901" w:type="dxa"/>
            <w:shd w:val="clear" w:color="auto" w:fill="DDD9C3" w:themeFill="background2" w:themeFillShade="E6"/>
          </w:tcPr>
          <w:p w:rsidR="00C2000D" w:rsidRPr="002F1CCE" w:rsidRDefault="00C2000D" w:rsidP="00062D93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C2000D" w:rsidRPr="002F1CCE" w:rsidRDefault="00C2000D" w:rsidP="00062D93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  <w:r w:rsidRPr="002F1CCE">
              <w:rPr>
                <w:b/>
                <w:i/>
                <w:color w:val="000000" w:themeColor="text1"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C2000D" w:rsidRPr="002F1CCE" w:rsidRDefault="00C2000D" w:rsidP="003F2C0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1CCE">
              <w:rPr>
                <w:b/>
                <w:i/>
                <w:color w:val="000000" w:themeColor="text1"/>
                <w:sz w:val="22"/>
                <w:szCs w:val="22"/>
              </w:rPr>
              <w:t>2002176,6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C2000D" w:rsidRPr="00E739DE" w:rsidRDefault="00E739DE" w:rsidP="004B63F1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739DE">
              <w:rPr>
                <w:b/>
                <w:i/>
                <w:color w:val="000000" w:themeColor="text1"/>
                <w:sz w:val="22"/>
                <w:szCs w:val="22"/>
              </w:rPr>
              <w:t>2689472,0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C2000D" w:rsidRPr="00E739DE" w:rsidRDefault="00C2000D" w:rsidP="00E739DE">
            <w:pPr>
              <w:tabs>
                <w:tab w:val="left" w:pos="677"/>
              </w:tabs>
              <w:jc w:val="center"/>
              <w:rPr>
                <w:b/>
                <w:color w:val="000000" w:themeColor="text1"/>
                <w:kern w:val="2"/>
                <w:sz w:val="22"/>
                <w:szCs w:val="22"/>
              </w:rPr>
            </w:pPr>
            <w:r w:rsidRPr="00E739DE">
              <w:rPr>
                <w:b/>
                <w:color w:val="000000" w:themeColor="text1"/>
                <w:kern w:val="2"/>
                <w:sz w:val="22"/>
                <w:szCs w:val="22"/>
              </w:rPr>
              <w:t>(+)</w:t>
            </w:r>
            <w:r w:rsidR="005D54DD" w:rsidRPr="00E739DE">
              <w:rPr>
                <w:b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E739DE">
              <w:rPr>
                <w:b/>
                <w:color w:val="000000" w:themeColor="text1"/>
                <w:kern w:val="2"/>
                <w:sz w:val="22"/>
                <w:szCs w:val="22"/>
              </w:rPr>
              <w:t>687295,4</w:t>
            </w:r>
          </w:p>
        </w:tc>
      </w:tr>
      <w:tr w:rsidR="000827E7" w:rsidRPr="00062D93" w:rsidTr="00D307DD">
        <w:tc>
          <w:tcPr>
            <w:tcW w:w="901" w:type="dxa"/>
            <w:shd w:val="clear" w:color="auto" w:fill="DDD9C3" w:themeFill="background2" w:themeFillShade="E6"/>
          </w:tcPr>
          <w:p w:rsidR="000827E7" w:rsidRPr="002F1CCE" w:rsidRDefault="000827E7" w:rsidP="00062D93">
            <w:pPr>
              <w:rPr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0827E7" w:rsidRPr="002F1CCE" w:rsidRDefault="000827E7" w:rsidP="00062D93">
            <w:pPr>
              <w:rPr>
                <w:i/>
                <w:color w:val="000000" w:themeColor="text1"/>
                <w:kern w:val="2"/>
                <w:sz w:val="22"/>
                <w:szCs w:val="22"/>
              </w:rPr>
            </w:pPr>
            <w:r w:rsidRPr="002F1CCE">
              <w:rPr>
                <w:color w:val="000000" w:themeColor="text1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827E7" w:rsidRPr="002F1CCE" w:rsidRDefault="000827E7" w:rsidP="007102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F1CCE"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0827E7" w:rsidRPr="002F1CCE" w:rsidRDefault="000827E7" w:rsidP="004B63F1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F1CCE"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0827E7" w:rsidRPr="002F1CCE" w:rsidRDefault="000827E7" w:rsidP="0041733C">
            <w:pPr>
              <w:tabs>
                <w:tab w:val="left" w:pos="677"/>
              </w:tabs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2F1CCE">
              <w:rPr>
                <w:color w:val="000000" w:themeColor="text1"/>
                <w:kern w:val="2"/>
                <w:sz w:val="22"/>
                <w:szCs w:val="22"/>
              </w:rPr>
              <w:t>0</w:t>
            </w:r>
          </w:p>
        </w:tc>
      </w:tr>
    </w:tbl>
    <w:p w:rsidR="001F348B" w:rsidRDefault="001F348B" w:rsidP="001F348B">
      <w:pPr>
        <w:ind w:firstLine="567"/>
      </w:pPr>
    </w:p>
    <w:p w:rsidR="00442C73" w:rsidRPr="008574C0" w:rsidRDefault="001F348B" w:rsidP="00442C73">
      <w:pPr>
        <w:ind w:firstLine="567"/>
        <w:contextualSpacing/>
        <w:mirrorIndents/>
      </w:pPr>
      <w:r w:rsidRPr="008574C0">
        <w:t>Анализ данных пояснительной записки свидетельствует, что увеличение ассигнований по расходам за с</w:t>
      </w:r>
      <w:r w:rsidR="00442C73" w:rsidRPr="008574C0">
        <w:t>чет средств областного бюджета</w:t>
      </w:r>
      <w:r w:rsidR="008574C0" w:rsidRPr="008574C0">
        <w:t xml:space="preserve"> </w:t>
      </w:r>
      <w:r w:rsidRPr="008574C0">
        <w:t xml:space="preserve">и перераспределение расходов произведено в соответствии с полномочиями </w:t>
      </w:r>
      <w:proofErr w:type="spellStart"/>
      <w:r w:rsidRPr="008574C0">
        <w:t>Зиминского</w:t>
      </w:r>
      <w:proofErr w:type="spellEnd"/>
      <w:r w:rsidRPr="008574C0">
        <w:t xml:space="preserve"> городского муниципального образования. </w:t>
      </w:r>
    </w:p>
    <w:p w:rsidR="001F348B" w:rsidRDefault="001F348B" w:rsidP="00442C73">
      <w:pPr>
        <w:ind w:firstLine="567"/>
        <w:contextualSpacing/>
        <w:mirrorIndents/>
      </w:pPr>
      <w:r w:rsidRPr="00077E41">
        <w:t xml:space="preserve">Изменения </w:t>
      </w:r>
      <w:proofErr w:type="gramStart"/>
      <w:r w:rsidRPr="00077E41"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077E41">
        <w:t xml:space="preserve"> местного бюджета, представленных в</w:t>
      </w:r>
      <w:r w:rsidRPr="00077E41">
        <w:rPr>
          <w:iCs/>
        </w:rPr>
        <w:t xml:space="preserve"> Управление по финансам и налогам администрации </w:t>
      </w:r>
      <w:proofErr w:type="spellStart"/>
      <w:r w:rsidRPr="00077E41">
        <w:rPr>
          <w:iCs/>
        </w:rPr>
        <w:t>Зиминского</w:t>
      </w:r>
      <w:proofErr w:type="spellEnd"/>
      <w:r w:rsidRPr="00077E41">
        <w:rPr>
          <w:iCs/>
        </w:rPr>
        <w:t xml:space="preserve"> городского муниципального образования</w:t>
      </w:r>
      <w:r w:rsidRPr="00077E41">
        <w:t>.</w:t>
      </w:r>
    </w:p>
    <w:p w:rsidR="00442C73" w:rsidRPr="00D44B04" w:rsidRDefault="00442C73" w:rsidP="00A743C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74F72">
        <w:rPr>
          <w:rFonts w:ascii="Times New Roman" w:hAnsi="Times New Roman"/>
          <w:kern w:val="2"/>
          <w:sz w:val="24"/>
          <w:szCs w:val="24"/>
        </w:rPr>
        <w:t xml:space="preserve">По-прежнему, на первом месте планируются обязательства </w:t>
      </w:r>
      <w:r w:rsidRPr="00C74F72">
        <w:rPr>
          <w:rFonts w:ascii="Times New Roman" w:hAnsi="Times New Roman"/>
          <w:sz w:val="24"/>
          <w:szCs w:val="24"/>
        </w:rPr>
        <w:t xml:space="preserve">по разделу «Образование» </w:t>
      </w:r>
      <w:r w:rsidRPr="00E703DC">
        <w:rPr>
          <w:rFonts w:ascii="Times New Roman" w:hAnsi="Times New Roman"/>
          <w:sz w:val="24"/>
          <w:szCs w:val="24"/>
        </w:rPr>
        <w:t xml:space="preserve">– </w:t>
      </w:r>
      <w:r w:rsidR="008936B7" w:rsidRPr="00D44B04">
        <w:rPr>
          <w:rFonts w:ascii="Times New Roman" w:hAnsi="Times New Roman"/>
          <w:sz w:val="24"/>
          <w:szCs w:val="24"/>
        </w:rPr>
        <w:t>5</w:t>
      </w:r>
      <w:r w:rsidR="00D44B04" w:rsidRPr="00D44B04">
        <w:rPr>
          <w:rFonts w:ascii="Times New Roman" w:hAnsi="Times New Roman"/>
          <w:sz w:val="24"/>
          <w:szCs w:val="24"/>
        </w:rPr>
        <w:t>4,9</w:t>
      </w:r>
      <w:r w:rsidR="00E703DC" w:rsidRPr="00D44B04">
        <w:rPr>
          <w:rFonts w:ascii="Times New Roman" w:hAnsi="Times New Roman"/>
          <w:sz w:val="24"/>
          <w:szCs w:val="24"/>
        </w:rPr>
        <w:t xml:space="preserve"> </w:t>
      </w:r>
      <w:r w:rsidRPr="00D44B04">
        <w:rPr>
          <w:rFonts w:ascii="Times New Roman" w:hAnsi="Times New Roman"/>
          <w:sz w:val="24"/>
          <w:szCs w:val="24"/>
        </w:rPr>
        <w:t> % в общем объеме.</w:t>
      </w:r>
    </w:p>
    <w:p w:rsidR="00442C73" w:rsidRPr="009E0852" w:rsidRDefault="002321D9" w:rsidP="00BF271E">
      <w:pPr>
        <w:pStyle w:val="af3"/>
        <w:ind w:left="0" w:firstLine="567"/>
        <w:mirrorIndents/>
      </w:pPr>
      <w:r w:rsidRPr="009E0852">
        <w:t xml:space="preserve">Проектом решения </w:t>
      </w:r>
      <w:r w:rsidR="00442C73" w:rsidRPr="009E0852">
        <w:t xml:space="preserve">запланировано </w:t>
      </w:r>
      <w:r w:rsidR="00C74F72" w:rsidRPr="009E0852">
        <w:t xml:space="preserve">изменение </w:t>
      </w:r>
      <w:r w:rsidR="00442C73" w:rsidRPr="009E0852">
        <w:t xml:space="preserve"> расходов на 202</w:t>
      </w:r>
      <w:r w:rsidR="00C74F72" w:rsidRPr="009E0852">
        <w:t>2</w:t>
      </w:r>
      <w:r w:rsidR="00442C73" w:rsidRPr="009E0852">
        <w:t xml:space="preserve"> год по разделам:</w:t>
      </w:r>
    </w:p>
    <w:p w:rsidR="00BF271E" w:rsidRPr="009E0852" w:rsidRDefault="00BF271E" w:rsidP="00BF271E">
      <w:pPr>
        <w:pStyle w:val="af3"/>
        <w:ind w:left="0" w:firstLine="567"/>
        <w:mirrorIndents/>
      </w:pPr>
      <w:r w:rsidRPr="009E0852">
        <w:t xml:space="preserve">- </w:t>
      </w:r>
      <w:r w:rsidR="002321D9" w:rsidRPr="009E0852">
        <w:t>«Общегосударственные вопросы</w:t>
      </w:r>
      <w:r w:rsidRPr="009E0852">
        <w:t xml:space="preserve">» </w:t>
      </w:r>
      <w:r w:rsidR="00C94A12" w:rsidRPr="009E0852">
        <w:t xml:space="preserve">на </w:t>
      </w:r>
      <w:r w:rsidR="00523C4E" w:rsidRPr="009E0852">
        <w:t>(</w:t>
      </w:r>
      <w:r w:rsidR="00E703DC" w:rsidRPr="009E0852">
        <w:t>+</w:t>
      </w:r>
      <w:r w:rsidR="00523C4E" w:rsidRPr="009E0852">
        <w:t>)</w:t>
      </w:r>
      <w:r w:rsidR="00E703DC" w:rsidRPr="009E0852">
        <w:t xml:space="preserve"> </w:t>
      </w:r>
      <w:r w:rsidR="009E0852" w:rsidRPr="009E0852">
        <w:t>5230,4</w:t>
      </w:r>
      <w:r w:rsidRPr="009E0852">
        <w:rPr>
          <w:kern w:val="2"/>
        </w:rPr>
        <w:t xml:space="preserve"> </w:t>
      </w:r>
      <w:r w:rsidRPr="009E0852">
        <w:t>тыс</w:t>
      </w:r>
      <w:proofErr w:type="gramStart"/>
      <w:r w:rsidRPr="009E0852">
        <w:t>.р</w:t>
      </w:r>
      <w:proofErr w:type="gramEnd"/>
      <w:r w:rsidRPr="009E0852">
        <w:t xml:space="preserve">ублей. С учетом корректировки расходы составят </w:t>
      </w:r>
      <w:r w:rsidR="00C94A12" w:rsidRPr="009E0852">
        <w:t>8</w:t>
      </w:r>
      <w:r w:rsidR="009E0852" w:rsidRPr="009E0852">
        <w:t>6335,7</w:t>
      </w:r>
      <w:r w:rsidRPr="009E0852">
        <w:t xml:space="preserve"> тыс. рублей; </w:t>
      </w:r>
    </w:p>
    <w:p w:rsidR="009E0852" w:rsidRPr="009E0852" w:rsidRDefault="009E0852" w:rsidP="00BF271E">
      <w:pPr>
        <w:pStyle w:val="af3"/>
        <w:ind w:left="0" w:firstLine="567"/>
        <w:mirrorIndents/>
      </w:pPr>
      <w:r w:rsidRPr="009E0852">
        <w:t>-  «Национальная оборона»  на (+) 133,1 тыс</w:t>
      </w:r>
      <w:proofErr w:type="gramStart"/>
      <w:r w:rsidRPr="009E0852">
        <w:t>.р</w:t>
      </w:r>
      <w:proofErr w:type="gramEnd"/>
      <w:r w:rsidRPr="009E0852">
        <w:t>ублей. С учетом корректировки расходы составят 2537,7 тыс. рублей;</w:t>
      </w:r>
    </w:p>
    <w:p w:rsidR="00B13C7A" w:rsidRPr="009E0852" w:rsidRDefault="00E703DC" w:rsidP="00B13C7A">
      <w:pPr>
        <w:pStyle w:val="af3"/>
        <w:ind w:left="0" w:firstLine="567"/>
        <w:mirrorIndents/>
      </w:pPr>
      <w:r w:rsidRPr="009E0852">
        <w:t xml:space="preserve">-   «Национальная безопасность и правоохранительная деятельность» на (+) </w:t>
      </w:r>
      <w:r w:rsidR="009E0852" w:rsidRPr="009E0852">
        <w:t>419,3</w:t>
      </w:r>
      <w:r w:rsidRPr="009E0852">
        <w:t xml:space="preserve"> </w:t>
      </w:r>
      <w:r w:rsidR="00B13C7A" w:rsidRPr="009E0852">
        <w:t>тыс</w:t>
      </w:r>
      <w:proofErr w:type="gramStart"/>
      <w:r w:rsidR="00B13C7A" w:rsidRPr="009E0852">
        <w:t>.р</w:t>
      </w:r>
      <w:proofErr w:type="gramEnd"/>
      <w:r w:rsidR="00B13C7A" w:rsidRPr="009E0852">
        <w:t>ублей. С учетом корректировки расходы составят 50</w:t>
      </w:r>
      <w:r w:rsidR="009E0852">
        <w:t>40,2</w:t>
      </w:r>
      <w:r w:rsidR="00B13C7A" w:rsidRPr="009E0852">
        <w:t xml:space="preserve"> тыс. рублей; </w:t>
      </w:r>
    </w:p>
    <w:p w:rsidR="00442C73" w:rsidRPr="009E0852" w:rsidRDefault="00BF271E" w:rsidP="00BF271E">
      <w:pPr>
        <w:pStyle w:val="af3"/>
        <w:ind w:left="0" w:firstLine="567"/>
        <w:mirrorIndents/>
      </w:pPr>
      <w:r w:rsidRPr="009E0852">
        <w:t xml:space="preserve">- </w:t>
      </w:r>
      <w:r w:rsidR="00442C73" w:rsidRPr="009E0852">
        <w:t>«Национальная экономика» –</w:t>
      </w:r>
      <w:r w:rsidR="00523C4E" w:rsidRPr="009E0852">
        <w:t xml:space="preserve"> </w:t>
      </w:r>
      <w:r w:rsidR="00442C73" w:rsidRPr="009E0852">
        <w:t xml:space="preserve"> на </w:t>
      </w:r>
      <w:r w:rsidR="00E703DC" w:rsidRPr="009E0852">
        <w:t>(+)</w:t>
      </w:r>
      <w:r w:rsidR="00C94A12" w:rsidRPr="009E0852">
        <w:t xml:space="preserve"> </w:t>
      </w:r>
      <w:r w:rsidR="009E0852">
        <w:t>5209,8</w:t>
      </w:r>
      <w:r w:rsidR="008936B7" w:rsidRPr="009E0852">
        <w:rPr>
          <w:kern w:val="2"/>
        </w:rPr>
        <w:t xml:space="preserve"> </w:t>
      </w:r>
      <w:r w:rsidR="00442C73" w:rsidRPr="009E0852">
        <w:t>тыс. руб</w:t>
      </w:r>
      <w:r w:rsidR="008936B7" w:rsidRPr="009E0852">
        <w:t>лей</w:t>
      </w:r>
      <w:r w:rsidR="00442C73" w:rsidRPr="009E0852">
        <w:t xml:space="preserve">. С учетом корректировки расходы составят </w:t>
      </w:r>
      <w:r w:rsidR="009E0852">
        <w:t>53155,0</w:t>
      </w:r>
      <w:r w:rsidR="00C94A12" w:rsidRPr="009E0852">
        <w:t xml:space="preserve"> </w:t>
      </w:r>
      <w:r w:rsidR="00442C73" w:rsidRPr="009E0852">
        <w:t>тыс. руб</w:t>
      </w:r>
      <w:r w:rsidR="008936B7" w:rsidRPr="009E0852">
        <w:t>лей</w:t>
      </w:r>
      <w:r w:rsidR="00442C73" w:rsidRPr="009E0852">
        <w:t xml:space="preserve">; </w:t>
      </w:r>
    </w:p>
    <w:p w:rsidR="00BF271E" w:rsidRPr="009E0852" w:rsidRDefault="00BF271E" w:rsidP="00BF271E">
      <w:pPr>
        <w:pStyle w:val="af3"/>
        <w:ind w:left="0" w:firstLine="567"/>
        <w:mirrorIndents/>
      </w:pPr>
      <w:r w:rsidRPr="009E0852">
        <w:t>- «</w:t>
      </w:r>
      <w:r w:rsidR="002321D9" w:rsidRPr="009E0852">
        <w:t>Жилищно-коммунальное хозяйство</w:t>
      </w:r>
      <w:r w:rsidRPr="009E0852">
        <w:t xml:space="preserve">» на </w:t>
      </w:r>
      <w:r w:rsidR="00E703DC" w:rsidRPr="009E0852">
        <w:t xml:space="preserve">(+) </w:t>
      </w:r>
      <w:r w:rsidR="009E0852">
        <w:t>371056,1</w:t>
      </w:r>
      <w:r w:rsidR="00523C4E" w:rsidRPr="009E0852">
        <w:t xml:space="preserve"> </w:t>
      </w:r>
      <w:r w:rsidRPr="009E0852">
        <w:t xml:space="preserve">тыс. рублей. С учетом корректировки расходы составят </w:t>
      </w:r>
      <w:r w:rsidR="00E703DC" w:rsidRPr="009E0852">
        <w:t xml:space="preserve"> </w:t>
      </w:r>
      <w:r w:rsidR="009E0852">
        <w:t>903642,3</w:t>
      </w:r>
      <w:r w:rsidR="00E703DC" w:rsidRPr="009E0852">
        <w:t xml:space="preserve"> </w:t>
      </w:r>
      <w:r w:rsidRPr="009E0852">
        <w:t xml:space="preserve">тыс. рублей; </w:t>
      </w:r>
    </w:p>
    <w:p w:rsidR="00E703DC" w:rsidRPr="009E0852" w:rsidRDefault="00E703DC" w:rsidP="00E703DC">
      <w:pPr>
        <w:pStyle w:val="af3"/>
        <w:ind w:left="0" w:firstLine="709"/>
        <w:mirrorIndents/>
      </w:pPr>
      <w:r w:rsidRPr="009E0852">
        <w:t>- «Охрана окружающей среды» - на (-</w:t>
      </w:r>
      <w:r w:rsidR="009E0852">
        <w:t>732,2</w:t>
      </w:r>
      <w:r w:rsidRPr="009E0852">
        <w:t>) тыс</w:t>
      </w:r>
      <w:proofErr w:type="gramStart"/>
      <w:r w:rsidRPr="009E0852">
        <w:t>.р</w:t>
      </w:r>
      <w:proofErr w:type="gramEnd"/>
      <w:r w:rsidRPr="009E0852">
        <w:t xml:space="preserve">ублей. С учетом корректировки расходы составят </w:t>
      </w:r>
      <w:r w:rsidR="009E0852">
        <w:t>3534,8</w:t>
      </w:r>
      <w:r w:rsidRPr="009E0852">
        <w:t xml:space="preserve"> тыс. рублей</w:t>
      </w:r>
      <w:r w:rsidR="00B13C7A" w:rsidRPr="009E0852">
        <w:t>;</w:t>
      </w:r>
    </w:p>
    <w:p w:rsidR="00442C73" w:rsidRPr="009E0852" w:rsidRDefault="00BF271E" w:rsidP="00442C73">
      <w:pPr>
        <w:pStyle w:val="af3"/>
        <w:ind w:left="0" w:firstLine="709"/>
        <w:mirrorIndents/>
      </w:pPr>
      <w:r w:rsidRPr="009E0852">
        <w:t>-</w:t>
      </w:r>
      <w:r w:rsidR="00442C73" w:rsidRPr="009E0852">
        <w:t xml:space="preserve"> «Образ</w:t>
      </w:r>
      <w:r w:rsidR="008936B7" w:rsidRPr="009E0852">
        <w:t xml:space="preserve">ование» – на </w:t>
      </w:r>
      <w:r w:rsidR="00B13C7A" w:rsidRPr="009E0852">
        <w:t xml:space="preserve">(+) </w:t>
      </w:r>
      <w:r w:rsidR="009E0852">
        <w:t xml:space="preserve">305400,4 </w:t>
      </w:r>
      <w:r w:rsidR="00A743CD" w:rsidRPr="009E0852">
        <w:t>тыс. рублей</w:t>
      </w:r>
      <w:r w:rsidR="00442C73" w:rsidRPr="009E0852">
        <w:t>. С учетом корректировки расход</w:t>
      </w:r>
      <w:r w:rsidR="008936B7" w:rsidRPr="009E0852">
        <w:t xml:space="preserve">ы составят </w:t>
      </w:r>
      <w:r w:rsidR="00B13C7A" w:rsidRPr="009E0852">
        <w:t>1</w:t>
      </w:r>
      <w:r w:rsidR="009E0852">
        <w:t>476536,7</w:t>
      </w:r>
      <w:r w:rsidR="00523C4E" w:rsidRPr="009E0852">
        <w:t xml:space="preserve"> </w:t>
      </w:r>
      <w:r w:rsidR="00B13C7A" w:rsidRPr="009E0852">
        <w:t>тыс. рублей;</w:t>
      </w:r>
    </w:p>
    <w:p w:rsidR="00B13C7A" w:rsidRDefault="00B13C7A" w:rsidP="00B13C7A">
      <w:pPr>
        <w:pStyle w:val="af3"/>
        <w:ind w:left="0" w:firstLine="709"/>
        <w:mirrorIndents/>
      </w:pPr>
      <w:r w:rsidRPr="009E0852">
        <w:t xml:space="preserve">- «Культура и кинематография» - на (+) </w:t>
      </w:r>
      <w:r w:rsidR="009E0852">
        <w:t>4350,6</w:t>
      </w:r>
      <w:r w:rsidRPr="009E0852">
        <w:t xml:space="preserve"> тыс. рублей. С учетом корректировки расходы составят </w:t>
      </w:r>
      <w:r w:rsidR="009E0852">
        <w:t>44386,1</w:t>
      </w:r>
      <w:r w:rsidRPr="009E0852">
        <w:t xml:space="preserve"> тыс. рублей;</w:t>
      </w:r>
    </w:p>
    <w:p w:rsidR="003A63B9" w:rsidRPr="009E0852" w:rsidRDefault="003A63B9" w:rsidP="003A63B9">
      <w:pPr>
        <w:pStyle w:val="af3"/>
        <w:ind w:left="0" w:firstLine="709"/>
        <w:mirrorIndents/>
      </w:pPr>
      <w:r w:rsidRPr="009E0852">
        <w:t>-</w:t>
      </w:r>
      <w:r>
        <w:t xml:space="preserve">    </w:t>
      </w:r>
      <w:r w:rsidRPr="009E0852">
        <w:t>«</w:t>
      </w:r>
      <w:r>
        <w:t>Здравоохранение</w:t>
      </w:r>
      <w:r w:rsidRPr="009E0852">
        <w:t xml:space="preserve">» - на (-) </w:t>
      </w:r>
      <w:r>
        <w:t>200,0</w:t>
      </w:r>
      <w:r w:rsidRPr="009E0852">
        <w:t xml:space="preserve"> тыс. рублей. С учетом корректировки расходы составят </w:t>
      </w:r>
      <w:r>
        <w:t>480,0</w:t>
      </w:r>
      <w:r w:rsidRPr="009E0852">
        <w:t xml:space="preserve"> тыс. рублей;</w:t>
      </w:r>
    </w:p>
    <w:p w:rsidR="00B13C7A" w:rsidRPr="009E0852" w:rsidRDefault="00BF271E" w:rsidP="00B13C7A">
      <w:pPr>
        <w:pStyle w:val="af3"/>
        <w:ind w:left="0" w:firstLine="709"/>
        <w:mirrorIndents/>
      </w:pPr>
      <w:r w:rsidRPr="009E0852">
        <w:t>-</w:t>
      </w:r>
      <w:r w:rsidR="003A63B9">
        <w:t xml:space="preserve">  </w:t>
      </w:r>
      <w:r w:rsidRPr="009E0852">
        <w:t>«</w:t>
      </w:r>
      <w:r w:rsidR="00523C4E" w:rsidRPr="009E0852">
        <w:t>Социальная политика</w:t>
      </w:r>
      <w:r w:rsidRPr="009E0852">
        <w:t xml:space="preserve">» </w:t>
      </w:r>
      <w:r w:rsidR="00B13C7A" w:rsidRPr="009E0852">
        <w:t xml:space="preserve">- на (-) </w:t>
      </w:r>
      <w:r w:rsidR="003A63B9">
        <w:t>2543,4</w:t>
      </w:r>
      <w:r w:rsidR="00B13C7A" w:rsidRPr="009E0852">
        <w:t xml:space="preserve"> тыс. рублей. С учетом корректировки расходы составят 6</w:t>
      </w:r>
      <w:r w:rsidR="003A63B9">
        <w:t>3648,2</w:t>
      </w:r>
      <w:r w:rsidR="00B13C7A" w:rsidRPr="009E0852">
        <w:t xml:space="preserve"> тыс. рублей;</w:t>
      </w:r>
    </w:p>
    <w:p w:rsidR="00B13C7A" w:rsidRPr="009E0852" w:rsidRDefault="00B13C7A" w:rsidP="00B13C7A">
      <w:pPr>
        <w:pStyle w:val="af3"/>
        <w:ind w:left="0" w:firstLine="709"/>
        <w:mirrorIndents/>
      </w:pPr>
      <w:r w:rsidRPr="009E0852">
        <w:t xml:space="preserve"> </w:t>
      </w:r>
      <w:r w:rsidR="00BF271E" w:rsidRPr="009E0852">
        <w:t>- «</w:t>
      </w:r>
      <w:r w:rsidR="002321D9" w:rsidRPr="009E0852">
        <w:t>Физическая культура и спорт</w:t>
      </w:r>
      <w:r w:rsidR="00BF271E" w:rsidRPr="009E0852">
        <w:t>»</w:t>
      </w:r>
      <w:r w:rsidRPr="009E0852">
        <w:t xml:space="preserve"> -</w:t>
      </w:r>
      <w:r w:rsidR="00BF271E" w:rsidRPr="009E0852">
        <w:t xml:space="preserve"> </w:t>
      </w:r>
      <w:r w:rsidRPr="009E0852">
        <w:t xml:space="preserve">на (+) </w:t>
      </w:r>
      <w:r w:rsidR="003A63B9">
        <w:t>292,0</w:t>
      </w:r>
      <w:r w:rsidRPr="009E0852">
        <w:t xml:space="preserve"> тыс. рублей. С учетом корректировки расходы составят 45</w:t>
      </w:r>
      <w:r w:rsidR="003A63B9">
        <w:t>707,0</w:t>
      </w:r>
      <w:r w:rsidRPr="009E0852">
        <w:t xml:space="preserve"> тыс. рублей;</w:t>
      </w:r>
    </w:p>
    <w:p w:rsidR="00B13C7A" w:rsidRPr="009E0852" w:rsidRDefault="00B13C7A" w:rsidP="00B13C7A">
      <w:pPr>
        <w:pStyle w:val="af3"/>
        <w:ind w:left="0" w:firstLine="709"/>
        <w:mirrorIndents/>
      </w:pPr>
      <w:r w:rsidRPr="009E0852">
        <w:t xml:space="preserve"> -«Средства массовой информации»  - на (-) 1262,6 тыс. рублей. С учетом корректировки расходы составят 4514,3 тыс. рублей;</w:t>
      </w:r>
    </w:p>
    <w:p w:rsidR="00FC24B9" w:rsidRPr="00C27528" w:rsidRDefault="00FC24B9" w:rsidP="00AC3C4E">
      <w:pPr>
        <w:shd w:val="clear" w:color="auto" w:fill="FFFFFF"/>
        <w:ind w:firstLine="567"/>
      </w:pPr>
      <w:r w:rsidRPr="00C27528">
        <w:t>Предлагаемые изменения в расходную часть местного бюджета на 202</w:t>
      </w:r>
      <w:r w:rsidR="00FE5F93" w:rsidRPr="00C27528">
        <w:t>2</w:t>
      </w:r>
      <w:r w:rsidRPr="00C27528">
        <w:t xml:space="preserve"> год в разрезе разделов бюджетной классификации расходов бюджетов Российской Федерации, ведомственной структуры расходов бюджета города, по муниципальным программам и не</w:t>
      </w:r>
      <w:r w:rsidR="00FE5F93" w:rsidRPr="00C27528">
        <w:t xml:space="preserve"> </w:t>
      </w:r>
      <w:r w:rsidRPr="00C27528">
        <w:t xml:space="preserve">программным направлениям деятельности приведены в проекте решения. </w:t>
      </w:r>
    </w:p>
    <w:p w:rsidR="00AC3C4E" w:rsidRPr="00C27528" w:rsidRDefault="00AC3C4E" w:rsidP="00FC24B9">
      <w:pPr>
        <w:pStyle w:val="af3"/>
        <w:ind w:left="0" w:firstLine="567"/>
      </w:pPr>
      <w:r w:rsidRPr="00C27528">
        <w:t>В соответствии с проектом решения вносятся изменения в части муниципальных программ на 202</w:t>
      </w:r>
      <w:r w:rsidR="00FE5F93" w:rsidRPr="00C27528">
        <w:t>2</w:t>
      </w:r>
      <w:r w:rsidRPr="00C27528">
        <w:t xml:space="preserve"> год.</w:t>
      </w:r>
    </w:p>
    <w:p w:rsidR="007102CC" w:rsidRPr="00C27528" w:rsidRDefault="007102CC" w:rsidP="00EB19E8">
      <w:pPr>
        <w:pStyle w:val="Default"/>
        <w:ind w:firstLine="567"/>
        <w:jc w:val="both"/>
      </w:pPr>
      <w:r w:rsidRPr="00C27528">
        <w:t xml:space="preserve">Решением о </w:t>
      </w:r>
      <w:r w:rsidR="00034189" w:rsidRPr="00C27528">
        <w:t xml:space="preserve">местном </w:t>
      </w:r>
      <w:r w:rsidRPr="00C27528">
        <w:t>бюджете в действующей редакции в 202</w:t>
      </w:r>
      <w:r w:rsidR="00426898" w:rsidRPr="00C27528">
        <w:t>2</w:t>
      </w:r>
      <w:r w:rsidRPr="00C27528">
        <w:t xml:space="preserve"> году предусмотрено финансирование </w:t>
      </w:r>
      <w:r w:rsidR="00034189" w:rsidRPr="00C27528">
        <w:t>14</w:t>
      </w:r>
      <w:r w:rsidRPr="00C27528">
        <w:t xml:space="preserve"> муниципальных программ в </w:t>
      </w:r>
      <w:r w:rsidRPr="00EB7B7C">
        <w:t xml:space="preserve">объеме </w:t>
      </w:r>
      <w:r w:rsidR="00C27528" w:rsidRPr="00EB7B7C">
        <w:t>1890280,1</w:t>
      </w:r>
      <w:r w:rsidRPr="00EB7B7C">
        <w:t xml:space="preserve"> тыс</w:t>
      </w:r>
      <w:r w:rsidRPr="00C27528">
        <w:t xml:space="preserve">. рублей, что в общих расходах бюджета составляет </w:t>
      </w:r>
      <w:r w:rsidR="00C27528" w:rsidRPr="00C27528">
        <w:t xml:space="preserve"> 91,4 </w:t>
      </w:r>
      <w:r w:rsidRPr="00C27528">
        <w:t xml:space="preserve">%. </w:t>
      </w:r>
    </w:p>
    <w:p w:rsidR="005F2864" w:rsidRDefault="007102CC" w:rsidP="007102CC">
      <w:pPr>
        <w:pStyle w:val="af3"/>
        <w:ind w:left="0" w:firstLine="567"/>
      </w:pPr>
      <w:r w:rsidRPr="00C27528">
        <w:t>Проектом решения предусматривается увеличение ассигнований на финансирование муниципальных программ в 202</w:t>
      </w:r>
      <w:r w:rsidR="00426898" w:rsidRPr="00C27528">
        <w:t>2</w:t>
      </w:r>
      <w:r w:rsidRPr="00C27528">
        <w:t xml:space="preserve"> году в целом на сумму</w:t>
      </w:r>
      <w:r w:rsidR="005F2864" w:rsidRPr="00C27528">
        <w:t xml:space="preserve"> </w:t>
      </w:r>
      <w:r w:rsidR="00582879">
        <w:t>682063,2</w:t>
      </w:r>
      <w:r w:rsidR="00034AA1">
        <w:t xml:space="preserve"> </w:t>
      </w:r>
      <w:r w:rsidR="00E135B3" w:rsidRPr="00C27528">
        <w:t xml:space="preserve"> </w:t>
      </w:r>
      <w:r w:rsidRPr="00C27528">
        <w:t xml:space="preserve">тыс. рублей или на </w:t>
      </w:r>
      <w:r w:rsidR="00582879">
        <w:t>36,1</w:t>
      </w:r>
      <w:r w:rsidR="00E135B3" w:rsidRPr="00C27528">
        <w:t xml:space="preserve"> </w:t>
      </w:r>
      <w:r w:rsidRPr="00C27528">
        <w:t xml:space="preserve">%, при этом объем программных мероприятий в общих расходах бюджета составит </w:t>
      </w:r>
      <w:r w:rsidR="00582879">
        <w:lastRenderedPageBreak/>
        <w:t>2572343,3</w:t>
      </w:r>
      <w:r w:rsidR="00C27528" w:rsidRPr="00C27528">
        <w:t xml:space="preserve">  тыс</w:t>
      </w:r>
      <w:proofErr w:type="gramStart"/>
      <w:r w:rsidR="00C27528" w:rsidRPr="00C27528">
        <w:t>.р</w:t>
      </w:r>
      <w:proofErr w:type="gramEnd"/>
      <w:r w:rsidR="00C27528" w:rsidRPr="00C27528">
        <w:t xml:space="preserve">ублей  или </w:t>
      </w:r>
      <w:r w:rsidR="00E135B3" w:rsidRPr="00C27528">
        <w:t xml:space="preserve"> </w:t>
      </w:r>
      <w:r w:rsidR="005F2864" w:rsidRPr="00C27528">
        <w:t xml:space="preserve"> </w:t>
      </w:r>
      <w:r w:rsidR="00582879">
        <w:t>95,6</w:t>
      </w:r>
      <w:r w:rsidR="00C27528" w:rsidRPr="00C27528">
        <w:t xml:space="preserve"> </w:t>
      </w:r>
      <w:r w:rsidRPr="00C27528">
        <w:t xml:space="preserve">%. </w:t>
      </w:r>
      <w:r w:rsidR="003234E9">
        <w:t xml:space="preserve"> </w:t>
      </w:r>
      <w:r w:rsidR="000406C0">
        <w:t>Изменен</w:t>
      </w:r>
      <w:r w:rsidR="002F1CCE">
        <w:t xml:space="preserve">ия вносятся в  </w:t>
      </w:r>
      <w:r w:rsidR="00582879">
        <w:t>12</w:t>
      </w:r>
      <w:r w:rsidR="002F1CCE">
        <w:t xml:space="preserve"> программ из 14, в том числе по </w:t>
      </w:r>
      <w:r w:rsidR="00EB7B7C">
        <w:t>9</w:t>
      </w:r>
      <w:r w:rsidR="002F1CCE">
        <w:t xml:space="preserve"> муниципальным программам  планируется увеличение в общей сумме </w:t>
      </w:r>
      <w:r w:rsidR="00B6714D">
        <w:t xml:space="preserve">682445,4 </w:t>
      </w:r>
      <w:r w:rsidR="002F1CCE">
        <w:t xml:space="preserve">тыс.рублей, по </w:t>
      </w:r>
      <w:r w:rsidR="00EB7B7C">
        <w:t>3</w:t>
      </w:r>
      <w:r w:rsidR="002F1CCE">
        <w:t xml:space="preserve"> муниципальн</w:t>
      </w:r>
      <w:r w:rsidR="00402266">
        <w:t>ым</w:t>
      </w:r>
      <w:r w:rsidR="002F1CCE">
        <w:t xml:space="preserve"> программ</w:t>
      </w:r>
      <w:r w:rsidR="00402266">
        <w:t>ам</w:t>
      </w:r>
      <w:r w:rsidR="002F1CCE">
        <w:t xml:space="preserve"> уменьшение на сумму </w:t>
      </w:r>
      <w:r w:rsidR="00EB7B7C">
        <w:t>382,2</w:t>
      </w:r>
      <w:r w:rsidR="002F1CCE">
        <w:t xml:space="preserve"> тыс</w:t>
      </w:r>
      <w:proofErr w:type="gramStart"/>
      <w:r w:rsidR="002F1CCE">
        <w:t>.р</w:t>
      </w:r>
      <w:proofErr w:type="gramEnd"/>
      <w:r w:rsidR="002F1CCE">
        <w:t>ублей.</w:t>
      </w:r>
    </w:p>
    <w:p w:rsidR="00610A09" w:rsidRDefault="00610A09" w:rsidP="00610A09">
      <w:pPr>
        <w:ind w:right="425"/>
        <w:jc w:val="right"/>
      </w:pPr>
      <w:r w:rsidRPr="00925AAA">
        <w:t xml:space="preserve"> (тыс. руб.)</w:t>
      </w:r>
    </w:p>
    <w:tbl>
      <w:tblPr>
        <w:tblStyle w:val="a4"/>
        <w:tblW w:w="8897" w:type="dxa"/>
        <w:tblLayout w:type="fixed"/>
        <w:tblLook w:val="04A0"/>
      </w:tblPr>
      <w:tblGrid>
        <w:gridCol w:w="675"/>
        <w:gridCol w:w="2741"/>
        <w:gridCol w:w="1369"/>
        <w:gridCol w:w="1560"/>
        <w:gridCol w:w="1276"/>
        <w:gridCol w:w="1276"/>
      </w:tblGrid>
      <w:tr w:rsidR="00610A09" w:rsidTr="00610A09">
        <w:tc>
          <w:tcPr>
            <w:tcW w:w="675" w:type="dxa"/>
            <w:vAlign w:val="center"/>
          </w:tcPr>
          <w:p w:rsidR="00610A09" w:rsidRPr="00610A09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№</w:t>
            </w:r>
          </w:p>
          <w:p w:rsidR="00610A09" w:rsidRPr="00610A09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A0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0A09">
              <w:rPr>
                <w:sz w:val="22"/>
                <w:szCs w:val="22"/>
              </w:rPr>
              <w:t>/</w:t>
            </w:r>
            <w:proofErr w:type="spellStart"/>
            <w:r w:rsidRPr="00610A0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1" w:type="dxa"/>
            <w:vAlign w:val="center"/>
          </w:tcPr>
          <w:p w:rsidR="00610A09" w:rsidRPr="00610A09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Наименование</w:t>
            </w:r>
          </w:p>
          <w:p w:rsidR="00610A09" w:rsidRPr="00610A09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муниципальной</w:t>
            </w:r>
          </w:p>
          <w:p w:rsidR="00610A09" w:rsidRPr="00610A09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программы</w:t>
            </w:r>
          </w:p>
        </w:tc>
        <w:tc>
          <w:tcPr>
            <w:tcW w:w="1369" w:type="dxa"/>
            <w:vAlign w:val="center"/>
          </w:tcPr>
          <w:p w:rsidR="00610A09" w:rsidRPr="00610A09" w:rsidRDefault="00610A09" w:rsidP="003F2C07">
            <w:pPr>
              <w:jc w:val="center"/>
              <w:rPr>
                <w:bCs/>
                <w:sz w:val="22"/>
                <w:szCs w:val="22"/>
              </w:rPr>
            </w:pPr>
            <w:r w:rsidRPr="00610A09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1560" w:type="dxa"/>
            <w:vAlign w:val="center"/>
          </w:tcPr>
          <w:p w:rsidR="00610A09" w:rsidRPr="00610A09" w:rsidRDefault="00610A09" w:rsidP="00610A09">
            <w:pPr>
              <w:ind w:right="-534"/>
              <w:rPr>
                <w:bCs/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Утверждено решением о бюджете на 2022 год от 23.12.2021 №183 (с изменениями от 24.02.2022 г. № 197)</w:t>
            </w:r>
          </w:p>
        </w:tc>
        <w:tc>
          <w:tcPr>
            <w:tcW w:w="1276" w:type="dxa"/>
            <w:vAlign w:val="center"/>
          </w:tcPr>
          <w:p w:rsidR="00610A09" w:rsidRPr="00D307DD" w:rsidRDefault="00610A09" w:rsidP="003F2C07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 xml:space="preserve">Проект </w:t>
            </w:r>
            <w:r w:rsidR="00315048">
              <w:rPr>
                <w:sz w:val="22"/>
                <w:szCs w:val="22"/>
              </w:rPr>
              <w:t>р</w:t>
            </w:r>
            <w:r w:rsidRPr="00D307DD">
              <w:rPr>
                <w:sz w:val="22"/>
                <w:szCs w:val="22"/>
              </w:rPr>
              <w:t>ешения</w:t>
            </w:r>
            <w:r>
              <w:rPr>
                <w:sz w:val="22"/>
                <w:szCs w:val="22"/>
              </w:rPr>
              <w:t xml:space="preserve"> на 2022 год</w:t>
            </w:r>
          </w:p>
          <w:p w:rsidR="00610A09" w:rsidRPr="00D307DD" w:rsidRDefault="00610A09" w:rsidP="003F2C0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0A09" w:rsidRPr="00D307DD" w:rsidRDefault="00610A09" w:rsidP="003F2C0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Изменения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307DD">
              <w:rPr>
                <w:sz w:val="22"/>
                <w:szCs w:val="22"/>
              </w:rPr>
              <w:t>(+/-)</w:t>
            </w:r>
            <w:proofErr w:type="gramEnd"/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1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"Молодежная политика"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left="-250" w:right="-201"/>
              <w:jc w:val="center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AF7D12" w:rsidP="00AF7D12">
            <w:pPr>
              <w:ind w:right="-24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1</w:t>
            </w:r>
            <w:r w:rsidR="004B6A24">
              <w:rPr>
                <w:bCs/>
                <w:sz w:val="18"/>
                <w:szCs w:val="18"/>
              </w:rPr>
              <w:t>032,5</w:t>
            </w:r>
          </w:p>
        </w:tc>
        <w:tc>
          <w:tcPr>
            <w:tcW w:w="1276" w:type="dxa"/>
            <w:vAlign w:val="center"/>
          </w:tcPr>
          <w:p w:rsidR="00610A09" w:rsidRPr="00E7012A" w:rsidRDefault="00402266" w:rsidP="00AF7D12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982,5</w:t>
            </w:r>
          </w:p>
        </w:tc>
        <w:tc>
          <w:tcPr>
            <w:tcW w:w="1276" w:type="dxa"/>
            <w:vAlign w:val="center"/>
          </w:tcPr>
          <w:p w:rsidR="00610A09" w:rsidRPr="00E7012A" w:rsidRDefault="00402266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2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"Развитие культуры"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left="-156"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034AA1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54627,1</w:t>
            </w:r>
          </w:p>
        </w:tc>
        <w:tc>
          <w:tcPr>
            <w:tcW w:w="1276" w:type="dxa"/>
            <w:vAlign w:val="center"/>
          </w:tcPr>
          <w:p w:rsidR="00610A09" w:rsidRPr="00E7012A" w:rsidRDefault="00402266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EB7B7C">
              <w:rPr>
                <w:sz w:val="18"/>
                <w:szCs w:val="18"/>
              </w:rPr>
              <w:t>627,1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+7000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3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"Развитие  физической культуры и спорта"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034AA1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45144,6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45154,6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4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"Социальная поддержка населения"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51161,3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54381,0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EB7B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B7B7C">
              <w:rPr>
                <w:sz w:val="18"/>
                <w:szCs w:val="18"/>
              </w:rPr>
              <w:t>3219,7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5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 "Жилищно-коммунальное хозяйство"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151355,8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151431,3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+75,5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"Обеспечение населения города доступным жильем"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346743,6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716520,3</w:t>
            </w:r>
          </w:p>
        </w:tc>
        <w:tc>
          <w:tcPr>
            <w:tcW w:w="1276" w:type="dxa"/>
            <w:vAlign w:val="center"/>
          </w:tcPr>
          <w:p w:rsidR="00610A09" w:rsidRPr="00E7012A" w:rsidRDefault="002F1CCE" w:rsidP="00EB7B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B7B7C">
              <w:rPr>
                <w:sz w:val="18"/>
                <w:szCs w:val="18"/>
              </w:rPr>
              <w:t>369776,7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7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"Развитие дорожного хозяйства"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50122,6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56418,7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-6296,1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8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"Содействие развитию малого и среднего предпринимательства г</w:t>
            </w:r>
            <w:proofErr w:type="gramStart"/>
            <w:r w:rsidRPr="00E7012A">
              <w:rPr>
                <w:bCs/>
                <w:sz w:val="18"/>
                <w:szCs w:val="18"/>
              </w:rPr>
              <w:t>.З</w:t>
            </w:r>
            <w:proofErr w:type="gramEnd"/>
            <w:r w:rsidRPr="00E7012A">
              <w:rPr>
                <w:bCs/>
                <w:sz w:val="18"/>
                <w:szCs w:val="18"/>
              </w:rPr>
              <w:t>имы"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9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"Охрана труда"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988,3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</w:tc>
        <w:tc>
          <w:tcPr>
            <w:tcW w:w="1276" w:type="dxa"/>
            <w:vAlign w:val="center"/>
          </w:tcPr>
          <w:p w:rsidR="00610A09" w:rsidRPr="00E7012A" w:rsidRDefault="002F1CCE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E728F">
              <w:rPr>
                <w:sz w:val="18"/>
                <w:szCs w:val="18"/>
              </w:rPr>
              <w:t>40,0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-14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10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"Безопасность"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7599,3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EB7B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B7B7C">
              <w:rPr>
                <w:sz w:val="18"/>
                <w:szCs w:val="18"/>
              </w:rPr>
              <w:t>951,2</w:t>
            </w:r>
          </w:p>
        </w:tc>
        <w:tc>
          <w:tcPr>
            <w:tcW w:w="1276" w:type="dxa"/>
            <w:vAlign w:val="center"/>
          </w:tcPr>
          <w:p w:rsidR="00610A09" w:rsidRPr="00E7012A" w:rsidRDefault="002F1CCE" w:rsidP="00EB7B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B7B7C">
              <w:rPr>
                <w:sz w:val="18"/>
                <w:szCs w:val="18"/>
              </w:rPr>
              <w:t>351,9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11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</w:t>
            </w:r>
            <w:r w:rsidRPr="00E7012A">
              <w:rPr>
                <w:bCs/>
                <w:sz w:val="18"/>
                <w:szCs w:val="18"/>
              </w:rPr>
              <w:lastRenderedPageBreak/>
              <w:t>"Формирование современной городской среды ЗГМО"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14299,7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14299,7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"Развитие образования"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1140373,6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1436049,1</w:t>
            </w:r>
          </w:p>
        </w:tc>
        <w:tc>
          <w:tcPr>
            <w:tcW w:w="1276" w:type="dxa"/>
            <w:vAlign w:val="center"/>
          </w:tcPr>
          <w:p w:rsidR="00610A09" w:rsidRPr="00E7012A" w:rsidRDefault="002F1CCE" w:rsidP="00EB7B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E728F">
              <w:rPr>
                <w:sz w:val="18"/>
                <w:szCs w:val="18"/>
              </w:rPr>
              <w:t>2</w:t>
            </w:r>
            <w:r w:rsidR="00EB7B7C">
              <w:rPr>
                <w:sz w:val="18"/>
                <w:szCs w:val="18"/>
              </w:rPr>
              <w:t>95675,5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13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"Оказание содействия по сохранению и улучшению здоровья населения г</w:t>
            </w:r>
            <w:proofErr w:type="gramStart"/>
            <w:r w:rsidRPr="00E7012A">
              <w:rPr>
                <w:bCs/>
                <w:sz w:val="18"/>
                <w:szCs w:val="18"/>
              </w:rPr>
              <w:t>.З</w:t>
            </w:r>
            <w:proofErr w:type="gramEnd"/>
            <w:r w:rsidRPr="00E7012A">
              <w:rPr>
                <w:bCs/>
                <w:sz w:val="18"/>
                <w:szCs w:val="18"/>
              </w:rPr>
              <w:t>имы"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E728F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14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F2C0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7012A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7012A">
              <w:rPr>
                <w:bCs/>
                <w:sz w:val="18"/>
                <w:szCs w:val="18"/>
              </w:rPr>
              <w:t xml:space="preserve"> городского муниципального образования "Охрана окружающей среды ЗГМО"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25941,7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25809,5</w:t>
            </w:r>
          </w:p>
        </w:tc>
        <w:tc>
          <w:tcPr>
            <w:tcW w:w="1276" w:type="dxa"/>
            <w:vAlign w:val="center"/>
          </w:tcPr>
          <w:p w:rsidR="00610A09" w:rsidRPr="00E7012A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-132,2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F2C07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610A09" w:rsidRPr="00E7012A" w:rsidRDefault="00610A09" w:rsidP="003F2C07">
            <w:pPr>
              <w:rPr>
                <w:b/>
                <w:sz w:val="18"/>
                <w:szCs w:val="18"/>
              </w:rPr>
            </w:pPr>
            <w:r w:rsidRPr="00E7012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F2C07">
            <w:pPr>
              <w:ind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1890280,1</w:t>
            </w:r>
          </w:p>
        </w:tc>
        <w:tc>
          <w:tcPr>
            <w:tcW w:w="1276" w:type="dxa"/>
            <w:vAlign w:val="center"/>
          </w:tcPr>
          <w:p w:rsidR="00610A09" w:rsidRPr="005E728F" w:rsidRDefault="00EB7B7C" w:rsidP="00AF7D12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2572343,3</w:t>
            </w:r>
          </w:p>
        </w:tc>
        <w:tc>
          <w:tcPr>
            <w:tcW w:w="1276" w:type="dxa"/>
            <w:vAlign w:val="center"/>
          </w:tcPr>
          <w:p w:rsidR="00610A09" w:rsidRPr="005E728F" w:rsidRDefault="00EB7B7C" w:rsidP="00AF7D12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682063,2</w:t>
            </w:r>
          </w:p>
        </w:tc>
      </w:tr>
    </w:tbl>
    <w:p w:rsidR="00610A09" w:rsidRPr="00E7012A" w:rsidRDefault="00610A09" w:rsidP="00610A09">
      <w:pPr>
        <w:ind w:right="425" w:firstLine="540"/>
        <w:jc w:val="right"/>
        <w:rPr>
          <w:sz w:val="18"/>
          <w:szCs w:val="18"/>
        </w:rPr>
      </w:pPr>
    </w:p>
    <w:p w:rsidR="007102CC" w:rsidRPr="00B13C7A" w:rsidRDefault="007102CC" w:rsidP="007102CC">
      <w:pPr>
        <w:pStyle w:val="af3"/>
        <w:ind w:left="0" w:firstLine="567"/>
        <w:rPr>
          <w:highlight w:val="cyan"/>
        </w:rPr>
      </w:pPr>
      <w:proofErr w:type="spellStart"/>
      <w:r w:rsidRPr="001101DA">
        <w:t>Непрограммные</w:t>
      </w:r>
      <w:proofErr w:type="spellEnd"/>
      <w:r w:rsidRPr="001101DA">
        <w:t xml:space="preserve"> расходы, согласно проекту решения, в 202</w:t>
      </w:r>
      <w:r w:rsidR="00E135B3" w:rsidRPr="001101DA">
        <w:t>2</w:t>
      </w:r>
      <w:r w:rsidRPr="001101DA">
        <w:t xml:space="preserve"> году </w:t>
      </w:r>
      <w:r w:rsidR="00B6714D">
        <w:t xml:space="preserve">увеличатся </w:t>
      </w:r>
      <w:r w:rsidRPr="001101DA">
        <w:t xml:space="preserve"> на </w:t>
      </w:r>
      <w:r w:rsidR="00B6714D">
        <w:t>5088,</w:t>
      </w:r>
      <w:r w:rsidR="00B6714D" w:rsidRPr="00B6714D">
        <w:t>1</w:t>
      </w:r>
      <w:r w:rsidR="001101DA" w:rsidRPr="00B6714D">
        <w:t xml:space="preserve"> </w:t>
      </w:r>
      <w:r w:rsidRPr="00B6714D">
        <w:t xml:space="preserve"> тыс. рублей – с </w:t>
      </w:r>
      <w:r w:rsidR="00C27528" w:rsidRPr="00B6714D">
        <w:t xml:space="preserve">109032,0 </w:t>
      </w:r>
      <w:r w:rsidRPr="00B6714D">
        <w:t>тыс.</w:t>
      </w:r>
      <w:r w:rsidRPr="001101DA">
        <w:t xml:space="preserve"> рублей или </w:t>
      </w:r>
      <w:r w:rsidR="00427244">
        <w:t>5,7</w:t>
      </w:r>
      <w:r w:rsidR="005C7BF4" w:rsidRPr="001101DA">
        <w:t xml:space="preserve"> </w:t>
      </w:r>
      <w:r w:rsidRPr="001101DA">
        <w:t xml:space="preserve">% от общего объема расходов до </w:t>
      </w:r>
      <w:r w:rsidR="00B6714D">
        <w:t>114120,1</w:t>
      </w:r>
      <w:r w:rsidR="00863A92" w:rsidRPr="001101DA">
        <w:t xml:space="preserve"> </w:t>
      </w:r>
      <w:r w:rsidRPr="001101DA">
        <w:t xml:space="preserve"> тыс. рублей или </w:t>
      </w:r>
      <w:r w:rsidR="00427244">
        <w:t xml:space="preserve">4,4 </w:t>
      </w:r>
      <w:r w:rsidR="00E135B3" w:rsidRPr="001101DA">
        <w:t xml:space="preserve"> </w:t>
      </w:r>
      <w:r w:rsidR="00EB19E8" w:rsidRPr="001101DA">
        <w:t xml:space="preserve"> </w:t>
      </w:r>
      <w:r w:rsidRPr="001101DA">
        <w:t>% от общего объема расходов.</w:t>
      </w:r>
    </w:p>
    <w:p w:rsidR="00C7321D" w:rsidRPr="00FE5F93" w:rsidRDefault="00067329" w:rsidP="001101DA">
      <w:pPr>
        <w:shd w:val="clear" w:color="auto" w:fill="FFFFFF"/>
        <w:contextualSpacing/>
        <w:mirrorIndents/>
        <w:rPr>
          <w:rFonts w:eastAsia="MS Mincho"/>
          <w:lang w:eastAsia="ja-JP"/>
        </w:rPr>
      </w:pPr>
      <w:r>
        <w:t xml:space="preserve">        </w:t>
      </w:r>
      <w:r w:rsidR="00EB19E8" w:rsidRPr="007D6FCD">
        <w:rPr>
          <w:rFonts w:eastAsia="MS Mincho"/>
          <w:lang w:eastAsia="ja-JP"/>
        </w:rPr>
        <w:t>К</w:t>
      </w:r>
      <w:r w:rsidR="00EB19E8" w:rsidRPr="00FE5F93">
        <w:rPr>
          <w:rFonts w:eastAsia="MS Mincho"/>
          <w:lang w:eastAsia="ja-JP"/>
        </w:rPr>
        <w:t>онтрольно-счетная палата отмечает</w:t>
      </w:r>
      <w:r w:rsidR="000A4A2F">
        <w:rPr>
          <w:rFonts w:eastAsia="MS Mincho"/>
          <w:lang w:eastAsia="ja-JP"/>
        </w:rPr>
        <w:t xml:space="preserve">, что </w:t>
      </w:r>
      <w:r w:rsidR="00EB19E8" w:rsidRPr="00FE5F93">
        <w:rPr>
          <w:rFonts w:eastAsia="MS Mincho"/>
          <w:lang w:eastAsia="ja-JP"/>
        </w:rPr>
        <w:t xml:space="preserve"> в</w:t>
      </w:r>
      <w:r w:rsidR="00C7321D" w:rsidRPr="00FE5F93">
        <w:rPr>
          <w:rFonts w:eastAsia="MS Mincho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="00C7321D" w:rsidRPr="00FE5F93">
        <w:rPr>
          <w:rFonts w:eastAsia="MS Mincho"/>
          <w:lang w:eastAsia="ja-JP"/>
        </w:rPr>
        <w:t>Зиминского</w:t>
      </w:r>
      <w:proofErr w:type="spellEnd"/>
      <w:r w:rsidR="00C7321D" w:rsidRPr="00FE5F93">
        <w:rPr>
          <w:rFonts w:eastAsia="MS Mincho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FE5F93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FE5F93">
        <w:rPr>
          <w:rFonts w:eastAsia="MS Mincho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 </w:t>
      </w:r>
    </w:p>
    <w:p w:rsidR="00C7321D" w:rsidRPr="00077E41" w:rsidRDefault="00C7321D" w:rsidP="00C7321D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FCD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7D6FCD">
        <w:rPr>
          <w:rFonts w:ascii="Times New Roman" w:hAnsi="Times New Roman" w:cs="Times New Roman"/>
          <w:sz w:val="24"/>
          <w:szCs w:val="24"/>
        </w:rPr>
        <w:br/>
        <w:t>"Об общих принципах</w:t>
      </w:r>
      <w:r w:rsidRPr="00077E41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РФ и муниципальных образований" </w:t>
      </w:r>
      <w:r w:rsidR="00274F48" w:rsidRPr="00077E41">
        <w:rPr>
          <w:rFonts w:ascii="Times New Roman" w:hAnsi="Times New Roman" w:cs="Times New Roman"/>
          <w:sz w:val="24"/>
          <w:szCs w:val="24"/>
        </w:rPr>
        <w:t>(</w:t>
      </w:r>
      <w:r w:rsidR="00274F48" w:rsidRPr="00077E41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="00806DD4" w:rsidRPr="00077E41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077E41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077E41">
        <w:rPr>
          <w:rFonts w:ascii="Times New Roman" w:hAnsi="Times New Roman" w:cs="Times New Roman"/>
          <w:sz w:val="24"/>
          <w:szCs w:val="24"/>
        </w:rPr>
        <w:t>ы</w:t>
      </w:r>
      <w:r w:rsidRPr="00077E41">
        <w:rPr>
          <w:rFonts w:ascii="Times New Roman" w:hAnsi="Times New Roman" w:cs="Times New Roman"/>
          <w:sz w:val="24"/>
          <w:szCs w:val="24"/>
        </w:rPr>
        <w:t xml:space="preserve"> в контрольный орган для</w:t>
      </w:r>
      <w:proofErr w:type="gramEnd"/>
      <w:r w:rsidRPr="00077E41">
        <w:rPr>
          <w:rFonts w:ascii="Times New Roman" w:hAnsi="Times New Roman" w:cs="Times New Roman"/>
          <w:sz w:val="24"/>
          <w:szCs w:val="24"/>
        </w:rPr>
        <w:t xml:space="preserve"> проведения финансово-экономической экспертизы. </w:t>
      </w:r>
    </w:p>
    <w:p w:rsidR="00A0246C" w:rsidRDefault="000F664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бюджетн</w:t>
      </w:r>
      <w:r w:rsidRPr="00077E41"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роспис</w:t>
      </w:r>
      <w:r w:rsidRPr="00077E41">
        <w:rPr>
          <w:rFonts w:ascii="Times New Roman" w:hAnsi="Times New Roman" w:cs="Times New Roman"/>
          <w:sz w:val="24"/>
          <w:szCs w:val="24"/>
        </w:rPr>
        <w:t>ь</w:t>
      </w:r>
      <w:r w:rsidR="00656E0D" w:rsidRPr="00077E41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>,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217 </w:t>
      </w:r>
      <w:r w:rsidR="00A26529" w:rsidRPr="00077E41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 показателям проекта решения. </w:t>
      </w:r>
    </w:p>
    <w:p w:rsidR="00A269A5" w:rsidRDefault="00A269A5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Проектом решения Думы на 2023 год предлагается увеличить объем расходов местного бюджета на 664263,5 тыс</w:t>
      </w:r>
      <w:proofErr w:type="gramStart"/>
      <w:r>
        <w:rPr>
          <w:rStyle w:val="extended-textfull"/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Style w:val="extended-textfull"/>
          <w:rFonts w:ascii="Times New Roman" w:hAnsi="Times New Roman" w:cs="Times New Roman"/>
          <w:sz w:val="24"/>
          <w:szCs w:val="24"/>
        </w:rPr>
        <w:t>ублей за счет иных межбюджетных трансфертов из Фонда реформирования ЖКХ на переселение граждан из аварийного жилищного фонда.</w:t>
      </w:r>
    </w:p>
    <w:p w:rsidR="00A269A5" w:rsidRDefault="00A269A5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На плановый период 2024 года изменений расходной части не планируется.</w:t>
      </w:r>
    </w:p>
    <w:p w:rsidR="00D65B7C" w:rsidRDefault="00D65B7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</w:p>
    <w:p w:rsidR="0079247A" w:rsidRDefault="0079247A" w:rsidP="009D555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77E41">
        <w:rPr>
          <w:b/>
          <w:bCs/>
        </w:rPr>
        <w:t xml:space="preserve">Дефицит бюджета </w:t>
      </w:r>
      <w:proofErr w:type="spellStart"/>
      <w:r w:rsidRPr="00077E41">
        <w:rPr>
          <w:b/>
        </w:rPr>
        <w:t>Зиминского</w:t>
      </w:r>
      <w:proofErr w:type="spellEnd"/>
      <w:r w:rsidRPr="00077E41">
        <w:rPr>
          <w:b/>
        </w:rPr>
        <w:t xml:space="preserve"> городского муниципального образования</w:t>
      </w:r>
      <w:r w:rsidRPr="00077E41">
        <w:rPr>
          <w:b/>
          <w:bCs/>
        </w:rPr>
        <w:t xml:space="preserve"> и источники его финансирования</w:t>
      </w:r>
    </w:p>
    <w:p w:rsidR="00542B2F" w:rsidRDefault="00542B2F" w:rsidP="00542B2F">
      <w:pPr>
        <w:autoSpaceDE w:val="0"/>
        <w:autoSpaceDN w:val="0"/>
        <w:adjustRightInd w:val="0"/>
        <w:ind w:firstLine="567"/>
        <w:jc w:val="left"/>
        <w:rPr>
          <w:bCs/>
        </w:rPr>
      </w:pPr>
      <w:r w:rsidRPr="00542B2F">
        <w:rPr>
          <w:bCs/>
        </w:rPr>
        <w:t>При</w:t>
      </w:r>
      <w:r>
        <w:rPr>
          <w:bCs/>
        </w:rPr>
        <w:t xml:space="preserve"> внесении предлагаемых изменений в бюджет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на 2022 год  дефицит местного бюджета увеличивается на </w:t>
      </w:r>
      <w:r w:rsidR="00E034A4">
        <w:rPr>
          <w:bCs/>
        </w:rPr>
        <w:t>2295,0 тыс. рублей и составит 17784,0 тыс</w:t>
      </w:r>
      <w:proofErr w:type="gramStart"/>
      <w:r w:rsidR="00E034A4">
        <w:rPr>
          <w:bCs/>
        </w:rPr>
        <w:t>.р</w:t>
      </w:r>
      <w:proofErr w:type="gramEnd"/>
      <w:r w:rsidR="00E034A4">
        <w:rPr>
          <w:bCs/>
        </w:rPr>
        <w:t xml:space="preserve">ублей или 7,5 % утвержденного общего годового объема доходов местного бюджета без учета утвержденного объема безвозмездных </w:t>
      </w:r>
      <w:r w:rsidR="00B707A1">
        <w:rPr>
          <w:bCs/>
        </w:rPr>
        <w:t>поступлений, что соответствует пункту 3 статьи 92.1 Бюджетного кодекса Российской Федерации.</w:t>
      </w:r>
    </w:p>
    <w:p w:rsidR="00FB2ADE" w:rsidRPr="006A3812" w:rsidRDefault="00FB2ADE" w:rsidP="00FB2ADE">
      <w:pPr>
        <w:ind w:firstLine="567"/>
        <w:contextualSpacing/>
        <w:mirrorIndents/>
        <w:rPr>
          <w:rFonts w:eastAsia="TimesNewRomanPSMT"/>
          <w:lang w:eastAsia="en-US"/>
        </w:rPr>
      </w:pPr>
      <w:r w:rsidRPr="006A3812">
        <w:rPr>
          <w:rFonts w:eastAsia="TimesNewRomanPSMT"/>
          <w:lang w:eastAsia="en-US"/>
        </w:rPr>
        <w:lastRenderedPageBreak/>
        <w:t>Дефицит местного бюджета на</w:t>
      </w:r>
      <w:r w:rsidR="0079715F">
        <w:rPr>
          <w:rFonts w:eastAsia="TimesNewRomanPSMT"/>
          <w:lang w:eastAsia="en-US"/>
        </w:rPr>
        <w:t xml:space="preserve"> </w:t>
      </w:r>
      <w:r w:rsidRPr="006A3812">
        <w:t>плановый период 202</w:t>
      </w:r>
      <w:r w:rsidR="0079715F">
        <w:t>3</w:t>
      </w:r>
      <w:r w:rsidRPr="006A3812">
        <w:t xml:space="preserve"> и 202</w:t>
      </w:r>
      <w:r w:rsidR="0079715F">
        <w:t>4</w:t>
      </w:r>
      <w:r w:rsidRPr="006A3812">
        <w:t xml:space="preserve"> годов</w:t>
      </w:r>
      <w:r w:rsidRPr="006A3812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 xml:space="preserve">не изменяется и остается </w:t>
      </w:r>
      <w:r w:rsidRPr="006A3812">
        <w:t>на прежнем уровне.</w:t>
      </w:r>
    </w:p>
    <w:p w:rsidR="00F720B7" w:rsidRDefault="00F720B7" w:rsidP="00F720B7">
      <w:pPr>
        <w:pStyle w:val="Default"/>
        <w:ind w:firstLine="567"/>
        <w:jc w:val="both"/>
      </w:pPr>
      <w:r w:rsidRPr="00F720B7">
        <w:t xml:space="preserve">Общий объем источников внутреннего финансирования дефицита </w:t>
      </w:r>
      <w:r>
        <w:t xml:space="preserve">местного  </w:t>
      </w:r>
      <w:r w:rsidRPr="00F720B7">
        <w:t>бюджета соответствует прогнозируемому объему его дефицита.</w:t>
      </w:r>
    </w:p>
    <w:p w:rsidR="00082920" w:rsidRPr="00F720B7" w:rsidRDefault="00082920" w:rsidP="00F720B7">
      <w:pPr>
        <w:pStyle w:val="Default"/>
        <w:ind w:firstLine="567"/>
        <w:jc w:val="both"/>
        <w:rPr>
          <w:b/>
        </w:rPr>
      </w:pPr>
    </w:p>
    <w:p w:rsidR="003C309A" w:rsidRPr="00077E41" w:rsidRDefault="003C309A" w:rsidP="004E5AC6">
      <w:pPr>
        <w:pStyle w:val="Default"/>
        <w:ind w:firstLine="567"/>
        <w:jc w:val="center"/>
        <w:rPr>
          <w:b/>
        </w:rPr>
      </w:pPr>
      <w:r w:rsidRPr="00077E41">
        <w:rPr>
          <w:b/>
        </w:rPr>
        <w:t>Муниципальный долг</w:t>
      </w:r>
    </w:p>
    <w:p w:rsidR="003C309A" w:rsidRDefault="003C309A" w:rsidP="003C309A">
      <w:pPr>
        <w:pStyle w:val="Default"/>
        <w:ind w:firstLine="567"/>
        <w:contextualSpacing/>
        <w:jc w:val="both"/>
        <w:rPr>
          <w:spacing w:val="-1"/>
        </w:rPr>
      </w:pPr>
      <w:r w:rsidRPr="003B05C1"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</w:t>
      </w:r>
      <w:r w:rsidR="007D6FCD" w:rsidRPr="003B05C1">
        <w:t>2</w:t>
      </w:r>
      <w:r w:rsidRPr="003B05C1">
        <w:t xml:space="preserve"> году и плановом периоде</w:t>
      </w:r>
      <w:r w:rsidR="007D6FCD" w:rsidRPr="003B05C1">
        <w:t xml:space="preserve"> </w:t>
      </w:r>
      <w:r w:rsidRPr="003B05C1">
        <w:t>202</w:t>
      </w:r>
      <w:r w:rsidR="007D6FCD" w:rsidRPr="003B05C1">
        <w:t>3</w:t>
      </w:r>
      <w:r w:rsidRPr="003B05C1">
        <w:t xml:space="preserve"> и 202</w:t>
      </w:r>
      <w:r w:rsidR="007D6FCD" w:rsidRPr="003B05C1">
        <w:t>4</w:t>
      </w:r>
      <w:r w:rsidRPr="003B05C1">
        <w:t xml:space="preserve"> годов.</w:t>
      </w:r>
      <w:r w:rsidRPr="003B05C1">
        <w:rPr>
          <w:spacing w:val="-1"/>
        </w:rPr>
        <w:t xml:space="preserve"> Проектом решения предоставление муниципальных гарантий не планируется.</w:t>
      </w:r>
    </w:p>
    <w:p w:rsidR="007E08D9" w:rsidRPr="00077E41" w:rsidRDefault="007E08D9" w:rsidP="003C309A">
      <w:pPr>
        <w:pStyle w:val="Default"/>
        <w:ind w:firstLine="567"/>
        <w:contextualSpacing/>
        <w:jc w:val="both"/>
        <w:rPr>
          <w:b/>
          <w:bCs/>
          <w:i/>
        </w:rPr>
      </w:pPr>
    </w:p>
    <w:p w:rsidR="00937900" w:rsidRDefault="00937900" w:rsidP="00937900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621BEF">
        <w:rPr>
          <w:bCs/>
          <w:sz w:val="23"/>
          <w:szCs w:val="23"/>
        </w:rPr>
        <w:t xml:space="preserve">Проектом решения о бюджете предлагается изложить в новой редакции </w:t>
      </w:r>
      <w:r>
        <w:rPr>
          <w:bCs/>
          <w:sz w:val="23"/>
          <w:szCs w:val="23"/>
        </w:rPr>
        <w:t xml:space="preserve">следующие </w:t>
      </w:r>
      <w:r w:rsidRPr="00621BEF">
        <w:rPr>
          <w:bCs/>
          <w:sz w:val="23"/>
          <w:szCs w:val="23"/>
        </w:rPr>
        <w:t>приложения:</w:t>
      </w:r>
    </w:p>
    <w:p w:rsidR="009D3D4D" w:rsidRPr="00602679" w:rsidRDefault="009D3D4D" w:rsidP="00937900">
      <w:pPr>
        <w:autoSpaceDE w:val="0"/>
        <w:autoSpaceDN w:val="0"/>
        <w:adjustRightInd w:val="0"/>
        <w:ind w:firstLine="560"/>
      </w:pPr>
      <w:r w:rsidRPr="00602679">
        <w:rPr>
          <w:bCs/>
          <w:sz w:val="23"/>
          <w:szCs w:val="23"/>
        </w:rPr>
        <w:t>-</w:t>
      </w:r>
      <w:r w:rsidRPr="00602679">
        <w:rPr>
          <w:color w:val="000000"/>
        </w:rPr>
        <w:t xml:space="preserve"> </w:t>
      </w:r>
      <w:r w:rsidR="00E74666" w:rsidRPr="00602679">
        <w:rPr>
          <w:color w:val="000000"/>
        </w:rPr>
        <w:t>П</w:t>
      </w:r>
      <w:r w:rsidRPr="00602679">
        <w:rPr>
          <w:color w:val="000000"/>
        </w:rPr>
        <w:t xml:space="preserve">риложение </w:t>
      </w:r>
      <w:r w:rsidR="00E74666" w:rsidRPr="00602679">
        <w:rPr>
          <w:kern w:val="2"/>
        </w:rPr>
        <w:t xml:space="preserve">№ </w:t>
      </w:r>
      <w:r w:rsidRPr="00602679">
        <w:rPr>
          <w:kern w:val="2"/>
        </w:rPr>
        <w:t>1 к проекту решения</w:t>
      </w:r>
      <w:r w:rsidRPr="00602679">
        <w:t xml:space="preserve"> «</w:t>
      </w:r>
      <w:r w:rsidRPr="00602679">
        <w:rPr>
          <w:kern w:val="2"/>
        </w:rPr>
        <w:t>Прогнозируемые доходы бюджета</w:t>
      </w:r>
      <w:r w:rsidRPr="00602679">
        <w:t xml:space="preserve"> </w:t>
      </w:r>
      <w:proofErr w:type="spellStart"/>
      <w:r w:rsidRPr="00602679">
        <w:t>Зиминского</w:t>
      </w:r>
      <w:proofErr w:type="spellEnd"/>
      <w:r w:rsidRPr="00602679">
        <w:t xml:space="preserve"> городского муниципального образования</w:t>
      </w:r>
      <w:r w:rsidR="007D6FCD" w:rsidRPr="00602679">
        <w:t xml:space="preserve"> на 2022 год</w:t>
      </w:r>
      <w:r w:rsidRPr="00602679">
        <w:t>»;</w:t>
      </w:r>
    </w:p>
    <w:p w:rsidR="008A2DC4" w:rsidRPr="00602679" w:rsidRDefault="008A2DC4" w:rsidP="008A2DC4">
      <w:pPr>
        <w:autoSpaceDE w:val="0"/>
        <w:autoSpaceDN w:val="0"/>
        <w:adjustRightInd w:val="0"/>
        <w:ind w:firstLine="560"/>
      </w:pPr>
      <w:r w:rsidRPr="00602679">
        <w:rPr>
          <w:bCs/>
          <w:sz w:val="23"/>
          <w:szCs w:val="23"/>
        </w:rPr>
        <w:t>-</w:t>
      </w:r>
      <w:r w:rsidRPr="00602679">
        <w:rPr>
          <w:color w:val="000000"/>
        </w:rPr>
        <w:t xml:space="preserve"> Приложение </w:t>
      </w:r>
      <w:r w:rsidRPr="00602679">
        <w:rPr>
          <w:kern w:val="2"/>
        </w:rPr>
        <w:t>№ 2 к проекту решения</w:t>
      </w:r>
      <w:r w:rsidRPr="00602679">
        <w:t xml:space="preserve"> «</w:t>
      </w:r>
      <w:r w:rsidRPr="00602679">
        <w:rPr>
          <w:kern w:val="2"/>
        </w:rPr>
        <w:t>Прогнозируемые доходы бюджета</w:t>
      </w:r>
      <w:r w:rsidRPr="00602679">
        <w:t xml:space="preserve"> </w:t>
      </w:r>
      <w:proofErr w:type="spellStart"/>
      <w:r w:rsidRPr="00602679">
        <w:t>Зиминского</w:t>
      </w:r>
      <w:proofErr w:type="spellEnd"/>
      <w:r w:rsidRPr="00602679">
        <w:t xml:space="preserve"> городского муниципального образования на 2023-2024 годы»;</w:t>
      </w:r>
    </w:p>
    <w:p w:rsidR="00937900" w:rsidRPr="0060267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bCs/>
          <w:sz w:val="23"/>
          <w:szCs w:val="23"/>
        </w:rPr>
        <w:t>-</w:t>
      </w:r>
      <w:r w:rsidR="00E74666" w:rsidRPr="00602679">
        <w:rPr>
          <w:bCs/>
          <w:sz w:val="23"/>
          <w:szCs w:val="23"/>
        </w:rPr>
        <w:t xml:space="preserve">  </w:t>
      </w:r>
      <w:r w:rsidRPr="00602679">
        <w:rPr>
          <w:bCs/>
          <w:sz w:val="23"/>
          <w:szCs w:val="23"/>
        </w:rPr>
        <w:t xml:space="preserve"> </w:t>
      </w:r>
      <w:r w:rsidR="00E74666" w:rsidRPr="00602679">
        <w:rPr>
          <w:bCs/>
          <w:sz w:val="23"/>
          <w:szCs w:val="23"/>
        </w:rPr>
        <w:t>П</w:t>
      </w:r>
      <w:r w:rsidRPr="00602679">
        <w:rPr>
          <w:color w:val="000000"/>
        </w:rPr>
        <w:t xml:space="preserve">риложение </w:t>
      </w:r>
      <w:r w:rsidRPr="00602679">
        <w:rPr>
          <w:kern w:val="2"/>
        </w:rPr>
        <w:t xml:space="preserve">№ </w:t>
      </w:r>
      <w:r w:rsidR="004E5AC6" w:rsidRPr="00602679">
        <w:rPr>
          <w:kern w:val="2"/>
        </w:rPr>
        <w:t>3</w:t>
      </w:r>
      <w:r w:rsidRPr="00602679">
        <w:rPr>
          <w:kern w:val="2"/>
        </w:rPr>
        <w:t xml:space="preserve"> к проекту решения «Распределение бюджетных ассигнований на 202</w:t>
      </w:r>
      <w:r w:rsidR="007D6FCD" w:rsidRPr="00602679">
        <w:rPr>
          <w:kern w:val="2"/>
        </w:rPr>
        <w:t>2</w:t>
      </w:r>
      <w:r w:rsidRPr="00602679">
        <w:rPr>
          <w:kern w:val="2"/>
        </w:rPr>
        <w:t xml:space="preserve"> год по разделам и подразделам классификации расходов бюджета»; </w:t>
      </w:r>
    </w:p>
    <w:p w:rsidR="00482C89" w:rsidRPr="00602679" w:rsidRDefault="00482C89" w:rsidP="00482C89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bCs/>
          <w:sz w:val="23"/>
          <w:szCs w:val="23"/>
        </w:rPr>
        <w:t>-   П</w:t>
      </w:r>
      <w:r w:rsidRPr="00602679">
        <w:rPr>
          <w:color w:val="000000"/>
        </w:rPr>
        <w:t xml:space="preserve">риложение </w:t>
      </w:r>
      <w:r w:rsidRPr="00602679">
        <w:rPr>
          <w:kern w:val="2"/>
        </w:rPr>
        <w:t xml:space="preserve">№ </w:t>
      </w:r>
      <w:r w:rsidR="004E5AC6" w:rsidRPr="00602679">
        <w:rPr>
          <w:kern w:val="2"/>
        </w:rPr>
        <w:t>4</w:t>
      </w:r>
      <w:r w:rsidRPr="00602679">
        <w:rPr>
          <w:kern w:val="2"/>
        </w:rPr>
        <w:t xml:space="preserve"> к проекту решения «Распределение бюджетных ассигнований на 2023-2024 годов по разделам и подразделам классификации расходов бюджета»; </w:t>
      </w:r>
    </w:p>
    <w:p w:rsidR="00937900" w:rsidRPr="0060267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</w:t>
      </w:r>
      <w:r w:rsidR="00E74666" w:rsidRPr="00602679">
        <w:rPr>
          <w:kern w:val="2"/>
        </w:rPr>
        <w:t xml:space="preserve">  </w:t>
      </w:r>
      <w:r w:rsidRPr="00602679">
        <w:rPr>
          <w:kern w:val="2"/>
        </w:rPr>
        <w:t xml:space="preserve">Приложение № </w:t>
      </w:r>
      <w:r w:rsidR="004E5AC6" w:rsidRPr="00602679">
        <w:rPr>
          <w:kern w:val="2"/>
        </w:rPr>
        <w:t>5</w:t>
      </w:r>
      <w:r w:rsidRPr="00602679">
        <w:rPr>
          <w:kern w:val="2"/>
        </w:rPr>
        <w:t xml:space="preserve"> к проекту решения «Распределение бюджетных ассигнований по целевым статьям (муниципальным программам и </w:t>
      </w:r>
      <w:proofErr w:type="spellStart"/>
      <w:r w:rsidRPr="00602679">
        <w:rPr>
          <w:kern w:val="2"/>
        </w:rPr>
        <w:t>непрограммным</w:t>
      </w:r>
      <w:proofErr w:type="spellEnd"/>
      <w:r w:rsidRPr="00602679">
        <w:rPr>
          <w:kern w:val="2"/>
        </w:rPr>
        <w:t xml:space="preserve"> направлениям деятельности) видам расходов, разделам, подразделам классификации расходов бюджетов на 202</w:t>
      </w:r>
      <w:r w:rsidR="007D6FCD" w:rsidRPr="00602679">
        <w:rPr>
          <w:kern w:val="2"/>
        </w:rPr>
        <w:t>2</w:t>
      </w:r>
      <w:r w:rsidRPr="00602679">
        <w:rPr>
          <w:kern w:val="2"/>
        </w:rPr>
        <w:t xml:space="preserve"> год»; </w:t>
      </w:r>
    </w:p>
    <w:p w:rsidR="008063EB" w:rsidRPr="00602679" w:rsidRDefault="008063EB" w:rsidP="008063EB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  Приложение № </w:t>
      </w:r>
      <w:r w:rsidR="004E5AC6" w:rsidRPr="00602679">
        <w:rPr>
          <w:kern w:val="2"/>
        </w:rPr>
        <w:t>6</w:t>
      </w:r>
      <w:r w:rsidRPr="00602679">
        <w:rPr>
          <w:kern w:val="2"/>
        </w:rPr>
        <w:t xml:space="preserve"> к проекту решения «Распределение бюджетных ассигнований по целевым статьям (муниципальным программам и </w:t>
      </w:r>
      <w:proofErr w:type="spellStart"/>
      <w:r w:rsidRPr="00602679">
        <w:rPr>
          <w:kern w:val="2"/>
        </w:rPr>
        <w:t>непрограммным</w:t>
      </w:r>
      <w:proofErr w:type="spellEnd"/>
      <w:r w:rsidRPr="00602679">
        <w:rPr>
          <w:kern w:val="2"/>
        </w:rPr>
        <w:t xml:space="preserve"> направлениям деятельности) видам расходов, разделам, подразделам классификации расходов бюджетов на плановый период 2023-2024 годов»; </w:t>
      </w:r>
    </w:p>
    <w:p w:rsidR="00937900" w:rsidRPr="0060267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Приложение № </w:t>
      </w:r>
      <w:r w:rsidR="004E5AC6" w:rsidRPr="00602679">
        <w:rPr>
          <w:kern w:val="2"/>
        </w:rPr>
        <w:t>7</w:t>
      </w:r>
      <w:r w:rsidRPr="00602679">
        <w:rPr>
          <w:kern w:val="2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</w:t>
      </w:r>
      <w:r w:rsidR="00152D2A" w:rsidRPr="00602679">
        <w:rPr>
          <w:kern w:val="2"/>
        </w:rPr>
        <w:t>2</w:t>
      </w:r>
      <w:r w:rsidRPr="00602679">
        <w:rPr>
          <w:kern w:val="2"/>
        </w:rPr>
        <w:t xml:space="preserve"> год»; </w:t>
      </w:r>
    </w:p>
    <w:p w:rsidR="00D83033" w:rsidRPr="00602679" w:rsidRDefault="00D83033" w:rsidP="00D83033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Приложение № </w:t>
      </w:r>
      <w:r w:rsidR="004E5AC6" w:rsidRPr="00602679">
        <w:rPr>
          <w:kern w:val="2"/>
        </w:rPr>
        <w:t>8</w:t>
      </w:r>
      <w:r w:rsidRPr="00602679">
        <w:rPr>
          <w:kern w:val="2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плановый период 2023-2024  годов»; </w:t>
      </w:r>
    </w:p>
    <w:p w:rsidR="00DB0519" w:rsidRPr="00602679" w:rsidRDefault="00937900" w:rsidP="00DB0519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t>-</w:t>
      </w:r>
      <w:r w:rsidR="00E74666" w:rsidRPr="00602679">
        <w:rPr>
          <w:kern w:val="2"/>
        </w:rPr>
        <w:t xml:space="preserve">  </w:t>
      </w:r>
      <w:r w:rsidRPr="00602679">
        <w:rPr>
          <w:kern w:val="2"/>
        </w:rPr>
        <w:t xml:space="preserve"> Приложение №</w:t>
      </w:r>
      <w:r w:rsidR="00DB0519" w:rsidRPr="00602679">
        <w:rPr>
          <w:kern w:val="2"/>
        </w:rPr>
        <w:t xml:space="preserve"> </w:t>
      </w:r>
      <w:r w:rsidR="004E5AC6" w:rsidRPr="00602679">
        <w:rPr>
          <w:kern w:val="2"/>
        </w:rPr>
        <w:t>9</w:t>
      </w:r>
      <w:r w:rsidRPr="00602679">
        <w:rPr>
          <w:kern w:val="2"/>
        </w:rPr>
        <w:t xml:space="preserve"> «Распределение бюджетных ассигнований по муниципальным программам на 202</w:t>
      </w:r>
      <w:r w:rsidR="00DB0519" w:rsidRPr="00602679">
        <w:rPr>
          <w:kern w:val="2"/>
        </w:rPr>
        <w:t>2</w:t>
      </w:r>
      <w:r w:rsidRPr="00602679">
        <w:rPr>
          <w:kern w:val="2"/>
        </w:rPr>
        <w:t xml:space="preserve"> год»;</w:t>
      </w:r>
      <w:r w:rsidRPr="00602679">
        <w:rPr>
          <w:b/>
          <w:bCs/>
        </w:rPr>
        <w:t xml:space="preserve"> </w:t>
      </w:r>
    </w:p>
    <w:p w:rsidR="001F5394" w:rsidRPr="00602679" w:rsidRDefault="001F5394" w:rsidP="001F5394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t>-   Приложение № 1</w:t>
      </w:r>
      <w:r w:rsidR="004E5AC6" w:rsidRPr="00602679">
        <w:rPr>
          <w:kern w:val="2"/>
        </w:rPr>
        <w:t>0</w:t>
      </w:r>
      <w:r w:rsidRPr="00602679">
        <w:rPr>
          <w:kern w:val="2"/>
        </w:rPr>
        <w:t xml:space="preserve"> «Распределение бюджетных ассигнований по муниципальным программам на 2023-2024 годы;</w:t>
      </w:r>
      <w:r w:rsidRPr="00602679">
        <w:rPr>
          <w:b/>
          <w:bCs/>
        </w:rPr>
        <w:t xml:space="preserve"> </w:t>
      </w:r>
    </w:p>
    <w:p w:rsidR="009943D1" w:rsidRPr="00602679" w:rsidRDefault="009943D1" w:rsidP="009943D1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t>-   Приложение № 1</w:t>
      </w:r>
      <w:r w:rsidR="004E5AC6" w:rsidRPr="00602679">
        <w:rPr>
          <w:kern w:val="2"/>
        </w:rPr>
        <w:t>1</w:t>
      </w:r>
      <w:r w:rsidRPr="00602679">
        <w:rPr>
          <w:kern w:val="2"/>
        </w:rPr>
        <w:t xml:space="preserve"> «Программа внутренних заимствований </w:t>
      </w:r>
      <w:proofErr w:type="spellStart"/>
      <w:r w:rsidRPr="00602679">
        <w:rPr>
          <w:kern w:val="2"/>
        </w:rPr>
        <w:t>Зиминского</w:t>
      </w:r>
      <w:proofErr w:type="spellEnd"/>
      <w:r w:rsidRPr="00602679">
        <w:rPr>
          <w:kern w:val="2"/>
        </w:rPr>
        <w:t xml:space="preserve"> городского муниципального образования на 2022 год»;</w:t>
      </w:r>
      <w:r w:rsidRPr="00602679">
        <w:rPr>
          <w:b/>
          <w:bCs/>
        </w:rPr>
        <w:t xml:space="preserve"> </w:t>
      </w:r>
    </w:p>
    <w:p w:rsidR="0094134D" w:rsidRPr="00602679" w:rsidRDefault="0094134D" w:rsidP="0094134D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t>-   Приложение № 1</w:t>
      </w:r>
      <w:r w:rsidR="004E5AC6" w:rsidRPr="00602679">
        <w:rPr>
          <w:kern w:val="2"/>
        </w:rPr>
        <w:t>2</w:t>
      </w:r>
      <w:r w:rsidRPr="00602679">
        <w:rPr>
          <w:kern w:val="2"/>
        </w:rPr>
        <w:t xml:space="preserve"> «Программа внутренних заимствований </w:t>
      </w:r>
      <w:proofErr w:type="spellStart"/>
      <w:r w:rsidRPr="00602679">
        <w:rPr>
          <w:kern w:val="2"/>
        </w:rPr>
        <w:t>Зиминского</w:t>
      </w:r>
      <w:proofErr w:type="spellEnd"/>
      <w:r w:rsidRPr="00602679">
        <w:rPr>
          <w:kern w:val="2"/>
        </w:rPr>
        <w:t xml:space="preserve"> городского муниципального образования на плановый период 2023-2024  годов»;</w:t>
      </w:r>
      <w:r w:rsidRPr="00602679">
        <w:rPr>
          <w:b/>
          <w:bCs/>
        </w:rPr>
        <w:t xml:space="preserve"> </w:t>
      </w:r>
    </w:p>
    <w:p w:rsidR="00937900" w:rsidRPr="0060267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</w:t>
      </w:r>
      <w:r w:rsidR="00E74666" w:rsidRPr="00602679">
        <w:rPr>
          <w:kern w:val="2"/>
        </w:rPr>
        <w:t xml:space="preserve"> </w:t>
      </w:r>
      <w:r w:rsidRPr="00602679">
        <w:rPr>
          <w:kern w:val="2"/>
        </w:rPr>
        <w:t>Приложение №1</w:t>
      </w:r>
      <w:r w:rsidR="004E5AC6" w:rsidRPr="00602679">
        <w:rPr>
          <w:kern w:val="2"/>
        </w:rPr>
        <w:t>3</w:t>
      </w:r>
      <w:r w:rsidRPr="00602679">
        <w:rPr>
          <w:kern w:val="2"/>
        </w:rPr>
        <w:t xml:space="preserve"> «И</w:t>
      </w:r>
      <w:r w:rsidRPr="00602679">
        <w:rPr>
          <w:rStyle w:val="extended-textshort"/>
          <w:bCs/>
        </w:rPr>
        <w:t>сточники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внутреннего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финансирования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дефицита бюджета</w:t>
      </w:r>
      <w:r w:rsidRPr="00602679">
        <w:rPr>
          <w:kern w:val="2"/>
        </w:rPr>
        <w:t xml:space="preserve"> </w:t>
      </w:r>
      <w:proofErr w:type="spellStart"/>
      <w:r w:rsidRPr="00602679">
        <w:rPr>
          <w:rStyle w:val="extended-textfull"/>
          <w:bCs/>
        </w:rPr>
        <w:t>Зиминского</w:t>
      </w:r>
      <w:proofErr w:type="spellEnd"/>
      <w:r w:rsidRPr="00602679">
        <w:rPr>
          <w:rStyle w:val="extended-textfull"/>
          <w:bCs/>
        </w:rPr>
        <w:t xml:space="preserve"> городского муниципального образования </w:t>
      </w:r>
      <w:r w:rsidRPr="00602679">
        <w:rPr>
          <w:kern w:val="2"/>
        </w:rPr>
        <w:t>на 202</w:t>
      </w:r>
      <w:r w:rsidR="00A6248F" w:rsidRPr="00602679">
        <w:rPr>
          <w:kern w:val="2"/>
        </w:rPr>
        <w:t>2</w:t>
      </w:r>
      <w:r w:rsidRPr="00602679">
        <w:rPr>
          <w:kern w:val="2"/>
        </w:rPr>
        <w:t xml:space="preserve"> год»</w:t>
      </w:r>
      <w:r w:rsidR="0010149A" w:rsidRPr="00602679">
        <w:rPr>
          <w:kern w:val="2"/>
        </w:rPr>
        <w:t>;</w:t>
      </w:r>
    </w:p>
    <w:p w:rsidR="0010149A" w:rsidRPr="00602679" w:rsidRDefault="0010149A" w:rsidP="0010149A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>-  Приложение №1</w:t>
      </w:r>
      <w:r w:rsidR="004E5AC6" w:rsidRPr="00602679">
        <w:rPr>
          <w:kern w:val="2"/>
        </w:rPr>
        <w:t>4</w:t>
      </w:r>
      <w:r w:rsidRPr="00602679">
        <w:rPr>
          <w:kern w:val="2"/>
        </w:rPr>
        <w:t xml:space="preserve"> «И</w:t>
      </w:r>
      <w:r w:rsidRPr="00602679">
        <w:rPr>
          <w:rStyle w:val="extended-textshort"/>
          <w:bCs/>
        </w:rPr>
        <w:t>сточники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внутреннего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финансирования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дефицита бюджета</w:t>
      </w:r>
      <w:r w:rsidRPr="00602679">
        <w:rPr>
          <w:kern w:val="2"/>
        </w:rPr>
        <w:t xml:space="preserve"> </w:t>
      </w:r>
      <w:proofErr w:type="spellStart"/>
      <w:r w:rsidRPr="00602679">
        <w:rPr>
          <w:rStyle w:val="extended-textfull"/>
          <w:bCs/>
        </w:rPr>
        <w:t>Зиминского</w:t>
      </w:r>
      <w:proofErr w:type="spellEnd"/>
      <w:r w:rsidRPr="00602679">
        <w:rPr>
          <w:rStyle w:val="extended-textfull"/>
          <w:bCs/>
        </w:rPr>
        <w:t xml:space="preserve"> городского муниципального образования </w:t>
      </w:r>
      <w:r w:rsidRPr="00602679">
        <w:rPr>
          <w:kern w:val="2"/>
        </w:rPr>
        <w:t>на плановый период 2023-2024  годов»;</w:t>
      </w:r>
    </w:p>
    <w:p w:rsidR="0010149A" w:rsidRPr="00602679" w:rsidRDefault="0010149A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>- Приложение №1</w:t>
      </w:r>
      <w:r w:rsidR="004E5AC6" w:rsidRPr="00602679">
        <w:rPr>
          <w:kern w:val="2"/>
        </w:rPr>
        <w:t>5</w:t>
      </w:r>
      <w:r w:rsidRPr="00602679">
        <w:rPr>
          <w:kern w:val="2"/>
        </w:rPr>
        <w:t xml:space="preserve"> «Бюджетные ассигнования на осуществление бюджетных инвестиций в объекты муниципальной собственности </w:t>
      </w:r>
      <w:proofErr w:type="spellStart"/>
      <w:r w:rsidRPr="00602679">
        <w:rPr>
          <w:kern w:val="2"/>
        </w:rPr>
        <w:t>Зиминского</w:t>
      </w:r>
      <w:proofErr w:type="spellEnd"/>
      <w:r w:rsidRPr="00602679">
        <w:rPr>
          <w:kern w:val="2"/>
        </w:rPr>
        <w:t xml:space="preserve"> городского муниципального образования, </w:t>
      </w:r>
      <w:proofErr w:type="spellStart"/>
      <w:r w:rsidRPr="00602679">
        <w:rPr>
          <w:kern w:val="2"/>
        </w:rPr>
        <w:t>софинансирование</w:t>
      </w:r>
      <w:proofErr w:type="spellEnd"/>
      <w:r w:rsidRPr="00602679">
        <w:rPr>
          <w:kern w:val="2"/>
        </w:rPr>
        <w:t xml:space="preserve"> капитальных вложений в которые </w:t>
      </w:r>
      <w:r w:rsidRPr="00602679">
        <w:rPr>
          <w:kern w:val="2"/>
        </w:rPr>
        <w:lastRenderedPageBreak/>
        <w:t>осуществляется за счет субсидий из областного бюджета (средства областного, федерального и местного бюджетов)» на 2022 год;</w:t>
      </w:r>
    </w:p>
    <w:p w:rsidR="0010149A" w:rsidRDefault="0010149A" w:rsidP="0010149A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>- Приложение №</w:t>
      </w:r>
      <w:r w:rsidR="00602679">
        <w:rPr>
          <w:kern w:val="2"/>
        </w:rPr>
        <w:t xml:space="preserve"> </w:t>
      </w:r>
      <w:r w:rsidRPr="00602679">
        <w:rPr>
          <w:kern w:val="2"/>
        </w:rPr>
        <w:t>1</w:t>
      </w:r>
      <w:r w:rsidR="004E5AC6" w:rsidRPr="00602679">
        <w:rPr>
          <w:kern w:val="2"/>
        </w:rPr>
        <w:t>6</w:t>
      </w:r>
      <w:r w:rsidRPr="00602679">
        <w:rPr>
          <w:kern w:val="2"/>
        </w:rPr>
        <w:t xml:space="preserve"> «Бюджетные ассигнования на осуществление бюджетных инвестиций в объекты муниципальной собственности </w:t>
      </w:r>
      <w:proofErr w:type="spellStart"/>
      <w:r w:rsidRPr="00602679">
        <w:rPr>
          <w:kern w:val="2"/>
        </w:rPr>
        <w:t>Зиминского</w:t>
      </w:r>
      <w:proofErr w:type="spellEnd"/>
      <w:r w:rsidRPr="00602679">
        <w:rPr>
          <w:kern w:val="2"/>
        </w:rPr>
        <w:t xml:space="preserve"> городского муниципального образования, </w:t>
      </w:r>
      <w:proofErr w:type="spellStart"/>
      <w:r w:rsidRPr="00602679">
        <w:rPr>
          <w:kern w:val="2"/>
        </w:rPr>
        <w:t>софинансирование</w:t>
      </w:r>
      <w:proofErr w:type="spellEnd"/>
      <w:r w:rsidRPr="00602679">
        <w:rPr>
          <w:kern w:val="2"/>
        </w:rPr>
        <w:t xml:space="preserve"> капитальных вложений в которые осуществляется за счет субсидий из областного бюджета (средства областного,</w:t>
      </w:r>
      <w:r w:rsidRPr="0010149A">
        <w:rPr>
          <w:kern w:val="2"/>
        </w:rPr>
        <w:t xml:space="preserve"> федерального и местного бюджетов)</w:t>
      </w:r>
      <w:r>
        <w:rPr>
          <w:kern w:val="2"/>
        </w:rPr>
        <w:t>» на 2023-2024 годы;</w:t>
      </w:r>
    </w:p>
    <w:p w:rsidR="0080367D" w:rsidRPr="003B05C1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3B05C1">
        <w:rPr>
          <w:bCs/>
        </w:rPr>
        <w:t xml:space="preserve">Согласно информации </w:t>
      </w:r>
      <w:r w:rsidRPr="003B05C1">
        <w:rPr>
          <w:rFonts w:eastAsia="TimesNewRomanPSMT"/>
        </w:rPr>
        <w:t xml:space="preserve">Управления по финансам и налогам администрации </w:t>
      </w:r>
      <w:proofErr w:type="spellStart"/>
      <w:r w:rsidRPr="003B05C1">
        <w:rPr>
          <w:rFonts w:eastAsia="TimesNewRomanPSMT"/>
        </w:rPr>
        <w:t>Зиминского</w:t>
      </w:r>
      <w:proofErr w:type="spellEnd"/>
      <w:r w:rsidRPr="003B05C1">
        <w:rPr>
          <w:rFonts w:eastAsia="TimesNewRomanPSMT"/>
        </w:rPr>
        <w:t xml:space="preserve"> городского муниципального образования следует отметить,</w:t>
      </w:r>
      <w:r w:rsidRPr="003B05C1">
        <w:rPr>
          <w:bCs/>
        </w:rPr>
        <w:t xml:space="preserve"> </w:t>
      </w:r>
      <w:r w:rsidRPr="003B05C1">
        <w:rPr>
          <w:rFonts w:eastAsia="TimesNewRomanPSMT"/>
        </w:rPr>
        <w:t>что по состоянию на 01.</w:t>
      </w:r>
      <w:r w:rsidR="000A4A2F" w:rsidRPr="003B05C1">
        <w:rPr>
          <w:rFonts w:eastAsia="TimesNewRomanPSMT"/>
        </w:rPr>
        <w:t>01</w:t>
      </w:r>
      <w:r w:rsidRPr="003B05C1">
        <w:rPr>
          <w:rFonts w:eastAsia="TimesNewRomanPSMT"/>
        </w:rPr>
        <w:t>.202</w:t>
      </w:r>
      <w:r w:rsidR="000A4A2F" w:rsidRPr="003B05C1">
        <w:rPr>
          <w:rFonts w:eastAsia="TimesNewRomanPSMT"/>
        </w:rPr>
        <w:t>2</w:t>
      </w:r>
      <w:r w:rsidRPr="003B05C1">
        <w:rPr>
          <w:rFonts w:eastAsia="TimesNewRomanPSMT"/>
        </w:rPr>
        <w:t xml:space="preserve"> года просроченная кредиторская задолженность составля</w:t>
      </w:r>
      <w:r w:rsidR="0080367D" w:rsidRPr="003B05C1">
        <w:rPr>
          <w:rFonts w:eastAsia="TimesNewRomanPSMT"/>
        </w:rPr>
        <w:t>ла</w:t>
      </w:r>
      <w:r w:rsidRPr="003B05C1">
        <w:rPr>
          <w:rFonts w:eastAsia="TimesNewRomanPSMT"/>
        </w:rPr>
        <w:t xml:space="preserve"> </w:t>
      </w:r>
      <w:r w:rsidR="000A4A2F" w:rsidRPr="003B05C1">
        <w:rPr>
          <w:rFonts w:eastAsia="TimesNewRomanPSMT"/>
        </w:rPr>
        <w:t>29000,4</w:t>
      </w:r>
      <w:r w:rsidRPr="003B05C1">
        <w:rPr>
          <w:rFonts w:eastAsia="TimesNewRomanPSMT"/>
        </w:rPr>
        <w:t xml:space="preserve"> тыс. рублей (в т.ч.</w:t>
      </w:r>
      <w:r w:rsidRPr="003B05C1">
        <w:t xml:space="preserve"> по коммунальным услугам в сумме </w:t>
      </w:r>
      <w:r w:rsidR="000A4A2F" w:rsidRPr="003B05C1">
        <w:t>0</w:t>
      </w:r>
      <w:r w:rsidRPr="003B05C1">
        <w:t xml:space="preserve"> тыс. рублей)</w:t>
      </w:r>
      <w:r w:rsidRPr="003B05C1">
        <w:rPr>
          <w:rFonts w:eastAsia="TimesNewRomanPSMT"/>
        </w:rPr>
        <w:t>, по состоянию на 01.0</w:t>
      </w:r>
      <w:r w:rsidR="001743EA">
        <w:rPr>
          <w:rFonts w:eastAsia="TimesNewRomanPSMT"/>
        </w:rPr>
        <w:t>6</w:t>
      </w:r>
      <w:r w:rsidRPr="003B05C1">
        <w:rPr>
          <w:rFonts w:eastAsia="TimesNewRomanPSMT"/>
        </w:rPr>
        <w:t>.202</w:t>
      </w:r>
      <w:r w:rsidR="00A112F1" w:rsidRPr="003B05C1">
        <w:rPr>
          <w:rFonts w:eastAsia="TimesNewRomanPSMT"/>
        </w:rPr>
        <w:t>2</w:t>
      </w:r>
      <w:r w:rsidRPr="003B05C1">
        <w:rPr>
          <w:rFonts w:eastAsia="TimesNewRomanPSMT"/>
        </w:rPr>
        <w:t xml:space="preserve"> года составля</w:t>
      </w:r>
      <w:r w:rsidR="0080367D" w:rsidRPr="003B05C1">
        <w:rPr>
          <w:rFonts w:eastAsia="TimesNewRomanPSMT"/>
        </w:rPr>
        <w:t>ет 2</w:t>
      </w:r>
      <w:r w:rsidR="001D5282">
        <w:rPr>
          <w:rFonts w:eastAsia="TimesNewRomanPSMT"/>
        </w:rPr>
        <w:t xml:space="preserve">4866,5 </w:t>
      </w:r>
      <w:r w:rsidR="00593DB2" w:rsidRPr="003B05C1">
        <w:rPr>
          <w:rFonts w:eastAsia="TimesNewRomanPSMT"/>
        </w:rPr>
        <w:t xml:space="preserve"> </w:t>
      </w:r>
      <w:r w:rsidRPr="003B05C1">
        <w:rPr>
          <w:rFonts w:eastAsia="TimesNewRomanPSMT"/>
        </w:rPr>
        <w:t>тыс. рублей (в т.ч.</w:t>
      </w:r>
      <w:r w:rsidRPr="003B05C1">
        <w:t xml:space="preserve"> по коммунальным услугам в сумме</w:t>
      </w:r>
      <w:proofErr w:type="gramEnd"/>
      <w:r w:rsidRPr="003B05C1">
        <w:t xml:space="preserve"> </w:t>
      </w:r>
      <w:proofErr w:type="gramStart"/>
      <w:r w:rsidR="001D5282">
        <w:t>0</w:t>
      </w:r>
      <w:r w:rsidRPr="003B05C1">
        <w:t xml:space="preserve"> тыс. рублей)</w:t>
      </w:r>
      <w:r w:rsidR="0080367D" w:rsidRPr="003B05C1">
        <w:t>.</w:t>
      </w:r>
      <w:r w:rsidR="006D461C" w:rsidRPr="003B05C1">
        <w:rPr>
          <w:rFonts w:eastAsia="TimesNewRomanPSMT"/>
        </w:rPr>
        <w:t xml:space="preserve"> </w:t>
      </w:r>
      <w:proofErr w:type="gramEnd"/>
    </w:p>
    <w:p w:rsidR="008805F1" w:rsidRPr="001319FF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1319FF">
        <w:rPr>
          <w:rFonts w:eastAsia="TimesNewRomanPSMT"/>
        </w:rPr>
        <w:t>Задолженность по и</w:t>
      </w:r>
      <w:r w:rsidRPr="001319FF">
        <w:t xml:space="preserve">сполнению судебных актов по искам к </w:t>
      </w:r>
      <w:proofErr w:type="spellStart"/>
      <w:r w:rsidRPr="001319FF">
        <w:t>Зиминскому</w:t>
      </w:r>
      <w:proofErr w:type="spellEnd"/>
      <w:r w:rsidRPr="001319FF">
        <w:t xml:space="preserve"> городскому муниципальному образованию по состоянию на 01.</w:t>
      </w:r>
      <w:r w:rsidR="006D461C" w:rsidRPr="001319FF">
        <w:t>0</w:t>
      </w:r>
      <w:r w:rsidR="00DF5D73" w:rsidRPr="001319FF">
        <w:t>1</w:t>
      </w:r>
      <w:r w:rsidRPr="001319FF">
        <w:t>.202</w:t>
      </w:r>
      <w:r w:rsidR="006D461C" w:rsidRPr="001319FF">
        <w:t>2</w:t>
      </w:r>
      <w:r w:rsidRPr="001319FF">
        <w:t xml:space="preserve"> г. </w:t>
      </w:r>
      <w:r w:rsidRPr="001319FF">
        <w:rPr>
          <w:rFonts w:eastAsia="TimesNewRomanPSMT"/>
        </w:rPr>
        <w:t>составля</w:t>
      </w:r>
      <w:r w:rsidR="00DF5D73" w:rsidRPr="001319FF">
        <w:rPr>
          <w:rFonts w:eastAsia="TimesNewRomanPSMT"/>
        </w:rPr>
        <w:t>ла</w:t>
      </w:r>
      <w:r w:rsidRPr="001319FF">
        <w:t xml:space="preserve"> </w:t>
      </w:r>
      <w:r w:rsidR="006D461C" w:rsidRPr="001319FF">
        <w:t xml:space="preserve">2921,6 </w:t>
      </w:r>
      <w:r w:rsidR="00DF5D73" w:rsidRPr="001319FF">
        <w:t>тыс. рублей, на 01.0</w:t>
      </w:r>
      <w:r w:rsidR="001743EA">
        <w:t>6</w:t>
      </w:r>
      <w:r w:rsidR="00DF5D73" w:rsidRPr="001319FF">
        <w:t xml:space="preserve">.2022 г. </w:t>
      </w:r>
      <w:r w:rsidR="00DF5D73" w:rsidRPr="008A2DC4">
        <w:t xml:space="preserve">составляет  </w:t>
      </w:r>
      <w:r w:rsidR="001319FF" w:rsidRPr="008A2DC4">
        <w:t>22</w:t>
      </w:r>
      <w:r w:rsidR="008A2DC4" w:rsidRPr="008A2DC4">
        <w:t>39,5</w:t>
      </w:r>
      <w:r w:rsidR="00DF5D73" w:rsidRPr="008A2DC4">
        <w:t xml:space="preserve"> тыс</w:t>
      </w:r>
      <w:proofErr w:type="gramStart"/>
      <w:r w:rsidR="00DF5D73" w:rsidRPr="001319FF">
        <w:t>.р</w:t>
      </w:r>
      <w:proofErr w:type="gramEnd"/>
      <w:r w:rsidR="00DF5D73" w:rsidRPr="001319FF">
        <w:t>ублей.</w:t>
      </w:r>
    </w:p>
    <w:p w:rsidR="008805F1" w:rsidRPr="00366704" w:rsidRDefault="008805F1" w:rsidP="008805F1">
      <w:pPr>
        <w:autoSpaceDE w:val="0"/>
        <w:autoSpaceDN w:val="0"/>
        <w:adjustRightInd w:val="0"/>
        <w:ind w:firstLine="567"/>
      </w:pPr>
      <w:r w:rsidRPr="001319FF">
        <w:t>Не исполнение</w:t>
      </w:r>
      <w:r>
        <w:t xml:space="preserve"> судебных актов или </w:t>
      </w:r>
      <w:r w:rsidRPr="00366704">
        <w:t xml:space="preserve">частичное исполнение </w:t>
      </w:r>
      <w:r>
        <w:t>судебных</w:t>
      </w:r>
      <w:r w:rsidRPr="00366704">
        <w:t xml:space="preserve"> </w:t>
      </w:r>
      <w:r>
        <w:t>актов</w:t>
      </w:r>
      <w:r w:rsidRPr="00366704">
        <w:t xml:space="preserve"> может</w:t>
      </w:r>
      <w:r>
        <w:t xml:space="preserve"> </w:t>
      </w:r>
      <w:r w:rsidRPr="00366704">
        <w:t>привести к дополнительным расходам</w:t>
      </w:r>
      <w:r>
        <w:t xml:space="preserve"> местного</w:t>
      </w:r>
      <w:r w:rsidRPr="00366704">
        <w:t xml:space="preserve"> бюджета в виде штрафных санкций.</w:t>
      </w:r>
    </w:p>
    <w:p w:rsidR="00937900" w:rsidRPr="00621BEF" w:rsidRDefault="00937900" w:rsidP="00937900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AB734C" w:rsidRDefault="00163E0A" w:rsidP="00CD476B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1D5282" w:rsidRPr="005F38CA" w:rsidRDefault="001D5282" w:rsidP="00CD476B">
      <w:pPr>
        <w:pStyle w:val="Default"/>
        <w:ind w:firstLine="567"/>
        <w:contextualSpacing/>
        <w:jc w:val="both"/>
        <w:rPr>
          <w:bCs/>
        </w:rPr>
      </w:pPr>
      <w:proofErr w:type="gramStart"/>
      <w:r w:rsidRPr="001D5282">
        <w:rPr>
          <w:bCs/>
        </w:rPr>
        <w:t>По</w:t>
      </w:r>
      <w:r>
        <w:rPr>
          <w:bCs/>
        </w:rPr>
        <w:t xml:space="preserve"> результатам экспертизы проекта решения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</w:t>
      </w:r>
      <w:r w:rsidR="005F38CA">
        <w:rPr>
          <w:bCs/>
        </w:rPr>
        <w:t xml:space="preserve"> </w:t>
      </w:r>
      <w:r w:rsidR="005F38CA" w:rsidRPr="005F38CA">
        <w:rPr>
          <w:bCs/>
        </w:rPr>
        <w:t xml:space="preserve">«О внесении изменений в решение Думы </w:t>
      </w:r>
      <w:proofErr w:type="spellStart"/>
      <w:r w:rsidR="005F38CA" w:rsidRPr="005F38CA">
        <w:rPr>
          <w:bCs/>
        </w:rPr>
        <w:t>Зиминского</w:t>
      </w:r>
      <w:proofErr w:type="spellEnd"/>
      <w:r w:rsidR="005F38CA" w:rsidRPr="005F38CA">
        <w:rPr>
          <w:bCs/>
        </w:rPr>
        <w:t xml:space="preserve"> городского муниципального образования от 23.12.2021  № 183 </w:t>
      </w:r>
      <w:r w:rsidR="005F38CA" w:rsidRPr="005F38CA">
        <w:t xml:space="preserve">«О бюджете </w:t>
      </w:r>
      <w:proofErr w:type="spellStart"/>
      <w:r w:rsidR="005F38CA" w:rsidRPr="005F38CA">
        <w:t>Зиминского</w:t>
      </w:r>
      <w:proofErr w:type="spellEnd"/>
      <w:r w:rsidR="005F38CA" w:rsidRPr="005F38CA">
        <w:t xml:space="preserve"> городского муниципального образования на 2022 год и плановый период 2023 и 2024 годов»  Контрольно-счетная палата  </w:t>
      </w:r>
      <w:proofErr w:type="spellStart"/>
      <w:r w:rsidR="005F38CA" w:rsidRPr="005F38CA">
        <w:t>Зиминского</w:t>
      </w:r>
      <w:proofErr w:type="spellEnd"/>
      <w:r w:rsidR="005F38CA" w:rsidRPr="005F38CA">
        <w:t xml:space="preserve"> городского муниципального о</w:t>
      </w:r>
      <w:r w:rsidR="005F38CA">
        <w:t>бразования считает что, представленный проект решения по структуре и содержанию соответствует Бюджетному кодексу Российской Федерации.</w:t>
      </w:r>
      <w:proofErr w:type="gramEnd"/>
    </w:p>
    <w:p w:rsidR="004B223B" w:rsidRPr="00077E41" w:rsidRDefault="004B223B" w:rsidP="00063290">
      <w:pPr>
        <w:shd w:val="clear" w:color="auto" w:fill="FFFFFF"/>
        <w:ind w:firstLine="567"/>
        <w:contextualSpacing/>
        <w:mirrorIndents/>
        <w:rPr>
          <w:spacing w:val="-1"/>
        </w:rPr>
      </w:pPr>
      <w:r w:rsidRPr="001319FF">
        <w:rPr>
          <w:spacing w:val="-1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1319FF">
        <w:rPr>
          <w:bCs/>
        </w:rPr>
        <w:t xml:space="preserve"> в сбалансированности бюджета</w:t>
      </w:r>
      <w:r w:rsidR="00CC0423" w:rsidRPr="001319FF">
        <w:t xml:space="preserve"> </w:t>
      </w:r>
      <w:proofErr w:type="spellStart"/>
      <w:r w:rsidR="00CC0423" w:rsidRPr="001319FF">
        <w:t>Зиминского</w:t>
      </w:r>
      <w:proofErr w:type="spellEnd"/>
      <w:r w:rsidR="00CC0423" w:rsidRPr="001319FF">
        <w:t xml:space="preserve"> городского муниципального образования</w:t>
      </w:r>
      <w:r w:rsidRPr="001319FF">
        <w:rPr>
          <w:bCs/>
        </w:rPr>
        <w:t>.</w:t>
      </w:r>
      <w:r w:rsidR="0080367D">
        <w:rPr>
          <w:bCs/>
        </w:rPr>
        <w:t xml:space="preserve"> </w:t>
      </w:r>
    </w:p>
    <w:p w:rsidR="005F38CA" w:rsidRPr="005F38CA" w:rsidRDefault="00E22461" w:rsidP="00E22461">
      <w:pPr>
        <w:ind w:firstLine="567"/>
      </w:pPr>
      <w:r w:rsidRPr="005F38CA">
        <w:t xml:space="preserve">Контрольно-счетная палата </w:t>
      </w:r>
      <w:r w:rsidR="005F38CA" w:rsidRPr="005F38CA">
        <w:t xml:space="preserve">предлагает </w:t>
      </w:r>
      <w:r w:rsidRPr="005F38CA">
        <w:t>пред</w:t>
      </w:r>
      <w:r w:rsidR="005F38CA" w:rsidRPr="005F38CA">
        <w:t xml:space="preserve">ставленный </w:t>
      </w:r>
      <w:r w:rsidRPr="005F38CA">
        <w:t xml:space="preserve"> проект решения  </w:t>
      </w:r>
      <w:r w:rsidR="0080367D" w:rsidRPr="005F38CA">
        <w:t xml:space="preserve"> </w:t>
      </w:r>
      <w:r w:rsidR="005F38CA" w:rsidRPr="005F38CA">
        <w:t>для</w:t>
      </w:r>
      <w:r w:rsidRPr="005F38CA">
        <w:t xml:space="preserve"> рассмотрен</w:t>
      </w:r>
      <w:r w:rsidR="005F38CA" w:rsidRPr="005F38CA">
        <w:t xml:space="preserve">ия </w:t>
      </w:r>
      <w:r w:rsidRPr="005F38CA">
        <w:t xml:space="preserve"> на заседании Думы </w:t>
      </w:r>
      <w:proofErr w:type="spellStart"/>
      <w:r w:rsidRPr="005F38CA">
        <w:t>Зиминского</w:t>
      </w:r>
      <w:proofErr w:type="spellEnd"/>
      <w:r w:rsidRPr="005F38CA">
        <w:t xml:space="preserve"> городского муниципального образования.</w:t>
      </w:r>
    </w:p>
    <w:p w:rsidR="00E22461" w:rsidRPr="00E22461" w:rsidRDefault="005F38CA" w:rsidP="00E22461">
      <w:pPr>
        <w:ind w:firstLine="567"/>
      </w:pPr>
      <w:r w:rsidRPr="005F38CA">
        <w:t xml:space="preserve">Заключение Контрольно-счетной палаты </w:t>
      </w:r>
      <w:proofErr w:type="spellStart"/>
      <w:r w:rsidRPr="005F38CA">
        <w:t>Зиминского</w:t>
      </w:r>
      <w:proofErr w:type="spellEnd"/>
      <w:r w:rsidRPr="005F38CA">
        <w:t xml:space="preserve"> городского муниципального</w:t>
      </w:r>
      <w:r>
        <w:t xml:space="preserve"> образования направить в Думу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образования.</w:t>
      </w:r>
    </w:p>
    <w:p w:rsidR="00E22461" w:rsidRDefault="00E22461" w:rsidP="005F38CA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7769AA" w:rsidRPr="00077E41" w:rsidRDefault="0004061A" w:rsidP="007C480A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                                                                 </w:t>
      </w:r>
      <w:r w:rsidR="007C480A" w:rsidRPr="00077E41">
        <w:rPr>
          <w:bCs/>
        </w:rPr>
        <w:t xml:space="preserve">        </w:t>
      </w:r>
      <w:r w:rsidRPr="00077E41">
        <w:rPr>
          <w:bCs/>
        </w:rPr>
        <w:t xml:space="preserve">                     </w:t>
      </w:r>
      <w:r w:rsidR="009C77CF">
        <w:rPr>
          <w:bCs/>
        </w:rPr>
        <w:t>Е.В.</w:t>
      </w:r>
      <w:r w:rsidR="00904033">
        <w:rPr>
          <w:bCs/>
        </w:rPr>
        <w:t xml:space="preserve"> </w:t>
      </w:r>
      <w:proofErr w:type="spellStart"/>
      <w:r w:rsidR="009C77CF">
        <w:rPr>
          <w:bCs/>
        </w:rPr>
        <w:t>Батюк</w:t>
      </w:r>
      <w:proofErr w:type="spellEnd"/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5C44D5" w:rsidRDefault="005C44D5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8B3411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8B" w:rsidRDefault="00572C8B">
      <w:r>
        <w:separator/>
      </w:r>
    </w:p>
  </w:endnote>
  <w:endnote w:type="continuationSeparator" w:id="0">
    <w:p w:rsidR="00572C8B" w:rsidRDefault="0057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FD" w:rsidRDefault="00A56BFD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BFD" w:rsidRDefault="00A56BFD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FD" w:rsidRDefault="00A56BFD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B7C">
      <w:rPr>
        <w:rStyle w:val="a6"/>
        <w:noProof/>
      </w:rPr>
      <w:t>9</w:t>
    </w:r>
    <w:r>
      <w:rPr>
        <w:rStyle w:val="a6"/>
      </w:rPr>
      <w:fldChar w:fldCharType="end"/>
    </w:r>
  </w:p>
  <w:p w:rsidR="00A56BFD" w:rsidRDefault="00A56BFD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8B" w:rsidRDefault="00572C8B">
      <w:r>
        <w:separator/>
      </w:r>
    </w:p>
  </w:footnote>
  <w:footnote w:type="continuationSeparator" w:id="0">
    <w:p w:rsidR="00572C8B" w:rsidRDefault="0057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.15pt;height:12.1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0D2D"/>
    <w:rsid w:val="00000EAD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920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4F63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290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49A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3EA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FB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282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3B9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394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573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09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3B9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2C07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266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244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C89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E4D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AC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2F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8B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879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2BA"/>
    <w:rsid w:val="005F3729"/>
    <w:rsid w:val="005F3780"/>
    <w:rsid w:val="005F38CA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679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36E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8D9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3EB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0C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600AF"/>
    <w:rsid w:val="00860148"/>
    <w:rsid w:val="00860245"/>
    <w:rsid w:val="00860295"/>
    <w:rsid w:val="00860474"/>
    <w:rsid w:val="00860753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DC4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9D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6C8"/>
    <w:rsid w:val="00932969"/>
    <w:rsid w:val="00932A37"/>
    <w:rsid w:val="00932D52"/>
    <w:rsid w:val="0093318C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34D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3D1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044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551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52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9A5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BFD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BF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4D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A1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8A5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B48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3CA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6D6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189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B9D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7BD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B04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B7C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033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4A4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9DE"/>
    <w:rsid w:val="00E73B0C"/>
    <w:rsid w:val="00E73B86"/>
    <w:rsid w:val="00E73DB7"/>
    <w:rsid w:val="00E742A6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2A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B7C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711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2022 год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explosion val="25"/>
          <c:dPt>
            <c:idx val="0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собственные доходы
11%</a:t>
                    </a:r>
                  </a:p>
                </c:rich>
              </c:tx>
              <c:spPr/>
              <c:dLblPos val="bestFit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безвозмезные поступления 
89%</a:t>
                    </a:r>
                  </a:p>
                </c:rich>
              </c:tx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237120</c:v>
                </c:pt>
                <c:pt idx="1">
                  <c:v>2434568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год2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4325-B89C-446F-8F97-6DE68862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31543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37</cp:revision>
  <cp:lastPrinted>2022-06-16T01:40:00Z</cp:lastPrinted>
  <dcterms:created xsi:type="dcterms:W3CDTF">2022-05-27T08:00:00Z</dcterms:created>
  <dcterms:modified xsi:type="dcterms:W3CDTF">2022-06-16T02:57:00Z</dcterms:modified>
</cp:coreProperties>
</file>