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A96281" w:rsidRDefault="00906810" w:rsidP="0064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8F8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«Управление по </w:t>
      </w:r>
      <w:r w:rsidR="008748F8" w:rsidRPr="00A96281">
        <w:rPr>
          <w:rFonts w:ascii="Times New Roman" w:hAnsi="Times New Roman" w:cs="Times New Roman"/>
          <w:sz w:val="28"/>
          <w:szCs w:val="28"/>
        </w:rPr>
        <w:t>развитию культурной сферы и библиотечного обслуживания» за 2021 год</w:t>
      </w:r>
    </w:p>
    <w:p w:rsidR="00A96281" w:rsidRPr="00A96281" w:rsidRDefault="00A96281" w:rsidP="006461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6281">
        <w:rPr>
          <w:bCs/>
          <w:color w:val="auto"/>
          <w:sz w:val="26"/>
          <w:szCs w:val="26"/>
        </w:rPr>
        <w:t>Цель контрольного мероприятия</w:t>
      </w:r>
      <w:r w:rsidRPr="00A96281">
        <w:rPr>
          <w:color w:val="auto"/>
          <w:sz w:val="26"/>
          <w:szCs w:val="26"/>
        </w:rPr>
        <w:t>: установление полноты бюджетной отчетности главного р</w:t>
      </w:r>
      <w:r w:rsidRPr="00A96281">
        <w:rPr>
          <w:sz w:val="26"/>
          <w:szCs w:val="26"/>
        </w:rPr>
        <w:t xml:space="preserve">аспорядителя </w:t>
      </w:r>
      <w:r w:rsidRPr="00A96281">
        <w:rPr>
          <w:color w:val="auto"/>
          <w:sz w:val="26"/>
          <w:szCs w:val="26"/>
        </w:rPr>
        <w:t xml:space="preserve"> бюджетных средств «Управление по развитию культурной сферы и библиотечного обслуживания </w:t>
      </w:r>
      <w:proofErr w:type="spellStart"/>
      <w:r w:rsidRPr="00A96281">
        <w:rPr>
          <w:color w:val="auto"/>
          <w:sz w:val="26"/>
          <w:szCs w:val="26"/>
        </w:rPr>
        <w:t>Зиминского</w:t>
      </w:r>
      <w:proofErr w:type="spellEnd"/>
      <w:r w:rsidRPr="00A96281">
        <w:rPr>
          <w:color w:val="auto"/>
          <w:sz w:val="26"/>
          <w:szCs w:val="26"/>
        </w:rPr>
        <w:t xml:space="preserve"> городского муниципального образования»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A96281" w:rsidRDefault="00A96281" w:rsidP="006461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6281">
        <w:rPr>
          <w:color w:val="auto"/>
          <w:sz w:val="26"/>
          <w:szCs w:val="26"/>
        </w:rPr>
        <w:t>В результате контрольного мероприятия установлено следующее:</w:t>
      </w:r>
    </w:p>
    <w:p w:rsidR="00A96281" w:rsidRPr="00A96281" w:rsidRDefault="00A96281" w:rsidP="006461A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96281">
        <w:rPr>
          <w:rFonts w:ascii="Times New Roman" w:hAnsi="Times New Roman" w:cs="Times New Roman"/>
          <w:sz w:val="26"/>
          <w:szCs w:val="26"/>
        </w:rPr>
        <w:t xml:space="preserve">1. При проведении внешней </w:t>
      </w:r>
      <w:proofErr w:type="gramStart"/>
      <w:r w:rsidRPr="00A96281">
        <w:rPr>
          <w:rFonts w:ascii="Times New Roman" w:hAnsi="Times New Roman" w:cs="Times New Roman"/>
          <w:sz w:val="26"/>
          <w:szCs w:val="26"/>
        </w:rPr>
        <w:t>проверки годовой отчетности Управления культуры   фактов недостоверных отчетных</w:t>
      </w:r>
      <w:proofErr w:type="gramEnd"/>
      <w:r w:rsidRPr="00A96281">
        <w:rPr>
          <w:rFonts w:ascii="Times New Roman" w:hAnsi="Times New Roman" w:cs="Times New Roman"/>
          <w:sz w:val="26"/>
          <w:szCs w:val="26"/>
        </w:rPr>
        <w:t xml:space="preserve"> данных, искажений бюджетной отчетности не установлено.  В состав отчетности  включены формы, установленные инструкцией 191н, 33н, за исключением  формы 0503164 «Сведения об  исполнении бюджета»,  </w:t>
      </w:r>
      <w:proofErr w:type="gramStart"/>
      <w:r w:rsidRPr="00A9628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A96281">
        <w:rPr>
          <w:rFonts w:ascii="Times New Roman" w:hAnsi="Times New Roman" w:cs="Times New Roman"/>
          <w:sz w:val="26"/>
          <w:szCs w:val="26"/>
        </w:rPr>
        <w:t xml:space="preserve"> является обязательной.</w:t>
      </w:r>
    </w:p>
    <w:p w:rsidR="00A96281" w:rsidRPr="00A96281" w:rsidRDefault="00A96281" w:rsidP="006461A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96281">
        <w:rPr>
          <w:rFonts w:ascii="Times New Roman" w:hAnsi="Times New Roman" w:cs="Times New Roman"/>
          <w:sz w:val="26"/>
          <w:szCs w:val="26"/>
        </w:rPr>
        <w:t xml:space="preserve">2.  В нарушение  п.4  Инструкции 191 и п.6 Инструкции 33н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A96281">
        <w:rPr>
          <w:rFonts w:ascii="Times New Roman" w:hAnsi="Times New Roman" w:cs="Times New Roman"/>
          <w:sz w:val="26"/>
          <w:szCs w:val="26"/>
        </w:rPr>
        <w:t>финоргана</w:t>
      </w:r>
      <w:proofErr w:type="spellEnd"/>
      <w:r w:rsidRPr="00A96281">
        <w:rPr>
          <w:rFonts w:ascii="Times New Roman" w:hAnsi="Times New Roman" w:cs="Times New Roman"/>
          <w:sz w:val="26"/>
          <w:szCs w:val="26"/>
        </w:rPr>
        <w:t xml:space="preserve"> о дате поступления бухгалтерской отчетности.</w:t>
      </w:r>
    </w:p>
    <w:p w:rsidR="00A96281" w:rsidRPr="00A96281" w:rsidRDefault="00A96281" w:rsidP="0064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81">
        <w:rPr>
          <w:rFonts w:ascii="Times New Roman" w:hAnsi="Times New Roman" w:cs="Times New Roman"/>
          <w:sz w:val="26"/>
          <w:szCs w:val="26"/>
        </w:rPr>
        <w:t xml:space="preserve">3. В нарушение п.8 Инструкции 191 и п.10 Инструкции 33н перечень форм отчетности, не включенных в состав бухгалтерской отчетности учреждения в виду отсутствия числовых значений показателей     в текстовой части Пояснительной записки не отражен, в составе отчетности представлены ф. 0503173, ф.0503773 которые не имеют числовых значений, </w:t>
      </w:r>
      <w:proofErr w:type="gramStart"/>
      <w:r w:rsidRPr="00A96281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A96281">
        <w:rPr>
          <w:rFonts w:ascii="Times New Roman" w:hAnsi="Times New Roman" w:cs="Times New Roman"/>
          <w:sz w:val="26"/>
          <w:szCs w:val="26"/>
        </w:rPr>
        <w:t xml:space="preserve"> в составе отчетности не представляются.</w:t>
      </w:r>
    </w:p>
    <w:p w:rsidR="00A96281" w:rsidRPr="00A96281" w:rsidRDefault="00A96281" w:rsidP="006461A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6281">
        <w:rPr>
          <w:rFonts w:ascii="Times New Roman" w:hAnsi="Times New Roman" w:cs="Times New Roman"/>
          <w:sz w:val="26"/>
          <w:szCs w:val="26"/>
        </w:rPr>
        <w:t xml:space="preserve">4.  В нарушение </w:t>
      </w:r>
      <w:r w:rsidRPr="00A96281">
        <w:rPr>
          <w:rFonts w:ascii="Times New Roman" w:hAnsi="Times New Roman" w:cs="Times New Roman"/>
          <w:bCs/>
          <w:sz w:val="26"/>
          <w:szCs w:val="26"/>
        </w:rPr>
        <w:t>п.158 Инструкции № 191н и п. 63 Инструкции № 33н при отсутствии расхождений по результатам инвентаризации, факт проведения годовой инвентаризации отражается в текстовой части Пояснительной записки, факт проведения инвентаризации не отражен.</w:t>
      </w:r>
    </w:p>
    <w:p w:rsidR="00A96281" w:rsidRPr="00A96281" w:rsidRDefault="00A96281" w:rsidP="006461AC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6281">
        <w:rPr>
          <w:rFonts w:ascii="Times New Roman" w:hAnsi="Times New Roman" w:cs="Times New Roman"/>
          <w:bCs/>
          <w:sz w:val="26"/>
          <w:szCs w:val="26"/>
        </w:rPr>
        <w:t>5. В пояснительной записке не раскрыта  информация о причинах  увеличения кредиторской и дебиторской задолженности.</w:t>
      </w:r>
    </w:p>
    <w:p w:rsidR="00A96281" w:rsidRPr="00A96281" w:rsidRDefault="00A96281" w:rsidP="006461AC">
      <w:pPr>
        <w:pStyle w:val="Default"/>
        <w:ind w:firstLine="709"/>
        <w:contextualSpacing/>
        <w:mirrorIndents/>
        <w:jc w:val="both"/>
        <w:rPr>
          <w:bCs/>
          <w:sz w:val="26"/>
          <w:szCs w:val="26"/>
        </w:rPr>
      </w:pPr>
      <w:r w:rsidRPr="00A96281">
        <w:rPr>
          <w:sz w:val="26"/>
          <w:szCs w:val="26"/>
        </w:rPr>
        <w:t>6.</w:t>
      </w:r>
      <w:r w:rsidRPr="00A96281">
        <w:rPr>
          <w:bCs/>
          <w:sz w:val="26"/>
          <w:szCs w:val="26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27,2  тыс</w:t>
      </w:r>
      <w:proofErr w:type="gramStart"/>
      <w:r w:rsidRPr="00A96281">
        <w:rPr>
          <w:bCs/>
          <w:sz w:val="26"/>
          <w:szCs w:val="26"/>
        </w:rPr>
        <w:t>.р</w:t>
      </w:r>
      <w:proofErr w:type="gramEnd"/>
      <w:r w:rsidRPr="00A96281">
        <w:rPr>
          <w:bCs/>
          <w:sz w:val="26"/>
          <w:szCs w:val="26"/>
        </w:rPr>
        <w:t xml:space="preserve">уб. и оплачены из бюджета </w:t>
      </w:r>
      <w:proofErr w:type="spellStart"/>
      <w:r w:rsidRPr="00A96281">
        <w:rPr>
          <w:bCs/>
          <w:sz w:val="26"/>
          <w:szCs w:val="26"/>
        </w:rPr>
        <w:t>Зиминского</w:t>
      </w:r>
      <w:proofErr w:type="spellEnd"/>
      <w:r w:rsidRPr="00A96281">
        <w:rPr>
          <w:bCs/>
          <w:sz w:val="26"/>
          <w:szCs w:val="26"/>
        </w:rPr>
        <w:t xml:space="preserve"> городского муниципального образования.  Расходы в сумме 27,2  тыс</w:t>
      </w:r>
      <w:proofErr w:type="gramStart"/>
      <w:r w:rsidRPr="00A96281">
        <w:rPr>
          <w:bCs/>
          <w:sz w:val="26"/>
          <w:szCs w:val="26"/>
        </w:rPr>
        <w:t>.р</w:t>
      </w:r>
      <w:proofErr w:type="gramEnd"/>
      <w:r w:rsidRPr="00A96281">
        <w:rPr>
          <w:bCs/>
          <w:sz w:val="26"/>
          <w:szCs w:val="26"/>
        </w:rPr>
        <w:t xml:space="preserve">уб. являются неэффективным расходованием бюджетных средств. </w:t>
      </w:r>
    </w:p>
    <w:p w:rsidR="00A96281" w:rsidRPr="00A96281" w:rsidRDefault="00A96281" w:rsidP="006461AC">
      <w:pPr>
        <w:pStyle w:val="Default"/>
        <w:ind w:firstLine="709"/>
        <w:contextualSpacing/>
        <w:mirrorIndents/>
        <w:jc w:val="both"/>
        <w:rPr>
          <w:color w:val="auto"/>
          <w:sz w:val="26"/>
          <w:szCs w:val="26"/>
        </w:rPr>
      </w:pPr>
      <w:r w:rsidRPr="00A96281">
        <w:rPr>
          <w:sz w:val="26"/>
          <w:szCs w:val="26"/>
        </w:rPr>
        <w:t xml:space="preserve">7.  </w:t>
      </w:r>
      <w:r w:rsidRPr="00A96281">
        <w:rPr>
          <w:rFonts w:eastAsia="Calibri"/>
          <w:color w:val="auto"/>
          <w:sz w:val="26"/>
          <w:szCs w:val="26"/>
        </w:rPr>
        <w:t>В нарушение  п.  4 статьи 160.2-1. БК РФ г</w:t>
      </w:r>
      <w:r w:rsidRPr="00A96281">
        <w:rPr>
          <w:sz w:val="26"/>
          <w:szCs w:val="26"/>
        </w:rPr>
        <w:t xml:space="preserve">одовая бюджетная отчетность </w:t>
      </w:r>
      <w:r w:rsidRPr="00A96281">
        <w:rPr>
          <w:bCs/>
          <w:sz w:val="26"/>
          <w:szCs w:val="26"/>
        </w:rPr>
        <w:t xml:space="preserve">Управления культуры по состоянию на 01.01.2022 </w:t>
      </w:r>
      <w:r w:rsidRPr="00A96281">
        <w:rPr>
          <w:sz w:val="26"/>
          <w:szCs w:val="26"/>
        </w:rPr>
        <w:t xml:space="preserve"> представлена в КСП без з</w:t>
      </w:r>
      <w:r w:rsidRPr="00A96281">
        <w:rPr>
          <w:rFonts w:eastAsia="Calibri"/>
          <w:sz w:val="26"/>
          <w:szCs w:val="26"/>
        </w:rPr>
        <w:t xml:space="preserve">аключений внутреннего финансового аудита. </w:t>
      </w:r>
    </w:p>
    <w:p w:rsidR="008748F8" w:rsidRPr="00A96281" w:rsidRDefault="008748F8" w:rsidP="006461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48F8" w:rsidRPr="00A96281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60896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75CA"/>
    <w:rsid w:val="00540E41"/>
    <w:rsid w:val="00582D33"/>
    <w:rsid w:val="00593C6E"/>
    <w:rsid w:val="005A2C3D"/>
    <w:rsid w:val="005A4EAB"/>
    <w:rsid w:val="005B12D7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61AC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96281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21A2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</cp:revision>
  <dcterms:created xsi:type="dcterms:W3CDTF">2022-12-01T01:26:00Z</dcterms:created>
  <dcterms:modified xsi:type="dcterms:W3CDTF">2022-12-01T03:09:00Z</dcterms:modified>
</cp:coreProperties>
</file>