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E5" w:rsidRDefault="001E29E5" w:rsidP="001E2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контрольного мероприятия «Проверка годовой отчетности главного распорядителя бюджетных средств «Комитет жилищно-коммунального хозяйства, транспорта и связи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образования» за 2022 год</w:t>
      </w:r>
    </w:p>
    <w:p w:rsidR="001E29E5" w:rsidRDefault="001E29E5" w:rsidP="001E29E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Цель контрольного мероприятия</w:t>
      </w:r>
      <w:r>
        <w:rPr>
          <w:color w:val="auto"/>
          <w:sz w:val="28"/>
          <w:szCs w:val="28"/>
        </w:rPr>
        <w:t>: установление полноты бюджетной отчетности главного р</w:t>
      </w:r>
      <w:r>
        <w:rPr>
          <w:sz w:val="28"/>
          <w:szCs w:val="28"/>
        </w:rPr>
        <w:t xml:space="preserve">аспорядителя </w:t>
      </w:r>
      <w:r>
        <w:rPr>
          <w:color w:val="auto"/>
          <w:sz w:val="28"/>
          <w:szCs w:val="28"/>
        </w:rPr>
        <w:t xml:space="preserve"> бюджетных средств «</w:t>
      </w:r>
      <w:r>
        <w:rPr>
          <w:sz w:val="28"/>
          <w:szCs w:val="28"/>
        </w:rPr>
        <w:t xml:space="preserve">Комитет жилищно-коммунального хозяйства, транспорта и связи 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городского муниципального образования</w:t>
      </w:r>
      <w:r>
        <w:rPr>
          <w:color w:val="auto"/>
          <w:sz w:val="28"/>
          <w:szCs w:val="28"/>
        </w:rPr>
        <w:t>» (далее ГРБС), ее соответствие требованиям нормативных правовых актов,  оценка согласованности показателей в различных формах отчетности, соблюдение контрольных соотношений между формами бюджетной отчетности.</w:t>
      </w:r>
    </w:p>
    <w:p w:rsidR="001E29E5" w:rsidRDefault="001E29E5" w:rsidP="001E29E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контрольного мероприятия установлено следующее:</w:t>
      </w:r>
    </w:p>
    <w:p w:rsidR="001E29E5" w:rsidRDefault="001E29E5" w:rsidP="001E29E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0CB2" w:rsidRPr="00110CB2" w:rsidRDefault="00110CB2" w:rsidP="00110CB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10CB2">
        <w:rPr>
          <w:rFonts w:ascii="Times New Roman" w:hAnsi="Times New Roman" w:cs="Times New Roman"/>
          <w:sz w:val="28"/>
          <w:szCs w:val="28"/>
        </w:rPr>
        <w:t>1. При проведении внешней проверки годовой отчетности  Комитета ЖКХ, транспорта и связи  фактов недостоверных отчетных данных, искажений бюджетной отчетности не установлено.  В состав отчетности  включены формы, установленные инструкцией 191н.</w:t>
      </w:r>
    </w:p>
    <w:p w:rsidR="00110CB2" w:rsidRPr="00110CB2" w:rsidRDefault="00110CB2" w:rsidP="00110CB2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10CB2">
        <w:rPr>
          <w:rFonts w:ascii="Times New Roman" w:hAnsi="Times New Roman" w:cs="Times New Roman"/>
          <w:sz w:val="28"/>
          <w:szCs w:val="28"/>
        </w:rPr>
        <w:t xml:space="preserve">2.  В нарушение  п.4  Инструкции 191  бухгалтерская отчетность представлена без сопроводительного письма,  на котором ставится отметка ответственного исполнителя </w:t>
      </w:r>
      <w:proofErr w:type="spellStart"/>
      <w:r w:rsidRPr="00110CB2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Pr="00110CB2">
        <w:rPr>
          <w:rFonts w:ascii="Times New Roman" w:hAnsi="Times New Roman" w:cs="Times New Roman"/>
          <w:sz w:val="28"/>
          <w:szCs w:val="28"/>
        </w:rPr>
        <w:t xml:space="preserve"> о дате поступления бухгалтерской отчетности.</w:t>
      </w:r>
    </w:p>
    <w:p w:rsidR="00110CB2" w:rsidRPr="00110CB2" w:rsidRDefault="00110CB2" w:rsidP="0011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CB2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110CB2">
        <w:rPr>
          <w:rFonts w:ascii="Times New Roman" w:hAnsi="Times New Roman" w:cs="Times New Roman"/>
          <w:bCs/>
          <w:sz w:val="28"/>
          <w:szCs w:val="28"/>
        </w:rPr>
        <w:t>В нарушение ст. 34 БК РФ расходы по  КОСГУ 292 «Расходы за счет уплаты штрафов за нарушение законодательства о налогах и сборах, законодательства о закупках и нарушение условий контрактов (договоров)» составили 2,7 тыс</w:t>
      </w:r>
      <w:proofErr w:type="gramStart"/>
      <w:r w:rsidRPr="00110CB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10CB2">
        <w:rPr>
          <w:rFonts w:ascii="Times New Roman" w:hAnsi="Times New Roman" w:cs="Times New Roman"/>
          <w:bCs/>
          <w:sz w:val="28"/>
          <w:szCs w:val="28"/>
        </w:rPr>
        <w:t xml:space="preserve">уб., по КОСГУ 293 «Расходы за счет уплаты штрафов за нарушение законодательства о закупках и нарушение условий контрактов (договоров)» составили 66,2  тыс.руб. и оплачены из бюджета </w:t>
      </w:r>
      <w:proofErr w:type="spellStart"/>
      <w:r w:rsidRPr="00110CB2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110CB2">
        <w:rPr>
          <w:rFonts w:ascii="Times New Roman" w:hAnsi="Times New Roman" w:cs="Times New Roman"/>
          <w:bCs/>
          <w:sz w:val="28"/>
          <w:szCs w:val="28"/>
        </w:rPr>
        <w:t xml:space="preserve"> городского муниципального образования.  Расходы в сумме 68,9  тыс</w:t>
      </w:r>
      <w:proofErr w:type="gramStart"/>
      <w:r w:rsidRPr="00110CB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10CB2">
        <w:rPr>
          <w:rFonts w:ascii="Times New Roman" w:hAnsi="Times New Roman" w:cs="Times New Roman"/>
          <w:bCs/>
          <w:sz w:val="28"/>
          <w:szCs w:val="28"/>
        </w:rPr>
        <w:t>уб. являются неэффективным расходованием бюджетных средств.</w:t>
      </w:r>
    </w:p>
    <w:p w:rsidR="00110CB2" w:rsidRPr="00110CB2" w:rsidRDefault="00110CB2" w:rsidP="00110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B2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10CB2">
        <w:rPr>
          <w:rFonts w:ascii="Times New Roman" w:hAnsi="Times New Roman" w:cs="Times New Roman"/>
          <w:sz w:val="28"/>
          <w:szCs w:val="28"/>
        </w:rPr>
        <w:t>В текстовой части Пояснительной записки не раскрыты причины изменения  дебиторской и кредиторской задолженности, в т.ч. просроченной.</w:t>
      </w:r>
    </w:p>
    <w:p w:rsidR="00110CB2" w:rsidRPr="00110CB2" w:rsidRDefault="00110CB2" w:rsidP="00110CB2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  <w:r w:rsidRPr="00110CB2">
        <w:rPr>
          <w:bCs/>
          <w:sz w:val="28"/>
          <w:szCs w:val="28"/>
        </w:rPr>
        <w:t>5. Бюджетная отчетность представлена к проверке без заключения внутреннего финансового аудита</w:t>
      </w:r>
      <w:r>
        <w:rPr>
          <w:bCs/>
          <w:sz w:val="28"/>
          <w:szCs w:val="28"/>
        </w:rPr>
        <w:t xml:space="preserve"> </w:t>
      </w:r>
      <w:r w:rsidRPr="00110CB2">
        <w:rPr>
          <w:bCs/>
          <w:sz w:val="28"/>
          <w:szCs w:val="28"/>
        </w:rPr>
        <w:t>(п.5 ст.160.2-1 БК РФ).</w:t>
      </w:r>
    </w:p>
    <w:p w:rsidR="00110CB2" w:rsidRPr="00110CB2" w:rsidRDefault="00110CB2" w:rsidP="00110CB2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</w:p>
    <w:p w:rsidR="00592D2E" w:rsidRPr="00110CB2" w:rsidRDefault="00592D2E" w:rsidP="00110CB2">
      <w:pPr>
        <w:autoSpaceDE w:val="0"/>
        <w:autoSpaceDN w:val="0"/>
        <w:adjustRightInd w:val="0"/>
        <w:ind w:firstLine="567"/>
        <w:mirrorIndents/>
        <w:rPr>
          <w:rFonts w:ascii="Times New Roman" w:hAnsi="Times New Roman" w:cs="Times New Roman"/>
          <w:sz w:val="28"/>
          <w:szCs w:val="28"/>
        </w:rPr>
      </w:pPr>
    </w:p>
    <w:sectPr w:rsidR="00592D2E" w:rsidRPr="00110CB2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E679A9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0CB2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29E5"/>
    <w:rsid w:val="001E5B3A"/>
    <w:rsid w:val="00200D8B"/>
    <w:rsid w:val="002054EF"/>
    <w:rsid w:val="00205B01"/>
    <w:rsid w:val="00206847"/>
    <w:rsid w:val="00225DD9"/>
    <w:rsid w:val="002367CE"/>
    <w:rsid w:val="00243DA8"/>
    <w:rsid w:val="00260896"/>
    <w:rsid w:val="00263920"/>
    <w:rsid w:val="00266EB9"/>
    <w:rsid w:val="00281AD2"/>
    <w:rsid w:val="0029495B"/>
    <w:rsid w:val="002A10D6"/>
    <w:rsid w:val="002A5423"/>
    <w:rsid w:val="002C7757"/>
    <w:rsid w:val="002E3074"/>
    <w:rsid w:val="002E6733"/>
    <w:rsid w:val="002F1AC4"/>
    <w:rsid w:val="002F688D"/>
    <w:rsid w:val="00311C79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20842"/>
    <w:rsid w:val="004453C1"/>
    <w:rsid w:val="004637A6"/>
    <w:rsid w:val="00474E0B"/>
    <w:rsid w:val="00476A07"/>
    <w:rsid w:val="00483EFC"/>
    <w:rsid w:val="004846A1"/>
    <w:rsid w:val="00484B28"/>
    <w:rsid w:val="00493AC5"/>
    <w:rsid w:val="004A2043"/>
    <w:rsid w:val="004A4E56"/>
    <w:rsid w:val="004C24B1"/>
    <w:rsid w:val="004C3B90"/>
    <w:rsid w:val="004D0929"/>
    <w:rsid w:val="004D2E98"/>
    <w:rsid w:val="004D3086"/>
    <w:rsid w:val="004F201D"/>
    <w:rsid w:val="004F3A52"/>
    <w:rsid w:val="004F3B95"/>
    <w:rsid w:val="004F6860"/>
    <w:rsid w:val="0050239C"/>
    <w:rsid w:val="005066C7"/>
    <w:rsid w:val="005068F7"/>
    <w:rsid w:val="00511E42"/>
    <w:rsid w:val="00516232"/>
    <w:rsid w:val="005375CA"/>
    <w:rsid w:val="00540E41"/>
    <w:rsid w:val="00582D33"/>
    <w:rsid w:val="00592D2E"/>
    <w:rsid w:val="00593C6E"/>
    <w:rsid w:val="005A2C3D"/>
    <w:rsid w:val="005A4EAB"/>
    <w:rsid w:val="005B12D7"/>
    <w:rsid w:val="005B6FA2"/>
    <w:rsid w:val="005C1038"/>
    <w:rsid w:val="005C2E20"/>
    <w:rsid w:val="005D2D2D"/>
    <w:rsid w:val="005E06B1"/>
    <w:rsid w:val="005E1CB8"/>
    <w:rsid w:val="005F3DB6"/>
    <w:rsid w:val="00605007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85CA6"/>
    <w:rsid w:val="008A708F"/>
    <w:rsid w:val="008B4B47"/>
    <w:rsid w:val="008F1ACD"/>
    <w:rsid w:val="008F5A7E"/>
    <w:rsid w:val="009052CA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2BC"/>
    <w:rsid w:val="00B54394"/>
    <w:rsid w:val="00B6629A"/>
    <w:rsid w:val="00B73EF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3B19"/>
    <w:rsid w:val="00C06219"/>
    <w:rsid w:val="00C064A4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57E36"/>
    <w:rsid w:val="00D6028D"/>
    <w:rsid w:val="00D61ACF"/>
    <w:rsid w:val="00D61C0C"/>
    <w:rsid w:val="00D62988"/>
    <w:rsid w:val="00D64883"/>
    <w:rsid w:val="00D738E8"/>
    <w:rsid w:val="00D779D4"/>
    <w:rsid w:val="00D802B8"/>
    <w:rsid w:val="00D8145B"/>
    <w:rsid w:val="00D87B05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679A9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11</cp:revision>
  <dcterms:created xsi:type="dcterms:W3CDTF">2023-06-06T06:03:00Z</dcterms:created>
  <dcterms:modified xsi:type="dcterms:W3CDTF">2023-06-06T08:18:00Z</dcterms:modified>
</cp:coreProperties>
</file>